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4C" w:rsidRPr="00AC6357" w:rsidRDefault="00AC6357">
      <w:pPr>
        <w:rPr>
          <w:lang w:val="en-US"/>
        </w:rPr>
      </w:pPr>
      <w:r>
        <w:rPr>
          <w:lang w:val="en-US"/>
        </w:rPr>
        <w:t>Stelios kanakaris 1139</w:t>
      </w:r>
    </w:p>
    <w:sectPr w:rsidR="00815E4C" w:rsidRPr="00AC6357" w:rsidSect="00815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C6357"/>
    <w:rsid w:val="00815E4C"/>
    <w:rsid w:val="00AC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theoc_000</dc:creator>
  <cp:lastModifiedBy>theoc_000</cp:lastModifiedBy>
  <cp:revision>1</cp:revision>
  <dcterms:created xsi:type="dcterms:W3CDTF">2015-06-01T15:34:00Z</dcterms:created>
  <dcterms:modified xsi:type="dcterms:W3CDTF">2015-06-01T15:34:00Z</dcterms:modified>
</cp:coreProperties>
</file>