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687C" w:rsidRDefault="007D3DBF" w:rsidP="009023FE">
      <w:pPr>
        <w:spacing w:after="1440"/>
        <w:rPr>
          <w:rFonts w:eastAsia="Calibri" w:cs="Arial"/>
          <w:sz w:val="16"/>
        </w:rPr>
      </w:pPr>
    </w:p>
    <w:p w:rsidR="007D3DBF" w:rsidRPr="0090687C" w:rsidRDefault="007D3DBF" w:rsidP="007D3DBF">
      <w:pPr>
        <w:pBdr>
          <w:bottom w:val="single" w:sz="24" w:space="1" w:color="auto"/>
        </w:pBdr>
        <w:tabs>
          <w:tab w:val="left" w:pos="6660"/>
        </w:tabs>
        <w:rPr>
          <w:rFonts w:eastAsia="Calibri" w:cs="Arial"/>
          <w:sz w:val="32"/>
        </w:rPr>
      </w:pPr>
      <w:r w:rsidRPr="0090687C">
        <w:rPr>
          <w:rFonts w:eastAsia="Calibri" w:cs="Arial"/>
          <w:noProof/>
          <w:sz w:val="72"/>
          <w:lang w:eastAsia="el-GR"/>
        </w:rPr>
        <w:drawing>
          <wp:inline distT="0" distB="0" distL="0" distR="0" wp14:anchorId="47A92AF2" wp14:editId="3FE1519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90687C" w:rsidRDefault="007D3DBF" w:rsidP="007D3DBF">
      <w:pPr>
        <w:pBdr>
          <w:bottom w:val="single" w:sz="24" w:space="1" w:color="auto"/>
        </w:pBdr>
        <w:tabs>
          <w:tab w:val="left" w:pos="6660"/>
        </w:tabs>
        <w:rPr>
          <w:rFonts w:eastAsia="Calibri" w:cs="Arial"/>
          <w:sz w:val="12"/>
        </w:rPr>
      </w:pPr>
    </w:p>
    <w:p w:rsidR="007D3DBF" w:rsidRPr="0090687C" w:rsidRDefault="007D3DBF" w:rsidP="007D3DBF">
      <w:pPr>
        <w:spacing w:after="600"/>
        <w:rPr>
          <w:rFonts w:eastAsia="Calibri" w:cs="Arial"/>
          <w:sz w:val="16"/>
        </w:rPr>
      </w:pPr>
    </w:p>
    <w:p w:rsidR="00016678" w:rsidRPr="001E6846" w:rsidRDefault="001E6846" w:rsidP="0070010D">
      <w:pPr>
        <w:rPr>
          <w:rFonts w:eastAsiaTheme="majorEastAsia" w:cstheme="majorBidi"/>
          <w:b/>
          <w:spacing w:val="5"/>
          <w:kern w:val="28"/>
          <w:sz w:val="28"/>
          <w:szCs w:val="28"/>
        </w:rPr>
      </w:pPr>
      <w:r>
        <w:rPr>
          <w:rFonts w:eastAsiaTheme="majorEastAsia" w:cstheme="majorBidi"/>
          <w:b/>
          <w:spacing w:val="5"/>
          <w:kern w:val="28"/>
          <w:sz w:val="28"/>
          <w:szCs w:val="28"/>
        </w:rPr>
        <w:t>Χρημα</w:t>
      </w:r>
      <w:r w:rsidR="00016678" w:rsidRPr="001E6846">
        <w:rPr>
          <w:rFonts w:eastAsiaTheme="majorEastAsia" w:cstheme="majorBidi"/>
          <w:b/>
          <w:spacing w:val="5"/>
          <w:kern w:val="28"/>
          <w:sz w:val="28"/>
          <w:szCs w:val="28"/>
        </w:rPr>
        <w:t>τοοικονομική Λογιστική</w:t>
      </w:r>
    </w:p>
    <w:p w:rsidR="007D3DBF" w:rsidRPr="001E6846" w:rsidRDefault="009F2FC3" w:rsidP="0070010D">
      <w:pPr>
        <w:rPr>
          <w:rFonts w:eastAsia="Calibri"/>
          <w:sz w:val="24"/>
          <w:szCs w:val="24"/>
        </w:rPr>
      </w:pPr>
      <w:r w:rsidRPr="001E6846">
        <w:rPr>
          <w:rFonts w:eastAsia="Calibri"/>
          <w:b/>
          <w:sz w:val="24"/>
          <w:szCs w:val="24"/>
        </w:rPr>
        <w:t xml:space="preserve">Ενότητα </w:t>
      </w:r>
      <w:r w:rsidR="00716A1A" w:rsidRPr="001E6846">
        <w:rPr>
          <w:rFonts w:eastAsia="Calibri"/>
          <w:b/>
          <w:sz w:val="24"/>
          <w:szCs w:val="24"/>
        </w:rPr>
        <w:t>1</w:t>
      </w:r>
      <w:r w:rsidR="00AA0C51" w:rsidRPr="001E6846">
        <w:rPr>
          <w:rFonts w:eastAsia="Calibri"/>
          <w:b/>
          <w:sz w:val="24"/>
          <w:szCs w:val="24"/>
        </w:rPr>
        <w:t>2</w:t>
      </w:r>
      <w:r w:rsidR="007D3DBF" w:rsidRPr="001E6846">
        <w:rPr>
          <w:rFonts w:eastAsia="Calibri"/>
          <w:b/>
          <w:sz w:val="24"/>
          <w:szCs w:val="24"/>
        </w:rPr>
        <w:t>:</w:t>
      </w:r>
      <w:r w:rsidR="00394035" w:rsidRPr="001E6846">
        <w:rPr>
          <w:sz w:val="24"/>
          <w:szCs w:val="24"/>
        </w:rPr>
        <w:t xml:space="preserve"> </w:t>
      </w:r>
      <w:r w:rsidR="00C95296" w:rsidRPr="001E6846">
        <w:rPr>
          <w:rFonts w:eastAsia="Calibri"/>
          <w:sz w:val="24"/>
          <w:szCs w:val="24"/>
        </w:rPr>
        <w:t>Λογιστική των Εξόδων</w:t>
      </w:r>
      <w:r w:rsidR="00716A1A" w:rsidRPr="001E6846">
        <w:rPr>
          <w:rFonts w:eastAsia="Calibri"/>
          <w:sz w:val="24"/>
          <w:szCs w:val="24"/>
        </w:rPr>
        <w:t xml:space="preserve"> </w:t>
      </w:r>
      <w:r w:rsidR="0090687C" w:rsidRPr="001E6846">
        <w:rPr>
          <w:rFonts w:eastAsia="Calibri"/>
          <w:sz w:val="24"/>
          <w:szCs w:val="24"/>
        </w:rPr>
        <w:t xml:space="preserve"> </w:t>
      </w:r>
      <w:r w:rsidR="007D26E9" w:rsidRPr="001E6846">
        <w:rPr>
          <w:rFonts w:eastAsia="Calibri"/>
          <w:sz w:val="24"/>
          <w:szCs w:val="24"/>
        </w:rPr>
        <w:t>(συνέχεια)</w:t>
      </w:r>
    </w:p>
    <w:p w:rsidR="007D3DBF" w:rsidRPr="001E6846" w:rsidRDefault="001E6846" w:rsidP="0070010D">
      <w:pPr>
        <w:rPr>
          <w:rFonts w:eastAsia="Calibri"/>
          <w:sz w:val="24"/>
          <w:szCs w:val="24"/>
        </w:rPr>
      </w:pPr>
      <w:r w:rsidRPr="001E6846">
        <w:rPr>
          <w:rFonts w:eastAsia="Calibri"/>
          <w:sz w:val="24"/>
          <w:szCs w:val="24"/>
        </w:rPr>
        <w:t>Παπαγεωργίου Γεώργιος, Έκτακτος Καθηγητής</w:t>
      </w:r>
      <w:bookmarkStart w:id="0" w:name="_GoBack"/>
      <w:bookmarkEnd w:id="0"/>
    </w:p>
    <w:p w:rsidR="00915B3E" w:rsidRPr="001E6846" w:rsidRDefault="00915B3E" w:rsidP="00E06BC6">
      <w:pPr>
        <w:spacing w:after="0"/>
        <w:rPr>
          <w:rFonts w:eastAsia="Calibri"/>
          <w:sz w:val="24"/>
          <w:szCs w:val="24"/>
        </w:rPr>
      </w:pPr>
      <w:r w:rsidRPr="001E6846">
        <w:rPr>
          <w:rFonts w:eastAsia="Calibri"/>
          <w:sz w:val="24"/>
          <w:szCs w:val="24"/>
        </w:rPr>
        <w:t>Σχολή Τεχνολογικών Εφαρμογών</w:t>
      </w:r>
    </w:p>
    <w:p w:rsidR="007D3DBF" w:rsidRPr="001E6846" w:rsidRDefault="007D3DBF" w:rsidP="0070010D">
      <w:pPr>
        <w:rPr>
          <w:rFonts w:eastAsia="Calibri"/>
          <w:sz w:val="24"/>
          <w:szCs w:val="24"/>
        </w:rPr>
      </w:pPr>
      <w:r w:rsidRPr="001E6846">
        <w:rPr>
          <w:rFonts w:eastAsia="Calibri"/>
          <w:sz w:val="24"/>
          <w:szCs w:val="24"/>
        </w:rPr>
        <w:t xml:space="preserve">Τμήμα </w:t>
      </w:r>
      <w:r w:rsidR="00016678" w:rsidRPr="001E6846">
        <w:rPr>
          <w:rFonts w:eastAsia="Calibri"/>
          <w:sz w:val="24"/>
          <w:szCs w:val="24"/>
        </w:rPr>
        <w:t>Λογιστικής και Χρηματοοικονομικής</w:t>
      </w:r>
    </w:p>
    <w:p w:rsidR="007D3DBF" w:rsidRPr="0090687C" w:rsidRDefault="007D3DBF" w:rsidP="007D3DBF">
      <w:pPr>
        <w:pBdr>
          <w:bottom w:val="single" w:sz="24" w:space="1" w:color="auto"/>
        </w:pBdr>
        <w:rPr>
          <w:rFonts w:eastAsia="Calibri" w:cs="Arial"/>
          <w:sz w:val="12"/>
        </w:rPr>
      </w:pPr>
    </w:p>
    <w:p w:rsidR="007D3DBF" w:rsidRPr="0090687C" w:rsidRDefault="007D3DBF" w:rsidP="0070010D">
      <w:pPr>
        <w:spacing w:after="240"/>
        <w:rPr>
          <w:rFonts w:eastAsia="Calibri" w:cs="Arial"/>
          <w:sz w:val="16"/>
          <w:lang w:bidi="en-US"/>
        </w:rPr>
      </w:pPr>
      <w:bookmarkStart w:id="1" w:name="_Toc367176340"/>
      <w:bookmarkStart w:id="2" w:name="_Toc367132085"/>
      <w:bookmarkStart w:id="3" w:name="_Toc367101078"/>
      <w:bookmarkStart w:id="4" w:name="_Toc367101036"/>
      <w:bookmarkStart w:id="5" w:name="_Toc367100747"/>
      <w:r w:rsidRPr="0090687C">
        <w:rPr>
          <w:rFonts w:eastAsia="Calibri"/>
          <w:sz w:val="16"/>
          <w:lang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90687C">
        <w:rPr>
          <w:rFonts w:eastAsia="Calibri"/>
          <w:b/>
          <w:sz w:val="20"/>
        </w:rPr>
        <w:lastRenderedPageBreak/>
        <w:t>Χρηματοδότηση</w:t>
      </w:r>
      <w:bookmarkEnd w:id="6"/>
      <w:bookmarkEnd w:id="7"/>
      <w:bookmarkEnd w:id="8"/>
      <w:bookmarkEnd w:id="9"/>
      <w:bookmarkEnd w:id="10"/>
      <w:bookmarkEnd w:id="11"/>
      <w:bookmarkEnd w:id="12"/>
      <w:bookmarkEnd w:id="13"/>
    </w:p>
    <w:p w:rsidR="007D3DBF" w:rsidRPr="0090687C" w:rsidRDefault="007D3DBF" w:rsidP="00D5283B">
      <w:pPr>
        <w:pStyle w:val="ListParagraph"/>
        <w:numPr>
          <w:ilvl w:val="0"/>
          <w:numId w:val="1"/>
        </w:numPr>
        <w:rPr>
          <w:rFonts w:eastAsia="Calibri"/>
          <w:sz w:val="16"/>
          <w:lang w:bidi="en-US"/>
        </w:rPr>
      </w:pPr>
      <w:r w:rsidRPr="0090687C">
        <w:rPr>
          <w:rFonts w:eastAsia="Calibri"/>
          <w:sz w:val="16"/>
          <w:lang w:bidi="en-US"/>
        </w:rPr>
        <w:t>Το παρόν εκπαιδ</w:t>
      </w:r>
      <w:r w:rsidR="00E06BC6" w:rsidRPr="0090687C">
        <w:rPr>
          <w:rFonts w:eastAsia="Calibri"/>
          <w:sz w:val="16"/>
          <w:lang w:bidi="en-US"/>
        </w:rPr>
        <w:t>ευτικό υλικό έχει αναπτυχθεί στο πλαίσιο</w:t>
      </w:r>
      <w:r w:rsidRPr="0090687C">
        <w:rPr>
          <w:rFonts w:eastAsia="Calibri"/>
          <w:sz w:val="16"/>
          <w:lang w:bidi="en-US"/>
        </w:rPr>
        <w:t xml:space="preserve"> του εκπαιδευτικού έργου του διδάσκοντα.</w:t>
      </w:r>
    </w:p>
    <w:p w:rsidR="007D3DBF" w:rsidRPr="0090687C" w:rsidRDefault="007D3DBF" w:rsidP="00D5283B">
      <w:pPr>
        <w:pStyle w:val="ListParagraph"/>
        <w:numPr>
          <w:ilvl w:val="0"/>
          <w:numId w:val="1"/>
        </w:numPr>
        <w:rPr>
          <w:rFonts w:eastAsia="Calibri"/>
          <w:sz w:val="16"/>
        </w:rPr>
      </w:pPr>
      <w:r w:rsidRPr="0090687C">
        <w:rPr>
          <w:rFonts w:eastAsia="Calibri"/>
          <w:sz w:val="16"/>
        </w:rPr>
        <w:t>Το έργο «</w:t>
      </w:r>
      <w:r w:rsidRPr="0090687C">
        <w:rPr>
          <w:rFonts w:eastAsia="Calibri"/>
          <w:b/>
          <w:bCs/>
          <w:sz w:val="16"/>
        </w:rPr>
        <w:t>Ανοικτά Ακαδημαϊκά Μαθήματα στο Τ.Ε.Ι. Θεσσαλίας</w:t>
      </w:r>
      <w:r w:rsidRPr="0090687C">
        <w:rPr>
          <w:rFonts w:eastAsia="Calibri"/>
          <w:sz w:val="16"/>
        </w:rPr>
        <w:t>» έχει χρηματοδοτήσει μόνο τη</w:t>
      </w:r>
      <w:r w:rsidR="0070010D" w:rsidRPr="0090687C">
        <w:rPr>
          <w:rFonts w:eastAsia="Calibri"/>
          <w:sz w:val="16"/>
        </w:rPr>
        <w:t>ν</w:t>
      </w:r>
      <w:r w:rsidRPr="0090687C">
        <w:rPr>
          <w:rFonts w:eastAsia="Calibri"/>
          <w:sz w:val="16"/>
        </w:rPr>
        <w:t xml:space="preserve"> αναδιαμόρφωση του εκπαιδευτικού υλικού. </w:t>
      </w:r>
    </w:p>
    <w:p w:rsidR="007D3DBF" w:rsidRPr="0090687C" w:rsidRDefault="007D3DBF" w:rsidP="00D5283B">
      <w:pPr>
        <w:pStyle w:val="ListParagraph"/>
        <w:numPr>
          <w:ilvl w:val="0"/>
          <w:numId w:val="1"/>
        </w:numPr>
        <w:rPr>
          <w:rFonts w:eastAsia="Calibri"/>
          <w:sz w:val="16"/>
          <w:lang w:bidi="en-US"/>
        </w:rPr>
      </w:pPr>
      <w:r w:rsidRPr="0090687C">
        <w:rPr>
          <w:rFonts w:eastAsia="Calibri"/>
          <w:sz w:val="16"/>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90687C" w:rsidRDefault="007D3DBF" w:rsidP="007D3DBF">
      <w:pPr>
        <w:spacing w:after="0"/>
        <w:rPr>
          <w:rFonts w:cs="Arial"/>
          <w:sz w:val="16"/>
          <w:lang w:bidi="en-US"/>
        </w:rPr>
      </w:pPr>
    </w:p>
    <w:p w:rsidR="007D3DBF" w:rsidRPr="0090687C" w:rsidRDefault="007D3DBF" w:rsidP="007D3DBF">
      <w:pPr>
        <w:rPr>
          <w:rFonts w:cs="Arial"/>
          <w:noProof/>
          <w:sz w:val="14"/>
          <w:lang w:val="en-US"/>
        </w:rPr>
      </w:pPr>
      <w:r w:rsidRPr="0090687C">
        <w:rPr>
          <w:rFonts w:cs="Arial"/>
          <w:noProof/>
          <w:sz w:val="14"/>
          <w:lang w:eastAsia="el-GR"/>
        </w:rPr>
        <w:drawing>
          <wp:inline distT="0" distB="0" distL="0" distR="0" wp14:anchorId="4203F93A" wp14:editId="2D7D0B13">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90687C" w:rsidRDefault="00E46746" w:rsidP="00E46746">
      <w:pPr>
        <w:spacing w:after="1800"/>
        <w:rPr>
          <w:rFonts w:eastAsia="Calibri" w:cs="Arial"/>
          <w:sz w:val="16"/>
        </w:rPr>
      </w:pPr>
      <w:bookmarkStart w:id="14" w:name="_Toc367176342"/>
      <w:bookmarkStart w:id="15" w:name="_Toc367391118"/>
      <w:bookmarkStart w:id="16" w:name="_Toc367695640"/>
      <w:bookmarkStart w:id="17" w:name="_Toc367696168"/>
      <w:bookmarkStart w:id="18" w:name="_Toc367132087"/>
    </w:p>
    <w:p w:rsidR="009376C1" w:rsidRPr="0090687C" w:rsidRDefault="009376C1" w:rsidP="00E46746">
      <w:pPr>
        <w:spacing w:after="1800"/>
        <w:rPr>
          <w:rFonts w:eastAsia="Calibri" w:cs="Arial"/>
          <w:sz w:val="16"/>
        </w:rPr>
      </w:pPr>
    </w:p>
    <w:p w:rsidR="009376C1" w:rsidRPr="0090687C" w:rsidRDefault="009376C1" w:rsidP="00E46746">
      <w:pPr>
        <w:spacing w:after="1800"/>
        <w:rPr>
          <w:rFonts w:eastAsia="Calibri" w:cs="Arial"/>
          <w:sz w:val="16"/>
        </w:rPr>
      </w:pPr>
    </w:p>
    <w:p w:rsidR="009376C1" w:rsidRPr="0090687C" w:rsidRDefault="009376C1" w:rsidP="002E7ABB">
      <w:pPr>
        <w:spacing w:after="1800"/>
        <w:jc w:val="right"/>
        <w:rPr>
          <w:rFonts w:eastAsia="Calibri" w:cs="Arial"/>
          <w:sz w:val="16"/>
        </w:rPr>
      </w:pPr>
    </w:p>
    <w:p w:rsidR="00F91B92" w:rsidRPr="0090687C" w:rsidRDefault="0090687C" w:rsidP="002D2443">
      <w:pPr>
        <w:tabs>
          <w:tab w:val="left" w:pos="1630"/>
          <w:tab w:val="left" w:pos="2431"/>
        </w:tabs>
        <w:spacing w:after="1800"/>
        <w:rPr>
          <w:rFonts w:eastAsia="Calibri" w:cs="Arial"/>
          <w:sz w:val="16"/>
        </w:rPr>
      </w:pPr>
      <w:r w:rsidRPr="0090687C">
        <w:rPr>
          <w:rFonts w:eastAsia="Calibri" w:cs="Arial"/>
          <w:sz w:val="16"/>
        </w:rPr>
        <w:tab/>
      </w:r>
      <w:r w:rsidR="002D2443">
        <w:rPr>
          <w:rFonts w:eastAsia="Calibri" w:cs="Arial"/>
          <w:sz w:val="16"/>
        </w:rPr>
        <w:tab/>
      </w:r>
    </w:p>
    <w:bookmarkEnd w:id="18" w:displacedByCustomXml="next"/>
    <w:bookmarkEnd w:id="17" w:displacedByCustomXml="next"/>
    <w:bookmarkEnd w:id="16" w:displacedByCustomXml="next"/>
    <w:bookmarkEnd w:id="15" w:displacedByCustomXml="next"/>
    <w:bookmarkEnd w:id="14" w:displacedByCustomXml="next"/>
    <w:sdt>
      <w:sdtPr>
        <w:rPr>
          <w:rFonts w:asciiTheme="minorHAnsi" w:eastAsiaTheme="minorEastAsia" w:hAnsiTheme="minorHAnsi" w:cstheme="minorBidi"/>
          <w:b w:val="0"/>
          <w:bCs w:val="0"/>
          <w:color w:val="auto"/>
          <w:sz w:val="22"/>
          <w:szCs w:val="22"/>
        </w:rPr>
        <w:id w:val="367566685"/>
        <w:docPartObj>
          <w:docPartGallery w:val="Table of Contents"/>
          <w:docPartUnique/>
        </w:docPartObj>
      </w:sdtPr>
      <w:sdtEndPr>
        <w:rPr>
          <w:noProof/>
        </w:rPr>
      </w:sdtEndPr>
      <w:sdtContent>
        <w:p w:rsidR="00170188" w:rsidRPr="00170188" w:rsidRDefault="00170188">
          <w:pPr>
            <w:pStyle w:val="TOCHeading"/>
            <w:rPr>
              <w:lang w:val="en-US"/>
            </w:rPr>
          </w:pPr>
          <w:r w:rsidRPr="00170188">
            <w:rPr>
              <w:lang w:val="en-US"/>
            </w:rPr>
            <w:t>Table of Contents</w:t>
          </w:r>
        </w:p>
        <w:p w:rsidR="000E046B" w:rsidRDefault="00170188">
          <w:pPr>
            <w:pStyle w:val="TOC1"/>
            <w:rPr>
              <w:noProof/>
              <w:lang w:eastAsia="el-GR"/>
            </w:rPr>
          </w:pPr>
          <w:r>
            <w:fldChar w:fldCharType="begin"/>
          </w:r>
          <w:r w:rsidRPr="00170188">
            <w:rPr>
              <w:lang w:val="en-US"/>
            </w:rPr>
            <w:instrText xml:space="preserve"> TOC \o "1-3" \h \z \u </w:instrText>
          </w:r>
          <w:r>
            <w:fldChar w:fldCharType="separate"/>
          </w:r>
          <w:hyperlink w:anchor="_Toc441570815" w:history="1">
            <w:r w:rsidR="000E046B" w:rsidRPr="00C2745A">
              <w:rPr>
                <w:rStyle w:val="Hyperlink"/>
                <w:rFonts w:ascii="Modern No. 20" w:eastAsia="Times New Roman" w:hAnsi="Modern No. 20"/>
                <w:noProof/>
                <w:lang w:eastAsia="el-GR"/>
              </w:rPr>
              <w:t>1</w:t>
            </w:r>
            <w:r w:rsidR="000E046B" w:rsidRPr="00C2745A">
              <w:rPr>
                <w:rStyle w:val="Hyperlink"/>
                <w:rFonts w:eastAsia="Times New Roman"/>
                <w:noProof/>
                <w:lang w:eastAsia="el-GR"/>
              </w:rPr>
              <w:t>. Περιεχόμενο - Ανάπτυξη λογαριασμών</w:t>
            </w:r>
            <w:r w:rsidR="000E046B">
              <w:rPr>
                <w:noProof/>
                <w:webHidden/>
              </w:rPr>
              <w:tab/>
            </w:r>
            <w:r w:rsidR="000E046B">
              <w:rPr>
                <w:noProof/>
                <w:webHidden/>
              </w:rPr>
              <w:fldChar w:fldCharType="begin"/>
            </w:r>
            <w:r w:rsidR="000E046B">
              <w:rPr>
                <w:noProof/>
                <w:webHidden/>
              </w:rPr>
              <w:instrText xml:space="preserve"> PAGEREF _Toc441570815 \h </w:instrText>
            </w:r>
            <w:r w:rsidR="000E046B">
              <w:rPr>
                <w:noProof/>
                <w:webHidden/>
              </w:rPr>
            </w:r>
            <w:r w:rsidR="000E046B">
              <w:rPr>
                <w:noProof/>
                <w:webHidden/>
              </w:rPr>
              <w:fldChar w:fldCharType="separate"/>
            </w:r>
            <w:r w:rsidR="000E046B">
              <w:rPr>
                <w:noProof/>
                <w:webHidden/>
              </w:rPr>
              <w:t>4</w:t>
            </w:r>
            <w:r w:rsidR="000E046B">
              <w:rPr>
                <w:noProof/>
                <w:webHidden/>
              </w:rPr>
              <w:fldChar w:fldCharType="end"/>
            </w:r>
          </w:hyperlink>
        </w:p>
        <w:p w:rsidR="000E046B" w:rsidRDefault="000F4275">
          <w:pPr>
            <w:pStyle w:val="TOC2"/>
            <w:rPr>
              <w:rFonts w:eastAsiaTheme="minorEastAsia"/>
              <w:lang w:eastAsia="el-GR"/>
            </w:rPr>
          </w:pPr>
          <w:hyperlink w:anchor="_Toc441570816" w:history="1">
            <w:r w:rsidR="000E046B" w:rsidRPr="00C2745A">
              <w:rPr>
                <w:rStyle w:val="Hyperlink"/>
                <w:rFonts w:ascii="Modern No. 20" w:eastAsia="Times New Roman" w:hAnsi="Modern No. 20"/>
                <w:lang w:eastAsia="el-GR"/>
              </w:rPr>
              <w:t xml:space="preserve">1.2. </w:t>
            </w:r>
            <w:r w:rsidR="000E046B" w:rsidRPr="00C2745A">
              <w:rPr>
                <w:rStyle w:val="Hyperlink"/>
                <w:rFonts w:ascii="Times New Roman" w:eastAsia="Times New Roman" w:hAnsi="Times New Roman"/>
                <w:lang w:eastAsia="el-GR"/>
              </w:rPr>
              <w:t>Δυνητική ευχέρεια αναπτύξεως λογαριασμών τρίτου βαθμού</w:t>
            </w:r>
            <w:r w:rsidR="000E046B">
              <w:rPr>
                <w:webHidden/>
              </w:rPr>
              <w:tab/>
            </w:r>
            <w:r w:rsidR="000E046B">
              <w:rPr>
                <w:webHidden/>
              </w:rPr>
              <w:fldChar w:fldCharType="begin"/>
            </w:r>
            <w:r w:rsidR="000E046B">
              <w:rPr>
                <w:webHidden/>
              </w:rPr>
              <w:instrText xml:space="preserve"> PAGEREF _Toc441570816 \h </w:instrText>
            </w:r>
            <w:r w:rsidR="000E046B">
              <w:rPr>
                <w:webHidden/>
              </w:rPr>
            </w:r>
            <w:r w:rsidR="000E046B">
              <w:rPr>
                <w:webHidden/>
              </w:rPr>
              <w:fldChar w:fldCharType="separate"/>
            </w:r>
            <w:r w:rsidR="000E046B">
              <w:rPr>
                <w:webHidden/>
              </w:rPr>
              <w:t>4</w:t>
            </w:r>
            <w:r w:rsidR="000E046B">
              <w:rPr>
                <w:webHidden/>
              </w:rPr>
              <w:fldChar w:fldCharType="end"/>
            </w:r>
          </w:hyperlink>
        </w:p>
        <w:p w:rsidR="000E046B" w:rsidRDefault="000F4275">
          <w:pPr>
            <w:pStyle w:val="TOC2"/>
            <w:rPr>
              <w:rFonts w:eastAsiaTheme="minorEastAsia"/>
              <w:lang w:eastAsia="el-GR"/>
            </w:rPr>
          </w:pPr>
          <w:hyperlink w:anchor="_Toc441570817" w:history="1">
            <w:r w:rsidR="000E046B" w:rsidRPr="00C2745A">
              <w:rPr>
                <w:rStyle w:val="Hyperlink"/>
                <w:rFonts w:ascii="Modern No. 20" w:eastAsia="Times New Roman" w:hAnsi="Modern No. 20"/>
                <w:lang w:eastAsia="el-GR"/>
              </w:rPr>
              <w:t xml:space="preserve">1.3. </w:t>
            </w:r>
            <w:r w:rsidR="000E046B" w:rsidRPr="00C2745A">
              <w:rPr>
                <w:rStyle w:val="Hyperlink"/>
                <w:rFonts w:ascii="Times New Roman" w:eastAsia="Times New Roman" w:hAnsi="Times New Roman"/>
                <w:lang w:eastAsia="el-GR"/>
              </w:rPr>
              <w:t>Περιοδική κατανομή έκτακτων και ανόργανων αποτελεσμάτων μέσα στη χρήση</w:t>
            </w:r>
            <w:r w:rsidR="000E046B">
              <w:rPr>
                <w:webHidden/>
              </w:rPr>
              <w:tab/>
            </w:r>
            <w:r w:rsidR="000E046B">
              <w:rPr>
                <w:webHidden/>
              </w:rPr>
              <w:fldChar w:fldCharType="begin"/>
            </w:r>
            <w:r w:rsidR="000E046B">
              <w:rPr>
                <w:webHidden/>
              </w:rPr>
              <w:instrText xml:space="preserve"> PAGEREF _Toc441570817 \h </w:instrText>
            </w:r>
            <w:r w:rsidR="000E046B">
              <w:rPr>
                <w:webHidden/>
              </w:rPr>
            </w:r>
            <w:r w:rsidR="000E046B">
              <w:rPr>
                <w:webHidden/>
              </w:rPr>
              <w:fldChar w:fldCharType="separate"/>
            </w:r>
            <w:r w:rsidR="000E046B">
              <w:rPr>
                <w:webHidden/>
              </w:rPr>
              <w:t>5</w:t>
            </w:r>
            <w:r w:rsidR="000E046B">
              <w:rPr>
                <w:webHidden/>
              </w:rPr>
              <w:fldChar w:fldCharType="end"/>
            </w:r>
          </w:hyperlink>
        </w:p>
        <w:p w:rsidR="000E046B" w:rsidRDefault="000F4275">
          <w:pPr>
            <w:pStyle w:val="TOC1"/>
            <w:rPr>
              <w:noProof/>
              <w:lang w:eastAsia="el-GR"/>
            </w:rPr>
          </w:pPr>
          <w:hyperlink w:anchor="_Toc441570818" w:history="1">
            <w:r w:rsidR="000E046B" w:rsidRPr="00C2745A">
              <w:rPr>
                <w:rStyle w:val="Hyperlink"/>
                <w:noProof/>
              </w:rPr>
              <w:t>2. Λογαριασμός 80 «Γενική Εκμετάλλευση»</w:t>
            </w:r>
            <w:r w:rsidR="000E046B">
              <w:rPr>
                <w:noProof/>
                <w:webHidden/>
              </w:rPr>
              <w:tab/>
            </w:r>
            <w:r w:rsidR="000E046B">
              <w:rPr>
                <w:noProof/>
                <w:webHidden/>
              </w:rPr>
              <w:fldChar w:fldCharType="begin"/>
            </w:r>
            <w:r w:rsidR="000E046B">
              <w:rPr>
                <w:noProof/>
                <w:webHidden/>
              </w:rPr>
              <w:instrText xml:space="preserve"> PAGEREF _Toc441570818 \h </w:instrText>
            </w:r>
            <w:r w:rsidR="000E046B">
              <w:rPr>
                <w:noProof/>
                <w:webHidden/>
              </w:rPr>
            </w:r>
            <w:r w:rsidR="000E046B">
              <w:rPr>
                <w:noProof/>
                <w:webHidden/>
              </w:rPr>
              <w:fldChar w:fldCharType="separate"/>
            </w:r>
            <w:r w:rsidR="000E046B">
              <w:rPr>
                <w:noProof/>
                <w:webHidden/>
              </w:rPr>
              <w:t>6</w:t>
            </w:r>
            <w:r w:rsidR="000E046B">
              <w:rPr>
                <w:noProof/>
                <w:webHidden/>
              </w:rPr>
              <w:fldChar w:fldCharType="end"/>
            </w:r>
          </w:hyperlink>
        </w:p>
        <w:p w:rsidR="000E046B" w:rsidRDefault="000F4275">
          <w:pPr>
            <w:pStyle w:val="TOC1"/>
            <w:rPr>
              <w:noProof/>
              <w:lang w:eastAsia="el-GR"/>
            </w:rPr>
          </w:pPr>
          <w:hyperlink w:anchor="_Toc441570819" w:history="1">
            <w:r w:rsidR="000E046B" w:rsidRPr="00C2745A">
              <w:rPr>
                <w:rStyle w:val="Hyperlink"/>
                <w:noProof/>
              </w:rPr>
              <w:t>3. Λογαριασμός 81 «Έκτακτα και ανόργανα αποτελέσματα»</w:t>
            </w:r>
            <w:r w:rsidR="000E046B">
              <w:rPr>
                <w:noProof/>
                <w:webHidden/>
              </w:rPr>
              <w:tab/>
            </w:r>
            <w:r w:rsidR="000E046B">
              <w:rPr>
                <w:noProof/>
                <w:webHidden/>
              </w:rPr>
              <w:fldChar w:fldCharType="begin"/>
            </w:r>
            <w:r w:rsidR="000E046B">
              <w:rPr>
                <w:noProof/>
                <w:webHidden/>
              </w:rPr>
              <w:instrText xml:space="preserve"> PAGEREF _Toc441570819 \h </w:instrText>
            </w:r>
            <w:r w:rsidR="000E046B">
              <w:rPr>
                <w:noProof/>
                <w:webHidden/>
              </w:rPr>
            </w:r>
            <w:r w:rsidR="000E046B">
              <w:rPr>
                <w:noProof/>
                <w:webHidden/>
              </w:rPr>
              <w:fldChar w:fldCharType="separate"/>
            </w:r>
            <w:r w:rsidR="000E046B">
              <w:rPr>
                <w:noProof/>
                <w:webHidden/>
              </w:rPr>
              <w:t>14</w:t>
            </w:r>
            <w:r w:rsidR="000E046B">
              <w:rPr>
                <w:noProof/>
                <w:webHidden/>
              </w:rPr>
              <w:fldChar w:fldCharType="end"/>
            </w:r>
          </w:hyperlink>
        </w:p>
        <w:p w:rsidR="000E046B" w:rsidRDefault="000F4275">
          <w:pPr>
            <w:pStyle w:val="TOC1"/>
            <w:rPr>
              <w:noProof/>
              <w:lang w:eastAsia="el-GR"/>
            </w:rPr>
          </w:pPr>
          <w:hyperlink w:anchor="_Toc441570820" w:history="1">
            <w:r w:rsidR="000E046B" w:rsidRPr="00C2745A">
              <w:rPr>
                <w:rStyle w:val="Hyperlink"/>
                <w:noProof/>
              </w:rPr>
              <w:t>4. Λογαριασμός 82 «Έξοδα και έσοδα προηγούμενων χρήσεων»</w:t>
            </w:r>
            <w:r w:rsidR="000E046B">
              <w:rPr>
                <w:noProof/>
                <w:webHidden/>
              </w:rPr>
              <w:tab/>
            </w:r>
            <w:r w:rsidR="000E046B">
              <w:rPr>
                <w:noProof/>
                <w:webHidden/>
              </w:rPr>
              <w:fldChar w:fldCharType="begin"/>
            </w:r>
            <w:r w:rsidR="000E046B">
              <w:rPr>
                <w:noProof/>
                <w:webHidden/>
              </w:rPr>
              <w:instrText xml:space="preserve"> PAGEREF _Toc441570820 \h </w:instrText>
            </w:r>
            <w:r w:rsidR="000E046B">
              <w:rPr>
                <w:noProof/>
                <w:webHidden/>
              </w:rPr>
            </w:r>
            <w:r w:rsidR="000E046B">
              <w:rPr>
                <w:noProof/>
                <w:webHidden/>
              </w:rPr>
              <w:fldChar w:fldCharType="separate"/>
            </w:r>
            <w:r w:rsidR="000E046B">
              <w:rPr>
                <w:noProof/>
                <w:webHidden/>
              </w:rPr>
              <w:t>19</w:t>
            </w:r>
            <w:r w:rsidR="000E046B">
              <w:rPr>
                <w:noProof/>
                <w:webHidden/>
              </w:rPr>
              <w:fldChar w:fldCharType="end"/>
            </w:r>
          </w:hyperlink>
        </w:p>
        <w:p w:rsidR="000E046B" w:rsidRDefault="000F4275">
          <w:pPr>
            <w:pStyle w:val="TOC1"/>
            <w:rPr>
              <w:noProof/>
              <w:lang w:eastAsia="el-GR"/>
            </w:rPr>
          </w:pPr>
          <w:hyperlink w:anchor="_Toc441570821" w:history="1">
            <w:r w:rsidR="000E046B" w:rsidRPr="00C2745A">
              <w:rPr>
                <w:rStyle w:val="Hyperlink"/>
                <w:noProof/>
              </w:rPr>
              <w:t>5. Λογαριασμός 83 «Προβλέψεις για έκτακτους κινδύνους»</w:t>
            </w:r>
            <w:r w:rsidR="000E046B">
              <w:rPr>
                <w:noProof/>
                <w:webHidden/>
              </w:rPr>
              <w:tab/>
            </w:r>
            <w:r w:rsidR="000E046B">
              <w:rPr>
                <w:noProof/>
                <w:webHidden/>
              </w:rPr>
              <w:fldChar w:fldCharType="begin"/>
            </w:r>
            <w:r w:rsidR="000E046B">
              <w:rPr>
                <w:noProof/>
                <w:webHidden/>
              </w:rPr>
              <w:instrText xml:space="preserve"> PAGEREF _Toc441570821 \h </w:instrText>
            </w:r>
            <w:r w:rsidR="000E046B">
              <w:rPr>
                <w:noProof/>
                <w:webHidden/>
              </w:rPr>
            </w:r>
            <w:r w:rsidR="000E046B">
              <w:rPr>
                <w:noProof/>
                <w:webHidden/>
              </w:rPr>
              <w:fldChar w:fldCharType="separate"/>
            </w:r>
            <w:r w:rsidR="000E046B">
              <w:rPr>
                <w:noProof/>
                <w:webHidden/>
              </w:rPr>
              <w:t>20</w:t>
            </w:r>
            <w:r w:rsidR="000E046B">
              <w:rPr>
                <w:noProof/>
                <w:webHidden/>
              </w:rPr>
              <w:fldChar w:fldCharType="end"/>
            </w:r>
          </w:hyperlink>
        </w:p>
        <w:p w:rsidR="000E046B" w:rsidRDefault="000F4275">
          <w:pPr>
            <w:pStyle w:val="TOC1"/>
            <w:rPr>
              <w:noProof/>
              <w:lang w:eastAsia="el-GR"/>
            </w:rPr>
          </w:pPr>
          <w:hyperlink w:anchor="_Toc441570822" w:history="1">
            <w:r w:rsidR="000E046B" w:rsidRPr="00C2745A">
              <w:rPr>
                <w:rStyle w:val="Hyperlink"/>
                <w:noProof/>
              </w:rPr>
              <w:t>6. Λογαριασμός 84 «Έσοδα από προβλέψεις προηγούμενων χρήσεων»</w:t>
            </w:r>
            <w:r w:rsidR="000E046B">
              <w:rPr>
                <w:noProof/>
                <w:webHidden/>
              </w:rPr>
              <w:tab/>
            </w:r>
            <w:r w:rsidR="000E046B">
              <w:rPr>
                <w:noProof/>
                <w:webHidden/>
              </w:rPr>
              <w:fldChar w:fldCharType="begin"/>
            </w:r>
            <w:r w:rsidR="000E046B">
              <w:rPr>
                <w:noProof/>
                <w:webHidden/>
              </w:rPr>
              <w:instrText xml:space="preserve"> PAGEREF _Toc441570822 \h </w:instrText>
            </w:r>
            <w:r w:rsidR="000E046B">
              <w:rPr>
                <w:noProof/>
                <w:webHidden/>
              </w:rPr>
            </w:r>
            <w:r w:rsidR="000E046B">
              <w:rPr>
                <w:noProof/>
                <w:webHidden/>
              </w:rPr>
              <w:fldChar w:fldCharType="separate"/>
            </w:r>
            <w:r w:rsidR="000E046B">
              <w:rPr>
                <w:noProof/>
                <w:webHidden/>
              </w:rPr>
              <w:t>22</w:t>
            </w:r>
            <w:r w:rsidR="000E046B">
              <w:rPr>
                <w:noProof/>
                <w:webHidden/>
              </w:rPr>
              <w:fldChar w:fldCharType="end"/>
            </w:r>
          </w:hyperlink>
        </w:p>
        <w:p w:rsidR="000E046B" w:rsidRDefault="000F4275">
          <w:pPr>
            <w:pStyle w:val="TOC1"/>
            <w:rPr>
              <w:noProof/>
              <w:lang w:eastAsia="el-GR"/>
            </w:rPr>
          </w:pPr>
          <w:hyperlink w:anchor="_Toc441570823" w:history="1">
            <w:r w:rsidR="000E046B" w:rsidRPr="00C2745A">
              <w:rPr>
                <w:rStyle w:val="Hyperlink"/>
                <w:noProof/>
              </w:rPr>
              <w:t>7. Λογαριασμός 85 «Αποσβέσεις παγίων μη ενσωματωμένες στο λειτουργικό κόστος»</w:t>
            </w:r>
            <w:r w:rsidR="000E046B">
              <w:rPr>
                <w:noProof/>
                <w:webHidden/>
              </w:rPr>
              <w:tab/>
            </w:r>
            <w:r w:rsidR="000E046B">
              <w:rPr>
                <w:noProof/>
                <w:webHidden/>
              </w:rPr>
              <w:fldChar w:fldCharType="begin"/>
            </w:r>
            <w:r w:rsidR="000E046B">
              <w:rPr>
                <w:noProof/>
                <w:webHidden/>
              </w:rPr>
              <w:instrText xml:space="preserve"> PAGEREF _Toc441570823 \h </w:instrText>
            </w:r>
            <w:r w:rsidR="000E046B">
              <w:rPr>
                <w:noProof/>
                <w:webHidden/>
              </w:rPr>
            </w:r>
            <w:r w:rsidR="000E046B">
              <w:rPr>
                <w:noProof/>
                <w:webHidden/>
              </w:rPr>
              <w:fldChar w:fldCharType="separate"/>
            </w:r>
            <w:r w:rsidR="000E046B">
              <w:rPr>
                <w:noProof/>
                <w:webHidden/>
              </w:rPr>
              <w:t>22</w:t>
            </w:r>
            <w:r w:rsidR="000E046B">
              <w:rPr>
                <w:noProof/>
                <w:webHidden/>
              </w:rPr>
              <w:fldChar w:fldCharType="end"/>
            </w:r>
          </w:hyperlink>
        </w:p>
        <w:p w:rsidR="000E046B" w:rsidRDefault="000F4275">
          <w:pPr>
            <w:pStyle w:val="TOC1"/>
            <w:rPr>
              <w:noProof/>
              <w:lang w:eastAsia="el-GR"/>
            </w:rPr>
          </w:pPr>
          <w:hyperlink w:anchor="_Toc441570824" w:history="1">
            <w:r w:rsidR="000E046B" w:rsidRPr="00C2745A">
              <w:rPr>
                <w:rStyle w:val="Hyperlink"/>
                <w:noProof/>
              </w:rPr>
              <w:t>8. Λογαριασμός 86 «Αποτελέσματα χρήσεως»</w:t>
            </w:r>
            <w:r w:rsidR="000E046B">
              <w:rPr>
                <w:noProof/>
                <w:webHidden/>
              </w:rPr>
              <w:tab/>
            </w:r>
            <w:r w:rsidR="000E046B">
              <w:rPr>
                <w:noProof/>
                <w:webHidden/>
              </w:rPr>
              <w:fldChar w:fldCharType="begin"/>
            </w:r>
            <w:r w:rsidR="000E046B">
              <w:rPr>
                <w:noProof/>
                <w:webHidden/>
              </w:rPr>
              <w:instrText xml:space="preserve"> PAGEREF _Toc441570824 \h </w:instrText>
            </w:r>
            <w:r w:rsidR="000E046B">
              <w:rPr>
                <w:noProof/>
                <w:webHidden/>
              </w:rPr>
            </w:r>
            <w:r w:rsidR="000E046B">
              <w:rPr>
                <w:noProof/>
                <w:webHidden/>
              </w:rPr>
              <w:fldChar w:fldCharType="separate"/>
            </w:r>
            <w:r w:rsidR="000E046B">
              <w:rPr>
                <w:noProof/>
                <w:webHidden/>
              </w:rPr>
              <w:t>24</w:t>
            </w:r>
            <w:r w:rsidR="000E046B">
              <w:rPr>
                <w:noProof/>
                <w:webHidden/>
              </w:rPr>
              <w:fldChar w:fldCharType="end"/>
            </w:r>
          </w:hyperlink>
        </w:p>
        <w:p w:rsidR="000E046B" w:rsidRDefault="000F4275">
          <w:pPr>
            <w:pStyle w:val="TOC1"/>
            <w:rPr>
              <w:noProof/>
              <w:lang w:eastAsia="el-GR"/>
            </w:rPr>
          </w:pPr>
          <w:hyperlink w:anchor="_Toc441570825" w:history="1">
            <w:r w:rsidR="000E046B" w:rsidRPr="00C2745A">
              <w:rPr>
                <w:rStyle w:val="Hyperlink"/>
                <w:noProof/>
              </w:rPr>
              <w:t>9. Λογαριασμός 87 " .................................................... "</w:t>
            </w:r>
            <w:r w:rsidR="000E046B">
              <w:rPr>
                <w:noProof/>
                <w:webHidden/>
              </w:rPr>
              <w:tab/>
            </w:r>
            <w:r w:rsidR="000E046B">
              <w:rPr>
                <w:noProof/>
                <w:webHidden/>
              </w:rPr>
              <w:fldChar w:fldCharType="begin"/>
            </w:r>
            <w:r w:rsidR="000E046B">
              <w:rPr>
                <w:noProof/>
                <w:webHidden/>
              </w:rPr>
              <w:instrText xml:space="preserve"> PAGEREF _Toc441570825 \h </w:instrText>
            </w:r>
            <w:r w:rsidR="000E046B">
              <w:rPr>
                <w:noProof/>
                <w:webHidden/>
              </w:rPr>
            </w:r>
            <w:r w:rsidR="000E046B">
              <w:rPr>
                <w:noProof/>
                <w:webHidden/>
              </w:rPr>
              <w:fldChar w:fldCharType="separate"/>
            </w:r>
            <w:r w:rsidR="000E046B">
              <w:rPr>
                <w:noProof/>
                <w:webHidden/>
              </w:rPr>
              <w:t>26</w:t>
            </w:r>
            <w:r w:rsidR="000E046B">
              <w:rPr>
                <w:noProof/>
                <w:webHidden/>
              </w:rPr>
              <w:fldChar w:fldCharType="end"/>
            </w:r>
          </w:hyperlink>
        </w:p>
        <w:p w:rsidR="000E046B" w:rsidRDefault="000F4275">
          <w:pPr>
            <w:pStyle w:val="TOC1"/>
            <w:rPr>
              <w:noProof/>
              <w:lang w:eastAsia="el-GR"/>
            </w:rPr>
          </w:pPr>
          <w:hyperlink w:anchor="_Toc441570826" w:history="1">
            <w:r w:rsidR="000E046B" w:rsidRPr="00C2745A">
              <w:rPr>
                <w:rStyle w:val="Hyperlink"/>
                <w:noProof/>
              </w:rPr>
              <w:t>10. Λογαριασμός 88 «Αποτελέσματα προς διάθεση»</w:t>
            </w:r>
            <w:r w:rsidR="000E046B">
              <w:rPr>
                <w:noProof/>
                <w:webHidden/>
              </w:rPr>
              <w:tab/>
            </w:r>
            <w:r w:rsidR="000E046B">
              <w:rPr>
                <w:noProof/>
                <w:webHidden/>
              </w:rPr>
              <w:fldChar w:fldCharType="begin"/>
            </w:r>
            <w:r w:rsidR="000E046B">
              <w:rPr>
                <w:noProof/>
                <w:webHidden/>
              </w:rPr>
              <w:instrText xml:space="preserve"> PAGEREF _Toc441570826 \h </w:instrText>
            </w:r>
            <w:r w:rsidR="000E046B">
              <w:rPr>
                <w:noProof/>
                <w:webHidden/>
              </w:rPr>
            </w:r>
            <w:r w:rsidR="000E046B">
              <w:rPr>
                <w:noProof/>
                <w:webHidden/>
              </w:rPr>
              <w:fldChar w:fldCharType="separate"/>
            </w:r>
            <w:r w:rsidR="000E046B">
              <w:rPr>
                <w:noProof/>
                <w:webHidden/>
              </w:rPr>
              <w:t>26</w:t>
            </w:r>
            <w:r w:rsidR="000E046B">
              <w:rPr>
                <w:noProof/>
                <w:webHidden/>
              </w:rPr>
              <w:fldChar w:fldCharType="end"/>
            </w:r>
          </w:hyperlink>
        </w:p>
        <w:p w:rsidR="000E046B" w:rsidRDefault="000F4275">
          <w:pPr>
            <w:pStyle w:val="TOC1"/>
            <w:rPr>
              <w:noProof/>
              <w:lang w:eastAsia="el-GR"/>
            </w:rPr>
          </w:pPr>
          <w:hyperlink w:anchor="_Toc441570827" w:history="1">
            <w:r w:rsidR="000E046B" w:rsidRPr="00C2745A">
              <w:rPr>
                <w:rStyle w:val="Hyperlink"/>
                <w:noProof/>
              </w:rPr>
              <w:t>11. Λογαριασμός 89 «Ισολογισμός»</w:t>
            </w:r>
            <w:r w:rsidR="000E046B">
              <w:rPr>
                <w:noProof/>
                <w:webHidden/>
              </w:rPr>
              <w:tab/>
            </w:r>
            <w:r w:rsidR="000E046B">
              <w:rPr>
                <w:noProof/>
                <w:webHidden/>
              </w:rPr>
              <w:fldChar w:fldCharType="begin"/>
            </w:r>
            <w:r w:rsidR="000E046B">
              <w:rPr>
                <w:noProof/>
                <w:webHidden/>
              </w:rPr>
              <w:instrText xml:space="preserve"> PAGEREF _Toc441570827 \h </w:instrText>
            </w:r>
            <w:r w:rsidR="000E046B">
              <w:rPr>
                <w:noProof/>
                <w:webHidden/>
              </w:rPr>
            </w:r>
            <w:r w:rsidR="000E046B">
              <w:rPr>
                <w:noProof/>
                <w:webHidden/>
              </w:rPr>
              <w:fldChar w:fldCharType="separate"/>
            </w:r>
            <w:r w:rsidR="000E046B">
              <w:rPr>
                <w:noProof/>
                <w:webHidden/>
              </w:rPr>
              <w:t>28</w:t>
            </w:r>
            <w:r w:rsidR="000E046B">
              <w:rPr>
                <w:noProof/>
                <w:webHidden/>
              </w:rPr>
              <w:fldChar w:fldCharType="end"/>
            </w:r>
          </w:hyperlink>
        </w:p>
        <w:p w:rsidR="000E046B" w:rsidRDefault="000F4275">
          <w:pPr>
            <w:pStyle w:val="TOC1"/>
            <w:rPr>
              <w:noProof/>
              <w:lang w:eastAsia="el-GR"/>
            </w:rPr>
          </w:pPr>
          <w:hyperlink w:anchor="_Toc441570828" w:history="1">
            <w:r w:rsidR="000E046B" w:rsidRPr="00C2745A">
              <w:rPr>
                <w:rStyle w:val="Hyperlink"/>
                <w:noProof/>
              </w:rPr>
              <w:t>Άσκηση</w:t>
            </w:r>
            <w:r w:rsidR="000E046B" w:rsidRPr="00C2745A">
              <w:rPr>
                <w:rStyle w:val="Hyperlink"/>
                <w:rFonts w:ascii="Modern No. 20" w:hAnsi="Modern No. 20"/>
                <w:noProof/>
              </w:rPr>
              <w:t xml:space="preserve"> </w:t>
            </w:r>
            <w:r w:rsidR="000E046B" w:rsidRPr="00C2745A">
              <w:rPr>
                <w:rStyle w:val="Hyperlink"/>
                <w:rFonts w:ascii="Modern No. 20" w:hAnsi="Modern No. 20"/>
                <w:noProof/>
                <w:lang w:val="en-US"/>
              </w:rPr>
              <w:t>AX</w:t>
            </w:r>
            <w:r w:rsidR="000E046B" w:rsidRPr="00C2745A">
              <w:rPr>
                <w:rStyle w:val="Hyperlink"/>
                <w:rFonts w:ascii="Modern No. 20" w:hAnsi="Modern No. 20"/>
                <w:noProof/>
              </w:rPr>
              <w:t>.1</w:t>
            </w:r>
            <w:r w:rsidR="000E046B">
              <w:rPr>
                <w:noProof/>
                <w:webHidden/>
              </w:rPr>
              <w:tab/>
            </w:r>
            <w:r w:rsidR="000E046B">
              <w:rPr>
                <w:noProof/>
                <w:webHidden/>
              </w:rPr>
              <w:fldChar w:fldCharType="begin"/>
            </w:r>
            <w:r w:rsidR="000E046B">
              <w:rPr>
                <w:noProof/>
                <w:webHidden/>
              </w:rPr>
              <w:instrText xml:space="preserve"> PAGEREF _Toc441570828 \h </w:instrText>
            </w:r>
            <w:r w:rsidR="000E046B">
              <w:rPr>
                <w:noProof/>
                <w:webHidden/>
              </w:rPr>
            </w:r>
            <w:r w:rsidR="000E046B">
              <w:rPr>
                <w:noProof/>
                <w:webHidden/>
              </w:rPr>
              <w:fldChar w:fldCharType="separate"/>
            </w:r>
            <w:r w:rsidR="000E046B">
              <w:rPr>
                <w:noProof/>
                <w:webHidden/>
              </w:rPr>
              <w:t>30</w:t>
            </w:r>
            <w:r w:rsidR="000E046B">
              <w:rPr>
                <w:noProof/>
                <w:webHidden/>
              </w:rPr>
              <w:fldChar w:fldCharType="end"/>
            </w:r>
          </w:hyperlink>
        </w:p>
        <w:p w:rsidR="00170188" w:rsidRPr="00170188" w:rsidRDefault="00170188">
          <w:pPr>
            <w:rPr>
              <w:lang w:val="en-US"/>
            </w:rPr>
          </w:pPr>
          <w:r>
            <w:rPr>
              <w:b/>
              <w:bCs/>
              <w:noProof/>
            </w:rPr>
            <w:fldChar w:fldCharType="end"/>
          </w:r>
        </w:p>
      </w:sdtContent>
    </w:sdt>
    <w:p w:rsidR="00F91B92" w:rsidRPr="00170188" w:rsidRDefault="00F91B92" w:rsidP="0070010D">
      <w:pPr>
        <w:spacing w:after="240"/>
        <w:rPr>
          <w:b/>
          <w:color w:val="0070C0"/>
          <w:sz w:val="20"/>
          <w:lang w:val="en-US"/>
        </w:rPr>
      </w:pPr>
    </w:p>
    <w:p w:rsidR="00B722CB" w:rsidRPr="00170188" w:rsidRDefault="00B722CB" w:rsidP="00B722CB">
      <w:pPr>
        <w:rPr>
          <w:rFonts w:eastAsia="Calibri"/>
          <w:lang w:val="en-US"/>
        </w:rPr>
      </w:pPr>
      <w:bookmarkStart w:id="19" w:name="_Toc426570184"/>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B722CB" w:rsidRPr="00170188" w:rsidRDefault="00B722CB" w:rsidP="00B722CB">
      <w:pPr>
        <w:rPr>
          <w:rFonts w:eastAsia="Calibri"/>
          <w:lang w:val="en-US"/>
        </w:rPr>
      </w:pPr>
    </w:p>
    <w:p w:rsidR="00B722CB" w:rsidRPr="00170188" w:rsidRDefault="00B722CB"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7D26E9" w:rsidRPr="00841D13" w:rsidRDefault="007D26E9" w:rsidP="00170188">
      <w:pPr>
        <w:rPr>
          <w:rFonts w:ascii="Times New Roman" w:eastAsia="Times New Roman" w:hAnsi="Times New Roman"/>
          <w:b/>
          <w:bCs/>
          <w:sz w:val="28"/>
          <w:szCs w:val="28"/>
          <w:lang w:eastAsia="el-GR"/>
        </w:rPr>
      </w:pPr>
      <w:bookmarkStart w:id="20" w:name="_Toc426570194"/>
      <w:bookmarkEnd w:id="19"/>
      <w:r w:rsidRPr="00841D13">
        <w:rPr>
          <w:rFonts w:ascii="Times New Roman" w:eastAsia="Times New Roman" w:hAnsi="Times New Roman"/>
          <w:b/>
          <w:bCs/>
          <w:sz w:val="28"/>
          <w:szCs w:val="28"/>
          <w:lang w:eastAsia="el-GR"/>
        </w:rPr>
        <w:t xml:space="preserve">ΟΜΑΔΑ </w:t>
      </w:r>
      <w:r w:rsidRPr="00291C9F">
        <w:rPr>
          <w:rFonts w:ascii="Modern No. 20" w:eastAsia="Times New Roman" w:hAnsi="Modern No. 20"/>
          <w:b/>
          <w:bCs/>
          <w:sz w:val="28"/>
          <w:szCs w:val="28"/>
          <w:lang w:eastAsia="el-GR"/>
        </w:rPr>
        <w:t>8</w:t>
      </w:r>
      <w:r w:rsidRPr="00841D13">
        <w:rPr>
          <w:rFonts w:ascii="Times New Roman" w:eastAsia="Times New Roman" w:hAnsi="Times New Roman"/>
          <w:b/>
          <w:bCs/>
          <w:sz w:val="28"/>
          <w:szCs w:val="28"/>
          <w:lang w:eastAsia="el-GR"/>
        </w:rPr>
        <w:t>η:  ΛΟΓΑΡΙΑΣΜΟΙ ΑΠΟΤΕΛΕΣΜΑΤΩΝ</w:t>
      </w:r>
    </w:p>
    <w:p w:rsidR="007D26E9" w:rsidRDefault="007D26E9" w:rsidP="001407DB">
      <w:pPr>
        <w:pStyle w:val="Heading1"/>
        <w:rPr>
          <w:rFonts w:eastAsia="Times New Roman"/>
          <w:lang w:eastAsia="el-GR"/>
        </w:rPr>
      </w:pPr>
      <w:bookmarkStart w:id="21" w:name="_Toc441570815"/>
      <w:r w:rsidRPr="00291C9F">
        <w:rPr>
          <w:rFonts w:ascii="Modern No. 20" w:eastAsia="Times New Roman" w:hAnsi="Modern No. 20"/>
          <w:lang w:eastAsia="el-GR"/>
        </w:rPr>
        <w:t>1</w:t>
      </w:r>
      <w:r w:rsidRPr="00841D13">
        <w:rPr>
          <w:rFonts w:eastAsia="Times New Roman"/>
          <w:lang w:eastAsia="el-GR"/>
        </w:rPr>
        <w:t xml:space="preserve">. </w:t>
      </w:r>
      <w:r w:rsidRPr="007B5745">
        <w:rPr>
          <w:rFonts w:eastAsia="Times New Roman"/>
          <w:lang w:eastAsia="el-GR"/>
        </w:rPr>
        <w:t>Περιεχόμενο - Ανάπτυξη λογαριασμών</w:t>
      </w:r>
      <w:bookmarkEnd w:id="21"/>
      <w:r w:rsidRPr="007B5745">
        <w:rPr>
          <w:rFonts w:eastAsia="Times New Roman"/>
          <w:lang w:eastAsia="el-GR"/>
        </w:rPr>
        <w:t xml:space="preserve"> </w:t>
      </w:r>
    </w:p>
    <w:p w:rsidR="007D26E9" w:rsidRPr="009B0220"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Στην ομάδα </w:t>
      </w:r>
      <w:r w:rsidRPr="00EE7491">
        <w:rPr>
          <w:rFonts w:ascii="Modern No. 20" w:eastAsia="Times New Roman" w:hAnsi="Modern No. 20"/>
          <w:sz w:val="24"/>
          <w:szCs w:val="24"/>
          <w:lang w:eastAsia="el-GR"/>
        </w:rPr>
        <w:t>8</w:t>
      </w:r>
      <w:r w:rsidRPr="007B5745">
        <w:rPr>
          <w:rFonts w:ascii="Times New Roman" w:eastAsia="Times New Roman" w:hAnsi="Times New Roman"/>
          <w:sz w:val="24"/>
          <w:szCs w:val="24"/>
          <w:lang w:eastAsia="el-GR"/>
        </w:rPr>
        <w:t xml:space="preserve"> περιλαμβάνονται οι λογαριασμοί προσδιορισμού των αποτελεσμάτων εκμεταλλεύσεως, μικτών και καθαρών, καθώς και οι λογαριασμοί συγκεντρώσεως των μη προσδιοριστικών των μικτών κερδών εξόδων και εσόδων εκμεταλλεύσεως. Στην ίδια ομάδα περιλαμβάνονται οι λογαριασμοί συγκεντρώσεως των έκτακτων και ανόργανων αποτελεσμάτων, των εξόδων και εσόδων προηγούμενων χρήσεων, των προβλέψεων για έκτακτους κινδύνους, των εσόδων από προβλέψεις προηγούμενων χρήσεων και των μη ενσωματωμένων στο λειτουργικό κόστος αποσβέσεων πάγιων στοιχείων, καθώς και οι λογαριασμοί προσδιορισμού και διαθέσεως των αποτελεσμάτων χρήσεως.</w:t>
      </w:r>
    </w:p>
    <w:p w:rsidR="007D26E9" w:rsidRPr="007B5745"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Οι πρωτοβάθμιοι λογαριασμοί της ομάδας </w:t>
      </w:r>
      <w:r w:rsidRPr="00EE7491">
        <w:rPr>
          <w:rFonts w:ascii="Modern No. 20" w:eastAsia="Times New Roman" w:hAnsi="Modern No. 20"/>
          <w:sz w:val="24"/>
          <w:szCs w:val="24"/>
          <w:lang w:eastAsia="el-GR"/>
        </w:rPr>
        <w:t>8</w:t>
      </w:r>
      <w:r w:rsidRPr="007B5745">
        <w:rPr>
          <w:rFonts w:ascii="Times New Roman" w:eastAsia="Times New Roman" w:hAnsi="Times New Roman"/>
          <w:sz w:val="24"/>
          <w:szCs w:val="24"/>
          <w:lang w:eastAsia="el-GR"/>
        </w:rPr>
        <w:t xml:space="preserve"> αναπτύσσονται σε δευτεροβάθμιους υποχρεωτικούς λογαριασμούς και αυτοί αναπτύσσονται σε τριτοβάθμιους και αναλυτικότερους </w:t>
      </w:r>
      <w:proofErr w:type="spellStart"/>
      <w:r w:rsidRPr="007B5745">
        <w:rPr>
          <w:rFonts w:ascii="Times New Roman" w:eastAsia="Times New Roman" w:hAnsi="Times New Roman"/>
          <w:sz w:val="24"/>
          <w:szCs w:val="24"/>
          <w:lang w:eastAsia="el-GR"/>
        </w:rPr>
        <w:t>υπολογαριασμούς</w:t>
      </w:r>
      <w:proofErr w:type="spellEnd"/>
      <w:r w:rsidRPr="007B5745">
        <w:rPr>
          <w:rFonts w:ascii="Times New Roman" w:eastAsia="Times New Roman" w:hAnsi="Times New Roman"/>
          <w:sz w:val="24"/>
          <w:szCs w:val="24"/>
          <w:lang w:eastAsia="el-GR"/>
        </w:rPr>
        <w:t>, σύμφωνα με τις ανάγκες κάθε οικονομικής μονάδας, με τον περιορισμό να τηρούνται οι υποχρεωτικοί τριτοβάθμιοι λογαριασμοί που προβλέπονται από το Σχέδιο Λογαριασμών.</w:t>
      </w:r>
    </w:p>
    <w:p w:rsidR="007D26E9" w:rsidRDefault="007D26E9" w:rsidP="001407DB">
      <w:pPr>
        <w:pStyle w:val="Heading2"/>
        <w:rPr>
          <w:rFonts w:ascii="Times New Roman" w:eastAsia="Times New Roman" w:hAnsi="Times New Roman"/>
          <w:sz w:val="24"/>
          <w:szCs w:val="24"/>
          <w:lang w:eastAsia="el-GR"/>
        </w:rPr>
      </w:pPr>
      <w:bookmarkStart w:id="22" w:name="_Toc441570816"/>
      <w:r w:rsidRPr="00841D13">
        <w:rPr>
          <w:rFonts w:ascii="Modern No. 20" w:eastAsia="Times New Roman" w:hAnsi="Modern No. 20"/>
          <w:sz w:val="28"/>
          <w:szCs w:val="28"/>
          <w:lang w:eastAsia="el-GR"/>
        </w:rPr>
        <w:t xml:space="preserve">1.2. </w:t>
      </w:r>
      <w:r w:rsidRPr="007B5745">
        <w:rPr>
          <w:rFonts w:ascii="Times New Roman" w:eastAsia="Times New Roman" w:hAnsi="Times New Roman"/>
          <w:sz w:val="24"/>
          <w:szCs w:val="24"/>
          <w:lang w:eastAsia="el-GR"/>
        </w:rPr>
        <w:t>Δυνητική ευχέρεια αναπτύξεως λογαριασμών τρίτου βαθμού</w:t>
      </w:r>
      <w:bookmarkEnd w:id="22"/>
      <w:r w:rsidRPr="007B5745">
        <w:rPr>
          <w:rFonts w:ascii="Times New Roman" w:eastAsia="Times New Roman" w:hAnsi="Times New Roman"/>
          <w:sz w:val="24"/>
          <w:szCs w:val="24"/>
          <w:lang w:eastAsia="el-GR"/>
        </w:rPr>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Η υποδεικνυόμενη από το Σχέδιο Λογαριασμών ανάπτυξη των λογαριασμών τρίτου βαθμού, στους οποίους αναλύονται οι δευτεροβάθμιοι των λογαριασμών </w:t>
      </w:r>
      <w:r>
        <w:rPr>
          <w:rFonts w:ascii="Times New Roman" w:eastAsia="Times New Roman" w:hAnsi="Times New Roman"/>
          <w:sz w:val="24"/>
          <w:szCs w:val="24"/>
          <w:lang w:eastAsia="el-GR"/>
        </w:rPr>
        <w:t>Λ</w:t>
      </w:r>
      <w:r w:rsidRPr="00841D13">
        <w:rPr>
          <w:rFonts w:ascii="Times New Roman" w:eastAsia="Times New Roman" w:hAnsi="Times New Roman"/>
          <w:sz w:val="24"/>
          <w:szCs w:val="24"/>
          <w:lang w:eastAsia="el-GR"/>
        </w:rPr>
        <w:t>.</w:t>
      </w:r>
      <w:r w:rsidRPr="007B5745">
        <w:rPr>
          <w:rFonts w:ascii="Times New Roman" w:eastAsia="Times New Roman" w:hAnsi="Times New Roman"/>
          <w:sz w:val="24"/>
          <w:szCs w:val="24"/>
          <w:lang w:eastAsia="el-GR"/>
        </w:rPr>
        <w:t>81-85, είναι ενδεικτική.</w:t>
      </w:r>
    </w:p>
    <w:p w:rsidR="007D26E9" w:rsidRPr="007B5745"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Κάθε οικονομική μονάδα έχει τη δυνατότητα, αντί να αναπτύξει κατ' είδος τους τριτοβάθμιους λογαριασμούς των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.81</w:t>
      </w:r>
      <w:r w:rsidRPr="007B5745">
        <w:rPr>
          <w:rFonts w:ascii="Times New Roman" w:eastAsia="Times New Roman" w:hAnsi="Times New Roman"/>
          <w:sz w:val="24"/>
          <w:szCs w:val="24"/>
          <w:lang w:eastAsia="el-GR"/>
        </w:rPr>
        <w:t xml:space="preserve"> έως και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.85</w:t>
      </w:r>
      <w:r w:rsidRPr="007B5745">
        <w:rPr>
          <w:rFonts w:ascii="Times New Roman" w:eastAsia="Times New Roman" w:hAnsi="Times New Roman"/>
          <w:sz w:val="24"/>
          <w:szCs w:val="24"/>
          <w:lang w:eastAsia="el-GR"/>
        </w:rPr>
        <w:t>, να τους αναπτύξει κατά προορισμό.</w:t>
      </w:r>
      <w:r w:rsidRPr="007B5745">
        <w:rPr>
          <w:rFonts w:ascii="Times New Roman" w:eastAsia="Times New Roman" w:hAnsi="Times New Roman"/>
          <w:sz w:val="24"/>
          <w:szCs w:val="24"/>
          <w:lang w:eastAsia="el-GR"/>
        </w:rPr>
        <w:br/>
      </w:r>
      <w:r w:rsidRPr="007B5745">
        <w:rPr>
          <w:rFonts w:ascii="Times New Roman" w:eastAsia="Times New Roman" w:hAnsi="Times New Roman"/>
          <w:sz w:val="24"/>
          <w:szCs w:val="24"/>
          <w:lang w:eastAsia="el-GR"/>
        </w:rPr>
        <w:lastRenderedPageBreak/>
        <w:t xml:space="preserve">  Στην περίπτωση όμως αυτή οι υποχρεωτικοί τριτοβάθμιοι λογαριασμοί των εξόδων ή εσόδων κατ' είδος εμφανίζονται υποχρεωτικά σαν αναλυτικοί των περιληπτικών κατά προορισμό λογαριασμών, στους οποίους θα αναλύονται οι δευτεροβάθμιοι κατ' είδος λογαριασμοί των </w:t>
      </w:r>
      <w:r w:rsidRPr="00CF38F9">
        <w:rPr>
          <w:rFonts w:ascii="Times New Roman" w:eastAsia="Times New Roman" w:hAnsi="Times New Roman"/>
          <w:sz w:val="24"/>
          <w:szCs w:val="24"/>
          <w:lang w:eastAsia="el-GR"/>
        </w:rPr>
        <w:t>Λ</w:t>
      </w:r>
      <w:r w:rsidRPr="00CF38F9">
        <w:rPr>
          <w:rFonts w:ascii="Modern No. 20" w:eastAsia="Times New Roman" w:hAnsi="Modern No. 20"/>
          <w:sz w:val="24"/>
          <w:szCs w:val="24"/>
          <w:lang w:eastAsia="el-GR"/>
        </w:rPr>
        <w:t>.81-85</w:t>
      </w:r>
      <w:r w:rsidRPr="007B5745">
        <w:rPr>
          <w:rFonts w:ascii="Times New Roman" w:eastAsia="Times New Roman" w:hAnsi="Times New Roman"/>
          <w:sz w:val="24"/>
          <w:szCs w:val="24"/>
          <w:lang w:eastAsia="el-GR"/>
        </w:rPr>
        <w:t xml:space="preserve"> πρωτοβαθμίων.</w:t>
      </w:r>
    </w:p>
    <w:p w:rsidR="007D26E9" w:rsidRDefault="007D26E9" w:rsidP="001407DB">
      <w:pPr>
        <w:pStyle w:val="Heading2"/>
        <w:rPr>
          <w:rFonts w:ascii="Times New Roman" w:eastAsia="Times New Roman" w:hAnsi="Times New Roman"/>
          <w:sz w:val="24"/>
          <w:szCs w:val="24"/>
          <w:lang w:eastAsia="el-GR"/>
        </w:rPr>
      </w:pPr>
      <w:bookmarkStart w:id="23" w:name="_Toc441570817"/>
      <w:r w:rsidRPr="00841D13">
        <w:rPr>
          <w:rFonts w:ascii="Modern No. 20" w:eastAsia="Times New Roman" w:hAnsi="Modern No. 20"/>
          <w:lang w:eastAsia="el-GR"/>
        </w:rPr>
        <w:t xml:space="preserve">1.3. </w:t>
      </w:r>
      <w:r w:rsidRPr="007B5745">
        <w:rPr>
          <w:rFonts w:ascii="Times New Roman" w:eastAsia="Times New Roman" w:hAnsi="Times New Roman"/>
          <w:sz w:val="24"/>
          <w:szCs w:val="24"/>
          <w:lang w:eastAsia="el-GR"/>
        </w:rPr>
        <w:t>Περιοδική κατανομή έκτακτων και ανόργανων αποτελεσμάτων μέσα στη χρήση</w:t>
      </w:r>
      <w:bookmarkEnd w:id="23"/>
      <w:r w:rsidRPr="007B5745">
        <w:rPr>
          <w:rFonts w:ascii="Times New Roman" w:eastAsia="Times New Roman" w:hAnsi="Times New Roman"/>
          <w:sz w:val="24"/>
          <w:szCs w:val="24"/>
          <w:lang w:eastAsia="el-GR"/>
        </w:rPr>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Σε περίπτωση που η οικονομική μονάδα προσδιορίζει βραχύχρονα (π.χ. μηνιαία ή τριμηνιαία) αποτελέσματα ή καταρτίζει περιοδικές συγκρίσιμες καταστάσεις, η χρονική εναρμόνιση των έκτακτων και ανόργανων αποτελεσμάτων γίνεται, είτε με απευθείας χρεοπίστωση των οικείων αποτελεσματικών λογαριασμών, είτε με παρεμβολή ενδιάμεσων λογαριασμών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.81.99,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.82.99,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.83.99,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.84.99 </w:t>
      </w:r>
      <w:r w:rsidRPr="00EE7491">
        <w:rPr>
          <w:rFonts w:ascii="Times New Roman" w:eastAsia="Times New Roman" w:hAnsi="Times New Roman"/>
          <w:sz w:val="24"/>
          <w:szCs w:val="24"/>
          <w:lang w:eastAsia="el-GR"/>
        </w:rPr>
        <w:t>και</w:t>
      </w:r>
      <w:r w:rsidRPr="00EE7491">
        <w:rPr>
          <w:rFonts w:ascii="Modern No. 20" w:eastAsia="Times New Roman" w:hAnsi="Modern No. 20"/>
          <w:sz w:val="24"/>
          <w:szCs w:val="24"/>
          <w:lang w:eastAsia="el-GR"/>
        </w:rPr>
        <w:t xml:space="preserve">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.85.99</w:t>
      </w:r>
      <w:r w:rsidRPr="007B5745">
        <w:rPr>
          <w:rFonts w:ascii="Times New Roman" w:eastAsia="Times New Roman" w:hAnsi="Times New Roman"/>
          <w:sz w:val="24"/>
          <w:szCs w:val="24"/>
          <w:lang w:eastAsia="el-GR"/>
        </w:rPr>
        <w:t xml:space="preserve">), σύμφωνα με όσα καθορίζονται στην παρ. </w:t>
      </w:r>
      <w:r w:rsidRPr="00EE7491">
        <w:rPr>
          <w:rFonts w:ascii="Modern No. 20" w:eastAsia="Times New Roman" w:hAnsi="Modern No. 20"/>
          <w:sz w:val="24"/>
          <w:szCs w:val="24"/>
          <w:lang w:eastAsia="el-GR"/>
        </w:rPr>
        <w:t>2.2.509</w:t>
      </w:r>
      <w:r w:rsidRPr="00F0104C">
        <w:rPr>
          <w:rFonts w:ascii="Modern No. 20" w:eastAsia="Times New Roman" w:hAnsi="Modern No. 20"/>
          <w:b/>
          <w:sz w:val="24"/>
          <w:szCs w:val="24"/>
          <w:vertAlign w:val="superscript"/>
          <w:lang w:eastAsia="el-GR"/>
        </w:rPr>
        <w:t>[</w:t>
      </w:r>
      <w:r w:rsidRPr="00F0104C">
        <w:rPr>
          <w:rFonts w:ascii="Modern No. 20" w:eastAsia="Times New Roman" w:hAnsi="Modern No. 20"/>
          <w:b/>
          <w:sz w:val="24"/>
          <w:szCs w:val="24"/>
          <w:vertAlign w:val="superscript"/>
          <w:lang w:val="en-US" w:eastAsia="el-GR"/>
        </w:rPr>
        <w:t>X</w:t>
      </w:r>
      <w:r w:rsidRPr="00F0104C">
        <w:rPr>
          <w:rFonts w:ascii="Modern No. 20" w:eastAsia="Times New Roman" w:hAnsi="Modern No. 20"/>
          <w:b/>
          <w:sz w:val="24"/>
          <w:szCs w:val="24"/>
          <w:vertAlign w:val="superscript"/>
          <w:lang w:eastAsia="el-GR"/>
        </w:rPr>
        <w:t>.</w:t>
      </w:r>
      <w:r w:rsidRPr="00F0104C">
        <w:rPr>
          <w:rStyle w:val="FootnoteReference"/>
          <w:rFonts w:ascii="Modern No. 20" w:eastAsia="Times New Roman" w:hAnsi="Modern No. 20"/>
          <w:b/>
          <w:sz w:val="24"/>
          <w:szCs w:val="24"/>
          <w:lang w:eastAsia="el-GR"/>
        </w:rPr>
        <w:footnoteReference w:id="1"/>
      </w:r>
      <w:r w:rsidRPr="00F0104C">
        <w:rPr>
          <w:rFonts w:ascii="Modern No. 20" w:eastAsia="Times New Roman" w:hAnsi="Modern No. 20"/>
          <w:b/>
          <w:sz w:val="24"/>
          <w:szCs w:val="24"/>
          <w:vertAlign w:val="superscript"/>
          <w:lang w:eastAsia="el-GR"/>
        </w:rPr>
        <w:t>]</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w:t>
      </w:r>
    </w:p>
    <w:p w:rsidR="004955D9" w:rsidRDefault="004955D9" w:rsidP="00BE1766">
      <w:pPr>
        <w:pStyle w:val="Heading1"/>
      </w:pPr>
      <w:bookmarkStart w:id="24" w:name="_Toc441570818"/>
      <w:r w:rsidRPr="004955D9">
        <w:lastRenderedPageBreak/>
        <w:t>2. Λογαριασμός 80 «Γενική Εκμετάλλευση»</w:t>
      </w:r>
      <w:bookmarkEnd w:id="24"/>
      <w:r w:rsidRPr="004955D9">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λογαριασμός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 xml:space="preserve">.80 </w:t>
      </w:r>
      <w:r w:rsidRPr="007B5745">
        <w:rPr>
          <w:rFonts w:ascii="Times New Roman" w:eastAsia="Times New Roman" w:hAnsi="Times New Roman"/>
          <w:sz w:val="24"/>
          <w:szCs w:val="24"/>
          <w:lang w:eastAsia="el-GR"/>
        </w:rPr>
        <w:t xml:space="preserve">χρησιμοποιείται μόνο στο τέλος της χρήσεως, οπότε καταρτίζεται υποχρεωτικά η κατάσταση του λογαριασμού γενικής εκμεταλλεύσεως σύμφωνα με το υπόδειγμα της παρ. </w:t>
      </w:r>
      <w:r w:rsidRPr="00CF38F9">
        <w:rPr>
          <w:rFonts w:ascii="Modern No. 20" w:eastAsia="Times New Roman" w:hAnsi="Modern No. 20"/>
          <w:sz w:val="24"/>
          <w:szCs w:val="24"/>
          <w:lang w:eastAsia="el-GR"/>
        </w:rPr>
        <w:t>4.1.402</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 xml:space="preserve">. Ο λογαριασμός αυτός, ο οποίος, μαζί με το λογαριασμό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86</w:t>
      </w:r>
      <w:r w:rsidRPr="007B5745">
        <w:rPr>
          <w:rFonts w:ascii="Times New Roman" w:eastAsia="Times New Roman" w:hAnsi="Times New Roman"/>
          <w:sz w:val="24"/>
          <w:szCs w:val="24"/>
          <w:lang w:eastAsia="el-GR"/>
        </w:rPr>
        <w:t xml:space="preserve"> «</w:t>
      </w:r>
      <w:r w:rsidRPr="00EE7491">
        <w:rPr>
          <w:rFonts w:ascii="Times New Roman" w:eastAsia="Times New Roman" w:hAnsi="Times New Roman"/>
          <w:i/>
          <w:sz w:val="24"/>
          <w:szCs w:val="24"/>
          <w:lang w:eastAsia="el-GR"/>
        </w:rPr>
        <w:t>Αποτελέσματα χρήσεως</w:t>
      </w:r>
      <w:r w:rsidRPr="007B5745">
        <w:rPr>
          <w:rFonts w:ascii="Times New Roman" w:eastAsia="Times New Roman" w:hAnsi="Times New Roman"/>
          <w:sz w:val="24"/>
          <w:szCs w:val="24"/>
          <w:lang w:eastAsia="el-GR"/>
        </w:rPr>
        <w:t xml:space="preserve">», αποτελεί το αναγκαίο και αναπόσπαστο συμπλήρωμα του ισολογισμού, καταχωρείται στο βιβλίο απογραφών και ισολογισμών </w:t>
      </w:r>
      <w:r w:rsidRPr="007B5745">
        <w:rPr>
          <w:rFonts w:ascii="Times New Roman" w:eastAsia="Times New Roman" w:hAnsi="Times New Roman"/>
          <w:sz w:val="24"/>
          <w:szCs w:val="24"/>
          <w:lang w:eastAsia="el-GR"/>
        </w:rPr>
        <w:lastRenderedPageBreak/>
        <w:t>αμέσως μετά την καταχώριση του ισολογισμού και του λογαριασμού αποτελεσμάτων χρήσεως.</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Σε αντίθεση με τον ισολογισμό και το λογαριασμό αποτελεσμάτων χρήσεως, που δημοσιεύονται σύμφωνα με τις διατάξεις της νομοθεσίας που ισχύει κάθε φορά, ο λογαριασμός της γενικής εκμεταλλεύσεως δε δημοσιεύεται υποχρεωτικά.</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br/>
        <w:t xml:space="preserve"> Ο λογαριασμός </w:t>
      </w:r>
      <w:r w:rsidRPr="0034034A">
        <w:rPr>
          <w:rFonts w:ascii="Times New Roman" w:eastAsia="Times New Roman" w:hAnsi="Times New Roman"/>
          <w:b/>
          <w:sz w:val="24"/>
          <w:szCs w:val="24"/>
          <w:lang w:eastAsia="el-GR"/>
        </w:rPr>
        <w:t>Λ</w:t>
      </w:r>
      <w:r w:rsidRPr="0034034A">
        <w:rPr>
          <w:rFonts w:ascii="Modern No. 20" w:eastAsia="Times New Roman" w:hAnsi="Modern No. 20"/>
          <w:b/>
          <w:sz w:val="24"/>
          <w:szCs w:val="24"/>
          <w:lang w:eastAsia="el-GR"/>
        </w:rPr>
        <w:t>.80.00</w:t>
      </w:r>
      <w:r w:rsidRPr="0034034A">
        <w:rPr>
          <w:rFonts w:ascii="Times New Roman" w:eastAsia="Times New Roman" w:hAnsi="Times New Roman"/>
          <w:b/>
          <w:sz w:val="24"/>
          <w:szCs w:val="24"/>
          <w:lang w:eastAsia="el-GR"/>
        </w:rPr>
        <w:t xml:space="preserve"> «</w:t>
      </w:r>
      <w:r w:rsidRPr="0034034A">
        <w:rPr>
          <w:rFonts w:ascii="Times New Roman" w:eastAsia="Times New Roman" w:hAnsi="Times New Roman"/>
          <w:b/>
          <w:i/>
          <w:sz w:val="24"/>
          <w:szCs w:val="24"/>
          <w:lang w:eastAsia="el-GR"/>
        </w:rPr>
        <w:t>Λογαριασμός γενικής εκμεταλλεύσεως</w:t>
      </w:r>
      <w:r w:rsidRPr="0034034A">
        <w:rPr>
          <w:rFonts w:ascii="Times New Roman" w:eastAsia="Times New Roman" w:hAnsi="Times New Roman"/>
          <w:b/>
          <w:sz w:val="24"/>
          <w:szCs w:val="24"/>
          <w:lang w:eastAsia="el-GR"/>
        </w:rPr>
        <w:t xml:space="preserve">» </w:t>
      </w:r>
      <w:r w:rsidRPr="007B5745">
        <w:rPr>
          <w:rFonts w:ascii="Times New Roman" w:eastAsia="Times New Roman" w:hAnsi="Times New Roman"/>
          <w:sz w:val="24"/>
          <w:szCs w:val="24"/>
          <w:lang w:eastAsia="el-GR"/>
        </w:rPr>
        <w:t>χρησιμεύει για τον προσδιορισμό των καθαρών τακτικών και οργανικών αποτελεσμάτων τα οποία πραγματοποιούνται, μέσα στη χρήση που κλείνει, από την εκμετάλλευση των διάφορων δραστηριοτήτων της οικονομικής μονάδας (κύριας, παρεπόμενων και δευτερεύουσας σημασίας).</w:t>
      </w:r>
    </w:p>
    <w:p w:rsidR="007D26E9" w:rsidRDefault="007D26E9" w:rsidP="007D26E9">
      <w:pPr>
        <w:rPr>
          <w:rFonts w:ascii="Times New Roman" w:eastAsia="Times New Roman" w:hAnsi="Times New Roman"/>
          <w:sz w:val="24"/>
          <w:szCs w:val="24"/>
          <w:lang w:eastAsia="el-GR"/>
        </w:rPr>
      </w:pPr>
      <w:r w:rsidRPr="0034034A">
        <w:rPr>
          <w:rFonts w:ascii="Times New Roman" w:eastAsia="Times New Roman" w:hAnsi="Times New Roman"/>
          <w:b/>
          <w:sz w:val="24"/>
          <w:szCs w:val="24"/>
          <w:lang w:eastAsia="el-GR"/>
        </w:rPr>
        <w:t>Στο λογαριασμό Λ</w:t>
      </w:r>
      <w:r w:rsidRPr="0034034A">
        <w:rPr>
          <w:rFonts w:ascii="Modern No. 20" w:eastAsia="Times New Roman" w:hAnsi="Modern No. 20"/>
          <w:b/>
          <w:sz w:val="24"/>
          <w:szCs w:val="24"/>
          <w:lang w:eastAsia="el-GR"/>
        </w:rPr>
        <w:t>.80.00</w:t>
      </w:r>
      <w:r w:rsidRPr="0034034A">
        <w:rPr>
          <w:rFonts w:ascii="Times New Roman" w:eastAsia="Times New Roman" w:hAnsi="Times New Roman"/>
          <w:b/>
          <w:sz w:val="24"/>
          <w:szCs w:val="24"/>
          <w:lang w:eastAsia="el-GR"/>
        </w:rPr>
        <w:t>, στο τέλος της χρήσεως</w:t>
      </w:r>
      <w:r w:rsidRPr="007B5745">
        <w:rPr>
          <w:rFonts w:ascii="Times New Roman" w:eastAsia="Times New Roman" w:hAnsi="Times New Roman"/>
          <w:sz w:val="24"/>
          <w:szCs w:val="24"/>
          <w:lang w:eastAsia="el-GR"/>
        </w:rPr>
        <w:t xml:space="preserve">, μεταφέρονται τα αρχικά αποθέματα τα τελικά αποθέματα και οι αγορές των λογαριασμών της ομάδας </w:t>
      </w:r>
      <w:r w:rsidRPr="00EE7491">
        <w:rPr>
          <w:rFonts w:ascii="Modern No. 20" w:eastAsia="Times New Roman" w:hAnsi="Modern No. 20"/>
          <w:sz w:val="24"/>
          <w:szCs w:val="24"/>
          <w:lang w:eastAsia="el-GR"/>
        </w:rPr>
        <w:t>2</w:t>
      </w:r>
      <w:r w:rsidRPr="007B5745">
        <w:rPr>
          <w:rFonts w:ascii="Times New Roman" w:eastAsia="Times New Roman" w:hAnsi="Times New Roman"/>
          <w:sz w:val="24"/>
          <w:szCs w:val="24"/>
          <w:lang w:eastAsia="el-GR"/>
        </w:rPr>
        <w:t xml:space="preserve">, τα έξοδα των λογαριασμών της ομάδας </w:t>
      </w:r>
      <w:r w:rsidRPr="00EE7491">
        <w:rPr>
          <w:rFonts w:ascii="Modern No. 20" w:eastAsia="Times New Roman" w:hAnsi="Modern No. 20"/>
          <w:sz w:val="24"/>
          <w:szCs w:val="24"/>
          <w:lang w:eastAsia="el-GR"/>
        </w:rPr>
        <w:t>6</w:t>
      </w:r>
      <w:r w:rsidRPr="007B5745">
        <w:rPr>
          <w:rFonts w:ascii="Times New Roman" w:eastAsia="Times New Roman" w:hAnsi="Times New Roman"/>
          <w:sz w:val="24"/>
          <w:szCs w:val="24"/>
          <w:lang w:eastAsia="el-GR"/>
        </w:rPr>
        <w:t xml:space="preserve">, εκτός από τους μη ενσωματωμένους στο λειτουργικό κόστος φόρους (π.χ. λογ. </w:t>
      </w:r>
      <w:r w:rsidRPr="00EE7491">
        <w:rPr>
          <w:rFonts w:ascii="Modern No. 20" w:eastAsia="Times New Roman" w:hAnsi="Modern No. 20"/>
          <w:sz w:val="24"/>
          <w:szCs w:val="24"/>
          <w:lang w:eastAsia="el-GR"/>
        </w:rPr>
        <w:t>63.98.02</w:t>
      </w:r>
      <w:r w:rsidRPr="007B5745">
        <w:rPr>
          <w:rFonts w:ascii="Times New Roman" w:eastAsia="Times New Roman" w:hAnsi="Times New Roman"/>
          <w:sz w:val="24"/>
          <w:szCs w:val="24"/>
          <w:lang w:eastAsia="el-GR"/>
        </w:rPr>
        <w:t xml:space="preserve"> «</w:t>
      </w:r>
      <w:r w:rsidRPr="00EE7491">
        <w:rPr>
          <w:rFonts w:ascii="Times New Roman" w:eastAsia="Times New Roman" w:hAnsi="Times New Roman"/>
          <w:i/>
          <w:sz w:val="24"/>
          <w:szCs w:val="24"/>
          <w:lang w:eastAsia="el-GR"/>
        </w:rPr>
        <w:t>φόρος ακίνητης περιουσίας</w:t>
      </w:r>
      <w:r w:rsidRPr="007B5745">
        <w:rPr>
          <w:rFonts w:ascii="Times New Roman" w:eastAsia="Times New Roman" w:hAnsi="Times New Roman"/>
          <w:sz w:val="24"/>
          <w:szCs w:val="24"/>
          <w:lang w:eastAsia="el-GR"/>
        </w:rPr>
        <w:t xml:space="preserve">»), και τα έσοδα των λογαριασμών της ομάδας </w:t>
      </w:r>
      <w:r w:rsidRPr="00EE7491">
        <w:rPr>
          <w:rFonts w:ascii="Modern No. 20" w:eastAsia="Times New Roman" w:hAnsi="Modern No. 20"/>
          <w:sz w:val="24"/>
          <w:szCs w:val="24"/>
          <w:lang w:eastAsia="el-GR"/>
        </w:rPr>
        <w:t>7</w:t>
      </w:r>
      <w:r w:rsidRPr="007B5745">
        <w:rPr>
          <w:rFonts w:ascii="Times New Roman" w:eastAsia="Times New Roman" w:hAnsi="Times New Roman"/>
          <w:sz w:val="24"/>
          <w:szCs w:val="24"/>
          <w:lang w:eastAsia="el-GR"/>
        </w:rPr>
        <w:t xml:space="preserve">, αφού προηγουμένως οι λογαριασμοί των ομάδων αυτών υποστούν τις αναγκαίες τακτοποιήσεις, σύμφωνα με όσα καθορίζονται στις παρ. </w:t>
      </w:r>
      <w:r w:rsidRPr="00EE7491">
        <w:rPr>
          <w:rFonts w:ascii="Modern No. 20" w:eastAsia="Times New Roman" w:hAnsi="Modern No. 20"/>
          <w:sz w:val="24"/>
          <w:szCs w:val="24"/>
          <w:lang w:eastAsia="el-GR"/>
        </w:rPr>
        <w:t>2.2.202</w:t>
      </w:r>
      <w:r w:rsidRPr="00BE2119">
        <w:rPr>
          <w:rFonts w:ascii="Modern No. 20" w:eastAsia="Times New Roman" w:hAnsi="Modern No. 20"/>
          <w:sz w:val="24"/>
          <w:szCs w:val="24"/>
          <w:vertAlign w:val="superscript"/>
          <w:lang w:eastAsia="el-GR"/>
        </w:rPr>
        <w:t>[</w:t>
      </w:r>
      <w:r w:rsidRPr="00BE2119">
        <w:rPr>
          <w:rFonts w:ascii="Modern No. 20" w:eastAsia="Times New Roman" w:hAnsi="Modern No. 20"/>
          <w:sz w:val="24"/>
          <w:szCs w:val="24"/>
          <w:vertAlign w:val="superscript"/>
          <w:lang w:val="en-US" w:eastAsia="el-GR"/>
        </w:rPr>
        <w:t>X</w:t>
      </w:r>
      <w:r w:rsidRPr="00BE2119">
        <w:rPr>
          <w:rFonts w:ascii="Modern No. 20" w:eastAsia="Times New Roman" w:hAnsi="Modern No. 20"/>
          <w:sz w:val="24"/>
          <w:szCs w:val="24"/>
          <w:vertAlign w:val="superscript"/>
          <w:lang w:eastAsia="el-GR"/>
        </w:rPr>
        <w:t>.</w:t>
      </w:r>
      <w:r w:rsidRPr="00BE2119">
        <w:rPr>
          <w:rStyle w:val="FootnoteReference"/>
          <w:rFonts w:ascii="Modern No. 20" w:eastAsia="Times New Roman" w:hAnsi="Modern No. 20"/>
          <w:sz w:val="24"/>
          <w:szCs w:val="24"/>
          <w:lang w:eastAsia="el-GR"/>
        </w:rPr>
        <w:footnoteReference w:id="2"/>
      </w:r>
      <w:r w:rsidRPr="00BE2119">
        <w:rPr>
          <w:rFonts w:ascii="Modern No. 20" w:eastAsia="Times New Roman" w:hAnsi="Modern No. 20"/>
          <w:sz w:val="24"/>
          <w:szCs w:val="24"/>
          <w:vertAlign w:val="superscript"/>
          <w:lang w:eastAsia="el-GR"/>
        </w:rPr>
        <w:t>]</w:t>
      </w:r>
      <w:r w:rsidRPr="007B5745">
        <w:rPr>
          <w:rFonts w:ascii="Times New Roman" w:eastAsia="Times New Roman" w:hAnsi="Times New Roman"/>
          <w:sz w:val="24"/>
          <w:szCs w:val="24"/>
          <w:lang w:eastAsia="el-GR"/>
        </w:rPr>
        <w:t xml:space="preserve">, </w:t>
      </w:r>
      <w:r w:rsidRPr="00EE7491">
        <w:rPr>
          <w:rFonts w:ascii="Modern No. 20" w:eastAsia="Times New Roman" w:hAnsi="Modern No. 20"/>
          <w:sz w:val="24"/>
          <w:szCs w:val="24"/>
          <w:lang w:eastAsia="el-GR"/>
        </w:rPr>
        <w:t>2.2.602</w:t>
      </w:r>
      <w:r w:rsidRPr="00791094">
        <w:rPr>
          <w:rFonts w:ascii="Modern No. 20" w:eastAsia="Times New Roman" w:hAnsi="Modern No. 20"/>
          <w:sz w:val="24"/>
          <w:szCs w:val="24"/>
          <w:vertAlign w:val="superscript"/>
          <w:lang w:eastAsia="el-GR"/>
        </w:rPr>
        <w:t>[</w:t>
      </w:r>
      <w:r w:rsidRPr="00791094">
        <w:rPr>
          <w:rFonts w:ascii="Modern No. 20" w:eastAsia="Times New Roman" w:hAnsi="Modern No. 20"/>
          <w:sz w:val="24"/>
          <w:szCs w:val="24"/>
          <w:vertAlign w:val="superscript"/>
          <w:lang w:val="en-US" w:eastAsia="el-GR"/>
        </w:rPr>
        <w:t>X</w:t>
      </w:r>
      <w:r w:rsidRPr="00791094">
        <w:rPr>
          <w:rFonts w:ascii="Modern No. 20" w:eastAsia="Times New Roman" w:hAnsi="Modern No. 20"/>
          <w:sz w:val="24"/>
          <w:szCs w:val="24"/>
          <w:vertAlign w:val="superscript"/>
          <w:lang w:eastAsia="el-GR"/>
        </w:rPr>
        <w:t>.</w:t>
      </w:r>
      <w:r w:rsidRPr="00791094">
        <w:rPr>
          <w:rStyle w:val="FootnoteReference"/>
          <w:rFonts w:ascii="Modern No. 20" w:eastAsia="Times New Roman" w:hAnsi="Modern No. 20"/>
          <w:sz w:val="24"/>
          <w:szCs w:val="24"/>
          <w:lang w:eastAsia="el-GR"/>
        </w:rPr>
        <w:footnoteReference w:id="3"/>
      </w:r>
      <w:r w:rsidRPr="00791094">
        <w:rPr>
          <w:rFonts w:ascii="Modern No. 20" w:eastAsia="Times New Roman" w:hAnsi="Modern No. 20"/>
          <w:sz w:val="24"/>
          <w:szCs w:val="24"/>
          <w:vertAlign w:val="superscript"/>
          <w:lang w:eastAsia="el-GR"/>
        </w:rPr>
        <w:t>]</w:t>
      </w:r>
      <w:r w:rsidRPr="007B5745">
        <w:rPr>
          <w:rFonts w:ascii="Times New Roman" w:eastAsia="Times New Roman" w:hAnsi="Times New Roman"/>
          <w:sz w:val="24"/>
          <w:szCs w:val="24"/>
          <w:lang w:eastAsia="el-GR"/>
        </w:rPr>
        <w:t xml:space="preserve"> και </w:t>
      </w:r>
      <w:r w:rsidRPr="00EE7491">
        <w:rPr>
          <w:rFonts w:ascii="Modern No. 20" w:eastAsia="Times New Roman" w:hAnsi="Modern No. 20"/>
          <w:sz w:val="24"/>
          <w:szCs w:val="24"/>
          <w:lang w:eastAsia="el-GR"/>
        </w:rPr>
        <w:t>2.2.702</w:t>
      </w:r>
      <w:r w:rsidRPr="00FA5AA3">
        <w:rPr>
          <w:rFonts w:ascii="Modern No. 20" w:eastAsia="Times New Roman" w:hAnsi="Modern No. 20"/>
          <w:sz w:val="24"/>
          <w:szCs w:val="24"/>
          <w:vertAlign w:val="superscript"/>
          <w:lang w:eastAsia="el-GR"/>
        </w:rPr>
        <w:t>[</w:t>
      </w:r>
      <w:r w:rsidRPr="00FA5AA3">
        <w:rPr>
          <w:rFonts w:ascii="Modern No. 20" w:eastAsia="Times New Roman" w:hAnsi="Modern No. 20"/>
          <w:sz w:val="24"/>
          <w:szCs w:val="24"/>
          <w:vertAlign w:val="superscript"/>
          <w:lang w:val="en-US" w:eastAsia="el-GR"/>
        </w:rPr>
        <w:t>X</w:t>
      </w:r>
      <w:r w:rsidRPr="00FA5AA3">
        <w:rPr>
          <w:rFonts w:ascii="Modern No. 20" w:eastAsia="Times New Roman" w:hAnsi="Modern No. 20"/>
          <w:sz w:val="24"/>
          <w:szCs w:val="24"/>
          <w:vertAlign w:val="superscript"/>
          <w:lang w:eastAsia="el-GR"/>
        </w:rPr>
        <w:t>.</w:t>
      </w:r>
      <w:r w:rsidRPr="00FA5AA3">
        <w:rPr>
          <w:rStyle w:val="FootnoteReference"/>
          <w:rFonts w:ascii="Modern No. 20" w:eastAsia="Times New Roman" w:hAnsi="Modern No. 20"/>
          <w:sz w:val="24"/>
          <w:szCs w:val="24"/>
          <w:lang w:eastAsia="el-GR"/>
        </w:rPr>
        <w:footnoteReference w:id="4"/>
      </w:r>
      <w:r w:rsidRPr="00FA5AA3">
        <w:rPr>
          <w:rFonts w:ascii="Modern No. 20" w:eastAsia="Times New Roman" w:hAnsi="Modern No. 20"/>
          <w:sz w:val="24"/>
          <w:szCs w:val="24"/>
          <w:vertAlign w:val="superscript"/>
          <w:lang w:eastAsia="el-GR"/>
        </w:rPr>
        <w:t>]</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 xml:space="preserve">, </w:t>
      </w:r>
      <w:r w:rsidRPr="007B5745">
        <w:rPr>
          <w:rFonts w:ascii="Times New Roman" w:eastAsia="Times New Roman" w:hAnsi="Times New Roman"/>
          <w:sz w:val="24"/>
          <w:szCs w:val="24"/>
          <w:lang w:eastAsia="el-GR"/>
        </w:rPr>
        <w:lastRenderedPageBreak/>
        <w:t>έτσι ώστε τα τελικά υπόλοιπά τους να αντιπροσωπεύουν τα δουλευμένα, τακτικά και οργανικά έξοδα και έσοδα της χρήσεως, δηλαδή εκείνα που αφορούν την ομαλή εκμετάλλευση της χρήσεως που κλείνει.</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Ειδικότερα ο λογαριασμός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.80.00</w:t>
      </w:r>
      <w:r w:rsidRPr="007B5745">
        <w:rPr>
          <w:rFonts w:ascii="Times New Roman" w:eastAsia="Times New Roman" w:hAnsi="Times New Roman"/>
          <w:sz w:val="24"/>
          <w:szCs w:val="24"/>
          <w:lang w:eastAsia="el-GR"/>
        </w:rPr>
        <w:t xml:space="preserve"> </w:t>
      </w:r>
      <w:r w:rsidRPr="00CF38F9">
        <w:rPr>
          <w:rFonts w:ascii="Times New Roman" w:eastAsia="Times New Roman" w:hAnsi="Times New Roman"/>
          <w:b/>
          <w:sz w:val="24"/>
          <w:szCs w:val="24"/>
          <w:u w:val="single"/>
          <w:lang w:eastAsia="el-GR"/>
        </w:rPr>
        <w:t>λειτουργεί ως εξής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b/>
          <w:bCs/>
          <w:sz w:val="24"/>
          <w:szCs w:val="24"/>
          <w:lang w:eastAsia="el-GR"/>
        </w:rPr>
      </w:pPr>
      <w:r w:rsidRPr="007B5745">
        <w:rPr>
          <w:rFonts w:ascii="Times New Roman" w:eastAsia="Times New Roman" w:hAnsi="Times New Roman"/>
          <w:sz w:val="24"/>
          <w:szCs w:val="24"/>
          <w:lang w:eastAsia="el-GR"/>
        </w:rPr>
        <w:t> </w:t>
      </w:r>
      <w:r w:rsidRPr="00841D13">
        <w:rPr>
          <w:rFonts w:ascii="Times New Roman" w:eastAsia="Times New Roman" w:hAnsi="Times New Roman"/>
          <w:b/>
          <w:bCs/>
          <w:sz w:val="28"/>
          <w:szCs w:val="28"/>
          <w:lang w:eastAsia="el-GR"/>
        </w:rPr>
        <w:t>Ι.</w:t>
      </w:r>
      <w:r w:rsidRPr="007B5745">
        <w:rPr>
          <w:rFonts w:ascii="Times New Roman" w:eastAsia="Times New Roman" w:hAnsi="Times New Roman"/>
          <w:b/>
          <w:bCs/>
          <w:sz w:val="24"/>
          <w:szCs w:val="24"/>
          <w:lang w:eastAsia="el-GR"/>
        </w:rPr>
        <w:t xml:space="preserve"> Χρεώνεται: </w:t>
      </w:r>
    </w:p>
    <w:p w:rsidR="007D26E9" w:rsidRDefault="007D26E9" w:rsidP="007D26E9">
      <w:pPr>
        <w:rPr>
          <w:rFonts w:ascii="Times New Roman" w:eastAsia="Times New Roman" w:hAnsi="Times New Roman"/>
          <w:sz w:val="24"/>
          <w:szCs w:val="24"/>
          <w:lang w:eastAsia="el-GR"/>
        </w:rPr>
      </w:pPr>
      <w:r w:rsidRPr="00841D13">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την αξία των αρχικών αποθεμάτων, δηλαδή των αποθεμάτων που υπήρχαν στην αρχή της χρήσεως που κλείνει, με πίστωση των οικείων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των πρωτοβάθμιων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.20-28</w:t>
      </w:r>
      <w:r w:rsidRPr="007B5745">
        <w:rPr>
          <w:rFonts w:ascii="Times New Roman" w:eastAsia="Times New Roman" w:hAnsi="Times New Roman"/>
          <w:sz w:val="24"/>
          <w:szCs w:val="24"/>
          <w:lang w:eastAsia="el-GR"/>
        </w:rPr>
        <w:t xml:space="preserve"> ή των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.290-298</w:t>
      </w:r>
      <w:r w:rsidRPr="007B5745">
        <w:rPr>
          <w:rFonts w:ascii="Times New Roman" w:eastAsia="Times New Roman" w:hAnsi="Times New Roman"/>
          <w:sz w:val="24"/>
          <w:szCs w:val="24"/>
          <w:lang w:eastAsia="el-GR"/>
        </w:rPr>
        <w:t>, κατά περίπτωση.</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w:t>
      </w:r>
      <w:r w:rsidRPr="00841D13">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την αξία των αγορών εμπορευμάτων, πρώτων και βοηθητικών υλών - υλικών συσκευασίας, αναλώσιμων υλικών, ανταλλακτικών πάγιων στοιχείων και ειδών συσκευασίας, που έγιναν μέσα στη χρήση που κλείνει, με πίστωση των οικείων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των πρωτοβάθμιων </w:t>
      </w:r>
      <w:r>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20,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.24,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.25,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.26 </w:t>
      </w:r>
      <w:r w:rsidRPr="00EE7491">
        <w:rPr>
          <w:rFonts w:ascii="Times New Roman" w:eastAsia="Times New Roman" w:hAnsi="Times New Roman"/>
          <w:sz w:val="24"/>
          <w:szCs w:val="24"/>
          <w:lang w:eastAsia="el-GR"/>
        </w:rPr>
        <w:t>και</w:t>
      </w:r>
      <w:r w:rsidRPr="00EE7491">
        <w:rPr>
          <w:rFonts w:ascii="Modern No. 20" w:eastAsia="Times New Roman" w:hAnsi="Modern No. 20"/>
          <w:sz w:val="24"/>
          <w:szCs w:val="24"/>
          <w:lang w:eastAsia="el-GR"/>
        </w:rPr>
        <w:t xml:space="preserve">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.28 </w:t>
      </w:r>
      <w:r w:rsidRPr="00EE7491">
        <w:rPr>
          <w:rFonts w:ascii="Times New Roman" w:eastAsia="Times New Roman" w:hAnsi="Times New Roman"/>
          <w:sz w:val="24"/>
          <w:szCs w:val="24"/>
          <w:lang w:eastAsia="el-GR"/>
        </w:rPr>
        <w:t>ή</w:t>
      </w:r>
      <w:r w:rsidRPr="00EE7491">
        <w:rPr>
          <w:rFonts w:ascii="Modern No. 20" w:eastAsia="Times New Roman" w:hAnsi="Modern No. 20"/>
          <w:sz w:val="24"/>
          <w:szCs w:val="24"/>
          <w:lang w:eastAsia="el-GR"/>
        </w:rPr>
        <w:t xml:space="preserve"> </w:t>
      </w:r>
      <w:r w:rsidRPr="00EE7491">
        <w:rPr>
          <w:rFonts w:ascii="Times New Roman" w:eastAsia="Times New Roman" w:hAnsi="Times New Roman"/>
          <w:sz w:val="24"/>
          <w:szCs w:val="24"/>
          <w:lang w:eastAsia="el-GR"/>
        </w:rPr>
        <w:t>των</w:t>
      </w:r>
      <w:r w:rsidRPr="00EE7491">
        <w:rPr>
          <w:rFonts w:ascii="Modern No. 20" w:eastAsia="Times New Roman" w:hAnsi="Modern No. 20"/>
          <w:sz w:val="24"/>
          <w:szCs w:val="24"/>
          <w:lang w:eastAsia="el-GR"/>
        </w:rPr>
        <w:t xml:space="preserve">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.290,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.294,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.295,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.296 </w:t>
      </w:r>
      <w:r w:rsidRPr="00EE7491">
        <w:rPr>
          <w:rFonts w:ascii="Times New Roman" w:eastAsia="Times New Roman" w:hAnsi="Times New Roman"/>
          <w:sz w:val="24"/>
          <w:szCs w:val="24"/>
          <w:lang w:eastAsia="el-GR"/>
        </w:rPr>
        <w:t>και</w:t>
      </w:r>
      <w:r w:rsidRPr="00EE7491">
        <w:rPr>
          <w:rFonts w:ascii="Modern No. 20" w:eastAsia="Times New Roman" w:hAnsi="Modern No. 20"/>
          <w:sz w:val="24"/>
          <w:szCs w:val="24"/>
          <w:lang w:eastAsia="el-GR"/>
        </w:rPr>
        <w:t xml:space="preserve">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.298</w:t>
      </w:r>
      <w:r w:rsidRPr="007B5745">
        <w:rPr>
          <w:rFonts w:ascii="Times New Roman" w:eastAsia="Times New Roman" w:hAnsi="Times New Roman"/>
          <w:sz w:val="24"/>
          <w:szCs w:val="24"/>
          <w:lang w:eastAsia="el-GR"/>
        </w:rPr>
        <w:t>, κατά περίπτωση.</w:t>
      </w:r>
    </w:p>
    <w:p w:rsidR="007D26E9" w:rsidRDefault="007D26E9" w:rsidP="007D26E9">
      <w:pPr>
        <w:rPr>
          <w:rFonts w:ascii="Times New Roman" w:eastAsia="Times New Roman" w:hAnsi="Times New Roman"/>
          <w:sz w:val="24"/>
          <w:szCs w:val="24"/>
          <w:lang w:eastAsia="el-GR"/>
        </w:rPr>
      </w:pPr>
      <w:r w:rsidRPr="00841D13">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την αξία των δουλευμένων εξόδων κατ' είδος, με πίστωση των οικείων λογαριασμών της ομάδας </w:t>
      </w:r>
      <w:r w:rsidRPr="00EE7491">
        <w:rPr>
          <w:rFonts w:ascii="Modern No. 20" w:eastAsia="Times New Roman" w:hAnsi="Modern No. 20"/>
          <w:sz w:val="24"/>
          <w:szCs w:val="24"/>
          <w:lang w:eastAsia="el-GR"/>
        </w:rPr>
        <w:t>6</w:t>
      </w:r>
      <w:r w:rsidRPr="007B5745">
        <w:rPr>
          <w:rFonts w:ascii="Times New Roman" w:eastAsia="Times New Roman" w:hAnsi="Times New Roman"/>
          <w:sz w:val="24"/>
          <w:szCs w:val="24"/>
          <w:lang w:eastAsia="el-GR"/>
        </w:rPr>
        <w:t xml:space="preserve">, δηλαδή των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 xml:space="preserve">.60-68 </w:t>
      </w:r>
      <w:r w:rsidRPr="00EE7491">
        <w:rPr>
          <w:rFonts w:ascii="Times New Roman" w:eastAsia="Times New Roman" w:hAnsi="Times New Roman"/>
          <w:sz w:val="24"/>
          <w:szCs w:val="24"/>
          <w:lang w:eastAsia="el-GR"/>
        </w:rPr>
        <w:t>ή</w:t>
      </w:r>
      <w:r w:rsidRPr="00EE7491">
        <w:rPr>
          <w:rFonts w:ascii="Modern No. 20" w:eastAsia="Times New Roman" w:hAnsi="Modern No. 20"/>
          <w:sz w:val="24"/>
          <w:szCs w:val="24"/>
          <w:lang w:eastAsia="el-GR"/>
        </w:rPr>
        <w:t xml:space="preserve"> </w:t>
      </w:r>
      <w:r w:rsidRPr="00EE7491">
        <w:rPr>
          <w:rFonts w:ascii="Times New Roman" w:eastAsia="Times New Roman" w:hAnsi="Times New Roman"/>
          <w:sz w:val="24"/>
          <w:szCs w:val="24"/>
          <w:lang w:eastAsia="el-GR"/>
        </w:rPr>
        <w:t>των</w:t>
      </w:r>
      <w:r w:rsidRPr="00EE7491">
        <w:rPr>
          <w:rFonts w:ascii="Modern No. 20" w:eastAsia="Times New Roman" w:hAnsi="Modern No. 20"/>
          <w:sz w:val="24"/>
          <w:szCs w:val="24"/>
          <w:lang w:eastAsia="el-GR"/>
        </w:rPr>
        <w:t xml:space="preserve">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.690-698</w:t>
      </w:r>
      <w:r w:rsidRPr="007B5745">
        <w:rPr>
          <w:rFonts w:ascii="Times New Roman" w:eastAsia="Times New Roman" w:hAnsi="Times New Roman"/>
          <w:sz w:val="24"/>
          <w:szCs w:val="24"/>
          <w:lang w:eastAsia="el-GR"/>
        </w:rPr>
        <w:t>, κατά περίπτωση, οι οποίοι εξισώνονται.</w:t>
      </w:r>
    </w:p>
    <w:p w:rsidR="007D26E9" w:rsidRDefault="007D26E9" w:rsidP="007D26E9">
      <w:pPr>
        <w:rPr>
          <w:rFonts w:ascii="Times New Roman" w:eastAsia="Times New Roman" w:hAnsi="Times New Roman"/>
          <w:sz w:val="24"/>
          <w:szCs w:val="24"/>
          <w:lang w:eastAsia="el-GR"/>
        </w:rPr>
      </w:pPr>
      <w:r w:rsidRPr="00841D13">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κατά περίπτωση, με τα καθαρά κέρδη εκμεταλλεύσεως της χρήσεως που κλείνει, με πίστωση του λογαριασμού </w:t>
      </w:r>
      <w:r w:rsidRPr="00EE7491">
        <w:rPr>
          <w:rFonts w:ascii="Times New Roman" w:eastAsia="Times New Roman" w:hAnsi="Times New Roman"/>
          <w:sz w:val="24"/>
          <w:szCs w:val="24"/>
          <w:lang w:eastAsia="el-GR"/>
        </w:rPr>
        <w:t>Λ</w:t>
      </w:r>
      <w:r w:rsidRPr="00EE7491">
        <w:rPr>
          <w:rFonts w:ascii="Modern No. 20" w:eastAsia="Times New Roman" w:hAnsi="Modern No. 20"/>
          <w:sz w:val="24"/>
          <w:szCs w:val="24"/>
          <w:lang w:eastAsia="el-GR"/>
        </w:rPr>
        <w:t>.80.01</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b/>
          <w:bCs/>
          <w:sz w:val="24"/>
          <w:szCs w:val="24"/>
          <w:lang w:eastAsia="el-GR"/>
        </w:rPr>
      </w:pPr>
      <w:r w:rsidRPr="007B5745">
        <w:rPr>
          <w:rFonts w:ascii="Times New Roman" w:eastAsia="Times New Roman" w:hAnsi="Times New Roman"/>
          <w:sz w:val="24"/>
          <w:szCs w:val="24"/>
          <w:lang w:eastAsia="el-GR"/>
        </w:rPr>
        <w:t> </w:t>
      </w:r>
      <w:r w:rsidRPr="007B5745">
        <w:rPr>
          <w:rFonts w:ascii="Times New Roman" w:eastAsia="Times New Roman" w:hAnsi="Times New Roman"/>
          <w:sz w:val="24"/>
          <w:szCs w:val="24"/>
          <w:lang w:eastAsia="el-GR"/>
        </w:rPr>
        <w:br/>
      </w:r>
      <w:r w:rsidRPr="005E1690">
        <w:rPr>
          <w:rFonts w:ascii="Times New Roman" w:eastAsia="Times New Roman" w:hAnsi="Times New Roman"/>
          <w:b/>
          <w:bCs/>
          <w:sz w:val="28"/>
          <w:szCs w:val="28"/>
          <w:lang w:eastAsia="el-GR"/>
        </w:rPr>
        <w:t>ΙΙ</w:t>
      </w:r>
      <w:r w:rsidRPr="005E1690">
        <w:rPr>
          <w:rFonts w:ascii="Modern No. 20" w:eastAsia="Times New Roman" w:hAnsi="Modern No. 20"/>
          <w:b/>
          <w:bCs/>
          <w:sz w:val="28"/>
          <w:szCs w:val="28"/>
          <w:lang w:eastAsia="el-GR"/>
        </w:rPr>
        <w:t>.</w:t>
      </w:r>
      <w:r w:rsidRPr="007B5745">
        <w:rPr>
          <w:rFonts w:ascii="Times New Roman" w:eastAsia="Times New Roman" w:hAnsi="Times New Roman"/>
          <w:b/>
          <w:bCs/>
          <w:sz w:val="24"/>
          <w:szCs w:val="24"/>
          <w:lang w:eastAsia="el-GR"/>
        </w:rPr>
        <w:t xml:space="preserve"> Πιστώνεται </w:t>
      </w:r>
    </w:p>
    <w:p w:rsidR="007D26E9" w:rsidRDefault="007D26E9" w:rsidP="007D26E9">
      <w:pPr>
        <w:rPr>
          <w:rFonts w:ascii="Times New Roman" w:eastAsia="Times New Roman" w:hAnsi="Times New Roman"/>
          <w:sz w:val="24"/>
          <w:szCs w:val="24"/>
          <w:lang w:eastAsia="el-GR"/>
        </w:rPr>
      </w:pP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την αξία των δουλευμένων εσόδων κατ' είδος, με χρέωση των οικείων λογαριασμών της ομάδας </w:t>
      </w:r>
      <w:r w:rsidRPr="00EE7491">
        <w:rPr>
          <w:rFonts w:ascii="Modern No. 20" w:eastAsia="Times New Roman" w:hAnsi="Modern No. 20"/>
          <w:sz w:val="24"/>
          <w:szCs w:val="24"/>
          <w:lang w:eastAsia="el-GR"/>
        </w:rPr>
        <w:t>7</w:t>
      </w:r>
      <w:r w:rsidRPr="007B5745">
        <w:rPr>
          <w:rFonts w:ascii="Times New Roman" w:eastAsia="Times New Roman" w:hAnsi="Times New Roman"/>
          <w:sz w:val="24"/>
          <w:szCs w:val="24"/>
          <w:lang w:eastAsia="el-GR"/>
        </w:rPr>
        <w:t xml:space="preserve">, δηλαδή των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 xml:space="preserve">.70-78 </w:t>
      </w:r>
      <w:r w:rsidRPr="000B022E">
        <w:rPr>
          <w:rFonts w:ascii="Times New Roman" w:eastAsia="Times New Roman" w:hAnsi="Times New Roman"/>
          <w:sz w:val="24"/>
          <w:szCs w:val="24"/>
          <w:lang w:eastAsia="el-GR"/>
        </w:rPr>
        <w:t>ή</w:t>
      </w:r>
      <w:r w:rsidRPr="000B022E">
        <w:rPr>
          <w:rFonts w:ascii="Modern No. 20" w:eastAsia="Times New Roman" w:hAnsi="Modern No. 20"/>
          <w:sz w:val="24"/>
          <w:szCs w:val="24"/>
          <w:lang w:eastAsia="el-GR"/>
        </w:rPr>
        <w:t xml:space="preserve"> </w:t>
      </w:r>
      <w:r w:rsidRPr="000B022E">
        <w:rPr>
          <w:rFonts w:ascii="Times New Roman" w:eastAsia="Times New Roman" w:hAnsi="Times New Roman"/>
          <w:sz w:val="24"/>
          <w:szCs w:val="24"/>
          <w:lang w:eastAsia="el-GR"/>
        </w:rPr>
        <w:t>των</w:t>
      </w:r>
      <w:r w:rsidRPr="000B022E">
        <w:rPr>
          <w:rFonts w:ascii="Modern No. 20" w:eastAsia="Times New Roman" w:hAnsi="Modern No. 20"/>
          <w:sz w:val="24"/>
          <w:szCs w:val="24"/>
          <w:lang w:eastAsia="el-GR"/>
        </w:rPr>
        <w:t xml:space="preserve">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.790-798</w:t>
      </w:r>
      <w:r w:rsidRPr="007B5745">
        <w:rPr>
          <w:rFonts w:ascii="Times New Roman" w:eastAsia="Times New Roman" w:hAnsi="Times New Roman"/>
          <w:sz w:val="24"/>
          <w:szCs w:val="24"/>
          <w:lang w:eastAsia="el-GR"/>
        </w:rPr>
        <w:t>, κατά περίπτωση, οι οποίοι εξισώνονται.</w:t>
      </w:r>
    </w:p>
    <w:p w:rsidR="007D26E9" w:rsidRPr="00443271" w:rsidRDefault="007D26E9" w:rsidP="007D26E9">
      <w:pPr>
        <w:rPr>
          <w:rFonts w:ascii="Times New Roman" w:eastAsia="Times New Roman" w:hAnsi="Times New Roman"/>
          <w:sz w:val="24"/>
          <w:szCs w:val="24"/>
          <w:lang w:eastAsia="el-GR"/>
        </w:rPr>
      </w:pP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την αξία των τελικών αποθεμάτων, δηλαδή των αποθεμάτων που προσδιορίζονται έπειτα από απογραφή στο τέλος της χρήσεως που κλείνει, όπως η αξία αυτή προσδιορίζεται με την αποτίμηση της ποσοτικής απογραφής, με χρέωση των οικείων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των πρωτοβάθμιων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 xml:space="preserve">.20-28 </w:t>
      </w:r>
      <w:r w:rsidRPr="000B022E">
        <w:rPr>
          <w:rFonts w:ascii="Times New Roman" w:eastAsia="Times New Roman" w:hAnsi="Times New Roman"/>
          <w:sz w:val="24"/>
          <w:szCs w:val="24"/>
          <w:lang w:eastAsia="el-GR"/>
        </w:rPr>
        <w:t>ή</w:t>
      </w:r>
      <w:r w:rsidRPr="000B022E">
        <w:rPr>
          <w:rFonts w:ascii="Modern No. 20" w:eastAsia="Times New Roman" w:hAnsi="Modern No. 20"/>
          <w:sz w:val="24"/>
          <w:szCs w:val="24"/>
          <w:lang w:eastAsia="el-GR"/>
        </w:rPr>
        <w:t xml:space="preserve"> </w:t>
      </w:r>
      <w:r w:rsidRPr="000B022E">
        <w:rPr>
          <w:rFonts w:ascii="Times New Roman" w:eastAsia="Times New Roman" w:hAnsi="Times New Roman"/>
          <w:sz w:val="24"/>
          <w:szCs w:val="24"/>
          <w:lang w:eastAsia="el-GR"/>
        </w:rPr>
        <w:t>των</w:t>
      </w:r>
      <w:r w:rsidRPr="000B022E">
        <w:rPr>
          <w:rFonts w:ascii="Modern No. 20" w:eastAsia="Times New Roman" w:hAnsi="Modern No. 20"/>
          <w:sz w:val="24"/>
          <w:szCs w:val="24"/>
          <w:lang w:eastAsia="el-GR"/>
        </w:rPr>
        <w:t xml:space="preserve">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.290-298</w:t>
      </w:r>
      <w:r w:rsidRPr="007B5745">
        <w:rPr>
          <w:rFonts w:ascii="Times New Roman" w:eastAsia="Times New Roman" w:hAnsi="Times New Roman"/>
          <w:sz w:val="24"/>
          <w:szCs w:val="24"/>
          <w:lang w:eastAsia="el-GR"/>
        </w:rPr>
        <w:t>, κατά περίπτωση.</w:t>
      </w:r>
      <w:r w:rsidRPr="007B5745">
        <w:rPr>
          <w:rFonts w:ascii="Times New Roman" w:eastAsia="Times New Roman" w:hAnsi="Times New Roman"/>
          <w:sz w:val="24"/>
          <w:szCs w:val="24"/>
          <w:lang w:eastAsia="el-GR"/>
        </w:rPr>
        <w:br/>
      </w: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κατά περίπτωση, με την καθαρή ζημία εκμεταλλεύσεως της χρήσεως που κλείνει, με χρέωση του λογαριασμού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.80.01</w:t>
      </w:r>
      <w:r w:rsidRPr="007B5745">
        <w:rPr>
          <w:rFonts w:ascii="Times New Roman" w:eastAsia="Times New Roman" w:hAnsi="Times New Roman"/>
          <w:sz w:val="24"/>
          <w:szCs w:val="24"/>
          <w:lang w:eastAsia="el-GR"/>
        </w:rPr>
        <w:t>.</w:t>
      </w:r>
    </w:p>
    <w:p w:rsidR="007D26E9" w:rsidRPr="00104CAF" w:rsidRDefault="007D26E9" w:rsidP="007D26E9">
      <w:pPr>
        <w:rPr>
          <w:rFonts w:ascii="Times New Roman" w:eastAsia="Times New Roman" w:hAnsi="Times New Roman"/>
          <w:b/>
          <w:sz w:val="24"/>
          <w:szCs w:val="24"/>
          <w:lang w:eastAsia="el-GR"/>
        </w:rPr>
      </w:pPr>
      <w:r w:rsidRPr="00104CAF">
        <w:rPr>
          <w:rFonts w:ascii="Times New Roman" w:eastAsia="Times New Roman" w:hAnsi="Times New Roman"/>
          <w:b/>
          <w:sz w:val="24"/>
          <w:szCs w:val="24"/>
          <w:lang w:eastAsia="el-GR"/>
        </w:rPr>
        <w:t>Σχηματική παράσταση του λογαριασμού Λ</w:t>
      </w:r>
      <w:r w:rsidRPr="00104CAF">
        <w:rPr>
          <w:rFonts w:ascii="Modern No. 20" w:eastAsia="Times New Roman" w:hAnsi="Modern No. 20"/>
          <w:b/>
          <w:sz w:val="24"/>
          <w:szCs w:val="24"/>
          <w:lang w:eastAsia="el-GR"/>
        </w:rPr>
        <w:t>.80.00</w:t>
      </w:r>
      <w:r w:rsidRPr="00104CAF">
        <w:rPr>
          <w:rFonts w:ascii="Times New Roman" w:eastAsia="Times New Roman" w:hAnsi="Times New Roman"/>
          <w:b/>
          <w:sz w:val="24"/>
          <w:szCs w:val="24"/>
          <w:lang w:eastAsia="el-GR"/>
        </w:rPr>
        <w:t xml:space="preserve"> «</w:t>
      </w:r>
      <w:r w:rsidRPr="00104CAF">
        <w:rPr>
          <w:rFonts w:ascii="Times New Roman" w:eastAsia="Times New Roman" w:hAnsi="Times New Roman"/>
          <w:b/>
          <w:i/>
          <w:sz w:val="24"/>
          <w:szCs w:val="24"/>
          <w:lang w:eastAsia="el-GR"/>
        </w:rPr>
        <w:t>Γενική Εκμετάλλευση</w:t>
      </w:r>
      <w:r w:rsidRPr="00104CAF">
        <w:rPr>
          <w:rFonts w:ascii="Times New Roman" w:eastAsia="Times New Roman" w:hAnsi="Times New Roman"/>
          <w:b/>
          <w:sz w:val="24"/>
          <w:szCs w:val="24"/>
          <w:lang w:eastAsia="el-GR"/>
        </w:rPr>
        <w:t>»</w:t>
      </w:r>
    </w:p>
    <w:tbl>
      <w:tblPr>
        <w:tblW w:w="0" w:type="auto"/>
        <w:tblLook w:val="0420" w:firstRow="1" w:lastRow="0" w:firstColumn="0" w:lastColumn="0" w:noHBand="0" w:noVBand="1"/>
        <w:tblCaption w:val="accessible"/>
      </w:tblPr>
      <w:tblGrid>
        <w:gridCol w:w="534"/>
        <w:gridCol w:w="3726"/>
        <w:gridCol w:w="526"/>
        <w:gridCol w:w="3736"/>
      </w:tblGrid>
      <w:tr w:rsidR="007D26E9" w:rsidRPr="001E311D" w:rsidTr="00F31FE5">
        <w:tc>
          <w:tcPr>
            <w:tcW w:w="4260" w:type="dxa"/>
            <w:gridSpan w:val="2"/>
          </w:tcPr>
          <w:p w:rsidR="007D26E9" w:rsidRPr="001E311D" w:rsidRDefault="007D26E9" w:rsidP="002F1CCD">
            <w:pPr>
              <w:rPr>
                <w:rFonts w:ascii="Times New Roman" w:eastAsia="Times New Roman" w:hAnsi="Times New Roman"/>
                <w:b/>
                <w:sz w:val="28"/>
                <w:szCs w:val="28"/>
                <w:lang w:eastAsia="el-GR"/>
              </w:rPr>
            </w:pPr>
            <w:r w:rsidRPr="001E311D">
              <w:rPr>
                <w:rFonts w:ascii="Times New Roman" w:eastAsia="Times New Roman" w:hAnsi="Times New Roman"/>
                <w:b/>
                <w:sz w:val="28"/>
                <w:szCs w:val="28"/>
                <w:lang w:eastAsia="el-GR"/>
              </w:rPr>
              <w:t>Χρέωση</w:t>
            </w:r>
          </w:p>
        </w:tc>
        <w:tc>
          <w:tcPr>
            <w:tcW w:w="4262" w:type="dxa"/>
            <w:gridSpan w:val="2"/>
          </w:tcPr>
          <w:p w:rsidR="007D26E9" w:rsidRPr="001E311D" w:rsidRDefault="007D26E9" w:rsidP="002F1CCD">
            <w:pPr>
              <w:rPr>
                <w:rFonts w:ascii="Times New Roman" w:eastAsia="Times New Roman" w:hAnsi="Times New Roman"/>
                <w:b/>
                <w:sz w:val="28"/>
                <w:szCs w:val="28"/>
                <w:lang w:eastAsia="el-GR"/>
              </w:rPr>
            </w:pPr>
            <w:r w:rsidRPr="001E311D">
              <w:rPr>
                <w:rFonts w:ascii="Times New Roman" w:eastAsia="Times New Roman" w:hAnsi="Times New Roman"/>
                <w:b/>
                <w:sz w:val="28"/>
                <w:szCs w:val="28"/>
                <w:lang w:eastAsia="el-GR"/>
              </w:rPr>
              <w:t>Πίστωση</w:t>
            </w:r>
          </w:p>
        </w:tc>
      </w:tr>
      <w:tr w:rsidR="007D26E9" w:rsidRPr="001E311D" w:rsidTr="00F31FE5">
        <w:tc>
          <w:tcPr>
            <w:tcW w:w="4260" w:type="dxa"/>
            <w:gridSpan w:val="2"/>
          </w:tcPr>
          <w:p w:rsidR="007D26E9" w:rsidRPr="001E311D" w:rsidRDefault="007D26E9" w:rsidP="002F1CCD">
            <w:pPr>
              <w:spacing w:line="240" w:lineRule="auto"/>
              <w:rPr>
                <w:rFonts w:ascii="Times New Roman" w:eastAsia="Times New Roman" w:hAnsi="Times New Roman"/>
                <w:sz w:val="24"/>
                <w:szCs w:val="24"/>
                <w:lang w:eastAsia="el-GR"/>
              </w:rPr>
            </w:pPr>
            <w:r>
              <w:rPr>
                <w:rFonts w:ascii="Times New Roman" w:hAnsi="Times New Roman"/>
                <w:b/>
                <w:noProof/>
                <w:szCs w:val="24"/>
                <w:lang w:eastAsia="el-GR"/>
              </w:rPr>
              <mc:AlternateContent>
                <mc:Choice Requires="wps">
                  <w:drawing>
                    <wp:anchor distT="0" distB="0" distL="114300" distR="114300" simplePos="0" relativeHeight="251660288" behindDoc="0" locked="0" layoutInCell="1" allowOverlap="1" wp14:anchorId="00A6B6BB" wp14:editId="16BCC820">
                      <wp:simplePos x="0" y="0"/>
                      <wp:positionH relativeFrom="column">
                        <wp:posOffset>2597150</wp:posOffset>
                      </wp:positionH>
                      <wp:positionV relativeFrom="paragraph">
                        <wp:posOffset>16510</wp:posOffset>
                      </wp:positionV>
                      <wp:extent cx="0" cy="4695190"/>
                      <wp:effectExtent l="6350" t="8255" r="12700" b="11430"/>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5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1" o:spid="_x0000_s1026" type="#_x0000_t32" style="position:absolute;margin-left:204.5pt;margin-top:1.3pt;width:0;height:36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" strokeweight=".25pt"/>
                  </w:pict>
                </mc:Fallback>
              </mc:AlternateContent>
            </w:r>
            <w:r>
              <w:rPr>
                <w:rFonts w:ascii="Times New Roman" w:hAnsi="Times New Roman"/>
                <w:b/>
                <w:noProof/>
                <w:szCs w:val="24"/>
                <w:lang w:eastAsia="el-GR"/>
              </w:rPr>
              <mc:AlternateContent>
                <mc:Choice Requires="wps">
                  <w:drawing>
                    <wp:anchor distT="0" distB="0" distL="114300" distR="114300" simplePos="0" relativeHeight="251659264" behindDoc="0" locked="0" layoutInCell="1" allowOverlap="1" wp14:anchorId="63564333" wp14:editId="7F5CDD1E">
                      <wp:simplePos x="0" y="0"/>
                      <wp:positionH relativeFrom="column">
                        <wp:posOffset>-14605</wp:posOffset>
                      </wp:positionH>
                      <wp:positionV relativeFrom="paragraph">
                        <wp:posOffset>16510</wp:posOffset>
                      </wp:positionV>
                      <wp:extent cx="5314950" cy="0"/>
                      <wp:effectExtent l="13970" t="8255" r="5080" b="10795"/>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0" o:spid="_x0000_s1026" type="#_x0000_t32" style="position:absolute;margin-left:-1.15pt;margin-top:1.3pt;width:4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IvJQIAAE4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" strokeweight=".25pt"/>
                  </w:pict>
                </mc:Fallback>
              </mc:AlternateContent>
            </w:r>
            <w:r w:rsidRPr="001E311D">
              <w:rPr>
                <w:rFonts w:ascii="Times New Roman" w:eastAsia="Times New Roman" w:hAnsi="Times New Roman"/>
                <w:b/>
                <w:sz w:val="24"/>
                <w:szCs w:val="24"/>
                <w:lang w:eastAsia="el-GR"/>
              </w:rPr>
              <w:t>Αποθέματα έναρξης</w:t>
            </w:r>
            <w:r w:rsidRPr="001E311D">
              <w:rPr>
                <w:rFonts w:ascii="Times New Roman" w:eastAsia="Times New Roman" w:hAnsi="Times New Roman"/>
                <w:sz w:val="24"/>
                <w:szCs w:val="24"/>
                <w:lang w:eastAsia="el-GR"/>
              </w:rPr>
              <w:t xml:space="preserve"> + </w:t>
            </w:r>
            <w:r w:rsidRPr="001E311D">
              <w:rPr>
                <w:rFonts w:ascii="Times New Roman" w:eastAsia="Times New Roman" w:hAnsi="Times New Roman"/>
                <w:b/>
                <w:sz w:val="24"/>
                <w:szCs w:val="24"/>
                <w:lang w:eastAsia="el-GR"/>
              </w:rPr>
              <w:t>αγορές χρήσης</w:t>
            </w:r>
          </w:p>
        </w:tc>
        <w:tc>
          <w:tcPr>
            <w:tcW w:w="4262" w:type="dxa"/>
            <w:gridSpan w:val="2"/>
          </w:tcPr>
          <w:p w:rsidR="007D26E9" w:rsidRPr="001E311D" w:rsidRDefault="007D26E9" w:rsidP="002F1CCD">
            <w:pPr>
              <w:spacing w:line="240" w:lineRule="auto"/>
              <w:rPr>
                <w:rFonts w:ascii="Times New Roman" w:eastAsia="Times New Roman" w:hAnsi="Times New Roman"/>
                <w:b/>
                <w:sz w:val="24"/>
                <w:szCs w:val="24"/>
                <w:lang w:eastAsia="el-GR"/>
              </w:rPr>
            </w:pPr>
            <w:r w:rsidRPr="001E311D">
              <w:rPr>
                <w:rFonts w:ascii="Times New Roman" w:eastAsia="Times New Roman" w:hAnsi="Times New Roman"/>
                <w:b/>
                <w:sz w:val="24"/>
                <w:szCs w:val="24"/>
                <w:lang w:eastAsia="el-GR"/>
              </w:rPr>
              <w:t>Αποθέματα τέλους χρήσης</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20</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Εμπορεύματα</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20</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Εμπορεύματα</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21</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Προϊόντα έτοιμα και ημιτελή</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21</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Προϊόντα έτοιμα και ημιτελή</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22</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Υποπροϊόντα και υπολείμματα</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22</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Υποπροϊόντα και υπολείμματα</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lastRenderedPageBreak/>
              <w:t>23</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Παραγωγή σε εξέλιξη (προϊόντα υπό κατεργασία)</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23</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Παραγωγή σε εξέλιξη (προϊόντα υπό κατεργασία)</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24</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 και β’ ύλες – υλικά συσκευασίας</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24</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 και β’ ύλες – υλικά συσκευασίας</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25</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Αναλώσιμα υλικά</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25</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Αναλώσιμα υλικά</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26</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Ανταλλακτικά πάγιων στοιχείων</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26</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Ανταλλακτικά πάγιων στοιχείων</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28</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Είδη συσκευασίας</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28</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Είδη συσκευασίας</w:t>
            </w:r>
          </w:p>
        </w:tc>
      </w:tr>
      <w:tr w:rsidR="007D26E9" w:rsidRPr="001E311D" w:rsidTr="00F31FE5">
        <w:tc>
          <w:tcPr>
            <w:tcW w:w="4260" w:type="dxa"/>
            <w:gridSpan w:val="2"/>
          </w:tcPr>
          <w:p w:rsidR="007D26E9" w:rsidRPr="001E311D" w:rsidRDefault="007D26E9" w:rsidP="002F1CCD">
            <w:pPr>
              <w:spacing w:line="240" w:lineRule="auto"/>
              <w:rPr>
                <w:rFonts w:ascii="Times New Roman" w:eastAsia="Times New Roman" w:hAnsi="Times New Roman"/>
                <w:b/>
                <w:sz w:val="24"/>
                <w:szCs w:val="24"/>
                <w:lang w:eastAsia="el-GR"/>
              </w:rPr>
            </w:pPr>
            <w:r w:rsidRPr="001E311D">
              <w:rPr>
                <w:rFonts w:ascii="Times New Roman" w:eastAsia="Times New Roman" w:hAnsi="Times New Roman"/>
                <w:b/>
                <w:sz w:val="24"/>
                <w:szCs w:val="24"/>
                <w:lang w:eastAsia="el-GR"/>
              </w:rPr>
              <w:t>Οργανικά έξοδα κατ’ είδος</w:t>
            </w:r>
          </w:p>
        </w:tc>
        <w:tc>
          <w:tcPr>
            <w:tcW w:w="4262" w:type="dxa"/>
            <w:gridSpan w:val="2"/>
          </w:tcPr>
          <w:p w:rsidR="007D26E9" w:rsidRPr="001E311D" w:rsidRDefault="007D26E9" w:rsidP="002F1CCD">
            <w:pPr>
              <w:spacing w:line="240" w:lineRule="auto"/>
              <w:rPr>
                <w:rFonts w:ascii="Times New Roman" w:eastAsia="Times New Roman" w:hAnsi="Times New Roman"/>
                <w:b/>
                <w:sz w:val="24"/>
                <w:szCs w:val="24"/>
                <w:lang w:eastAsia="el-GR"/>
              </w:rPr>
            </w:pPr>
            <w:r w:rsidRPr="001E311D">
              <w:rPr>
                <w:rFonts w:ascii="Times New Roman" w:eastAsia="Times New Roman" w:hAnsi="Times New Roman"/>
                <w:b/>
                <w:sz w:val="24"/>
                <w:szCs w:val="24"/>
                <w:lang w:eastAsia="el-GR"/>
              </w:rPr>
              <w:t>Οργανικά έσοδα κατ’ είδος</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60</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Αμοιβές και έξοδα προσωπικού</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70</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Πωλήσεις εμπορευμάτων</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61</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Αμοιβές και έξοδα τρίτων</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71</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Πωλήσεις προϊόντων έτοιμων και ημιτελών</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62</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Παροχές τρίτων</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72</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Πωλήσεις λοιπών αποθεμάτων και άχρηστου υλικού</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63</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Φόροι – τέλη (εκτός από το φόρο ακίνητης περιουσίας)</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73</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Πωλήσεις υπηρεσιών</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64</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Διάφορα έξοδα</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74</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Επιχορηγήσεις και διάφορα έσοδα πωλήσεων</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65</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Τόκοι και συναφή έξοδα</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75</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Έσοδα παρεπόμενων ασχολιών</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66</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Αποσβέσεις παγίων ενσωματωμένες στο λειτουργικό κόστος</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76</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Έσοδα κεφαλαίων</w:t>
            </w:r>
          </w:p>
        </w:tc>
      </w:tr>
      <w:tr w:rsidR="007D26E9" w:rsidRPr="001E311D" w:rsidTr="00F31FE5">
        <w:tc>
          <w:tcPr>
            <w:tcW w:w="534"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68</w:t>
            </w:r>
          </w:p>
        </w:tc>
        <w:tc>
          <w:tcPr>
            <w:tcW w:w="3726" w:type="dxa"/>
          </w:tcPr>
          <w:p w:rsidR="007D26E9" w:rsidRPr="001E311D" w:rsidRDefault="007D26E9" w:rsidP="002F1CCD">
            <w:pPr>
              <w:spacing w:line="240" w:lineRule="auto"/>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Προβλέψεις εκμετάλλευσης</w:t>
            </w:r>
          </w:p>
        </w:tc>
        <w:tc>
          <w:tcPr>
            <w:tcW w:w="526" w:type="dxa"/>
          </w:tcPr>
          <w:p w:rsidR="007D26E9" w:rsidRPr="001E311D" w:rsidRDefault="007D26E9" w:rsidP="002F1CCD">
            <w:pPr>
              <w:spacing w:line="240" w:lineRule="auto"/>
              <w:rPr>
                <w:rFonts w:ascii="Modern No. 20" w:eastAsia="Times New Roman" w:hAnsi="Modern No. 20"/>
                <w:b/>
                <w:sz w:val="28"/>
                <w:szCs w:val="28"/>
                <w:lang w:eastAsia="el-GR"/>
              </w:rPr>
            </w:pPr>
            <w:r w:rsidRPr="001E311D">
              <w:rPr>
                <w:rFonts w:ascii="Modern No. 20" w:eastAsia="Times New Roman" w:hAnsi="Modern No. 20"/>
                <w:b/>
                <w:sz w:val="28"/>
                <w:szCs w:val="28"/>
                <w:lang w:eastAsia="el-GR"/>
              </w:rPr>
              <w:t>78</w:t>
            </w:r>
          </w:p>
        </w:tc>
        <w:tc>
          <w:tcPr>
            <w:tcW w:w="3736" w:type="dxa"/>
          </w:tcPr>
          <w:p w:rsidR="007D26E9" w:rsidRPr="001E311D" w:rsidRDefault="007D26E9" w:rsidP="002F1CCD">
            <w:pPr>
              <w:spacing w:line="240" w:lineRule="auto"/>
              <w:rPr>
                <w:rFonts w:ascii="Times New Roman" w:eastAsia="Times New Roman" w:hAnsi="Times New Roman"/>
                <w:sz w:val="24"/>
                <w:szCs w:val="24"/>
                <w:lang w:eastAsia="el-GR"/>
              </w:rPr>
            </w:pPr>
            <w:proofErr w:type="spellStart"/>
            <w:r w:rsidRPr="001E311D">
              <w:rPr>
                <w:rFonts w:ascii="Times New Roman" w:eastAsia="Times New Roman" w:hAnsi="Times New Roman"/>
                <w:sz w:val="24"/>
                <w:szCs w:val="24"/>
                <w:lang w:eastAsia="el-GR"/>
              </w:rPr>
              <w:t>Ιδιοπαραγωγή</w:t>
            </w:r>
            <w:proofErr w:type="spellEnd"/>
            <w:r w:rsidRPr="001E311D">
              <w:rPr>
                <w:rFonts w:ascii="Times New Roman" w:eastAsia="Times New Roman" w:hAnsi="Times New Roman"/>
                <w:sz w:val="24"/>
                <w:szCs w:val="24"/>
                <w:lang w:eastAsia="el-GR"/>
              </w:rPr>
              <w:t xml:space="preserve"> παγίων και χρησιμοποιημένες προβλέψεις εκμετάλλευσης</w:t>
            </w:r>
          </w:p>
        </w:tc>
      </w:tr>
    </w:tbl>
    <w:p w:rsidR="007D26E9" w:rsidRPr="00E013B9" w:rsidRDefault="007D26E9" w:rsidP="007D26E9">
      <w:pPr>
        <w:rPr>
          <w:rFonts w:ascii="Times New Roman" w:eastAsia="Times New Roman" w:hAnsi="Times New Roman"/>
          <w:sz w:val="24"/>
          <w:szCs w:val="24"/>
          <w:lang w:eastAsia="el-GR"/>
        </w:rPr>
      </w:pPr>
    </w:p>
    <w:p w:rsidR="007D26E9" w:rsidRPr="008735C0" w:rsidRDefault="007D26E9" w:rsidP="007D26E9">
      <w:pPr>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Όταν η χρέωση του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.80.00</w:t>
      </w:r>
      <w:r>
        <w:rPr>
          <w:rFonts w:ascii="Times New Roman" w:eastAsia="Times New Roman" w:hAnsi="Times New Roman"/>
          <w:sz w:val="24"/>
          <w:szCs w:val="24"/>
          <w:lang w:eastAsia="el-GR"/>
        </w:rPr>
        <w:t xml:space="preserve"> είναι μεγαλύτερη από την πίστωση, η διαφορά λέγεται </w:t>
      </w:r>
      <w:r w:rsidRPr="008735C0">
        <w:rPr>
          <w:rFonts w:ascii="Times New Roman" w:eastAsia="Times New Roman" w:hAnsi="Times New Roman"/>
          <w:b/>
          <w:sz w:val="24"/>
          <w:szCs w:val="24"/>
          <w:lang w:eastAsia="el-GR"/>
        </w:rPr>
        <w:t>ζημιά εκμετάλλευσης.</w:t>
      </w:r>
    </w:p>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λογαριασμός </w:t>
      </w:r>
      <w:r w:rsidRPr="003440DC">
        <w:rPr>
          <w:rFonts w:ascii="Times New Roman" w:eastAsia="Times New Roman" w:hAnsi="Times New Roman"/>
          <w:b/>
          <w:sz w:val="24"/>
          <w:szCs w:val="24"/>
          <w:lang w:eastAsia="el-GR"/>
        </w:rPr>
        <w:t>Λ</w:t>
      </w:r>
      <w:r w:rsidRPr="003440DC">
        <w:rPr>
          <w:rFonts w:ascii="Modern No. 20" w:eastAsia="Times New Roman" w:hAnsi="Modern No. 20"/>
          <w:b/>
          <w:sz w:val="24"/>
          <w:szCs w:val="24"/>
          <w:lang w:eastAsia="el-GR"/>
        </w:rPr>
        <w:t>.80.01</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b/>
          <w:i/>
          <w:sz w:val="24"/>
          <w:szCs w:val="24"/>
          <w:lang w:eastAsia="el-GR"/>
        </w:rPr>
        <w:t>μικτά αποτελέσματα (κέρδη ή ζημίες) εκμεταλλεύσεως</w:t>
      </w:r>
      <w:r w:rsidRPr="007B5745">
        <w:rPr>
          <w:rFonts w:ascii="Times New Roman" w:eastAsia="Times New Roman" w:hAnsi="Times New Roman"/>
          <w:sz w:val="24"/>
          <w:szCs w:val="24"/>
          <w:lang w:eastAsia="el-GR"/>
        </w:rPr>
        <w:t>» χρησιμεύει για τον προσδιορισμό των μικτών αποτελεσμάτων (μικτών κερδών ή μικτών ζημιών), τα οποία πραγματοποιούνται, μέσα στη χρήση που κλείνει, από την εκμετάλλευση των διάφορων δραστηριοτήτων της οικονομικής μονάδας.</w:t>
      </w:r>
    </w:p>
    <w:p w:rsidR="007D26E9" w:rsidRDefault="007D26E9" w:rsidP="007D26E9">
      <w:pPr>
        <w:rPr>
          <w:rFonts w:ascii="Times New Roman" w:eastAsia="Times New Roman" w:hAnsi="Times New Roman"/>
          <w:sz w:val="24"/>
          <w:szCs w:val="24"/>
          <w:lang w:eastAsia="el-GR"/>
        </w:rPr>
      </w:pPr>
      <w:r w:rsidRPr="0034034A">
        <w:rPr>
          <w:rFonts w:ascii="Times New Roman" w:eastAsia="Times New Roman" w:hAnsi="Times New Roman"/>
          <w:b/>
          <w:sz w:val="24"/>
          <w:szCs w:val="24"/>
          <w:lang w:eastAsia="el-GR"/>
        </w:rPr>
        <w:t>Στο λογαριασμό Λ</w:t>
      </w:r>
      <w:r w:rsidRPr="0034034A">
        <w:rPr>
          <w:rFonts w:ascii="Modern No. 20" w:eastAsia="Times New Roman" w:hAnsi="Modern No. 20"/>
          <w:b/>
          <w:sz w:val="24"/>
          <w:szCs w:val="24"/>
          <w:lang w:eastAsia="el-GR"/>
        </w:rPr>
        <w:t>.80.01</w:t>
      </w:r>
      <w:r w:rsidRPr="0034034A">
        <w:rPr>
          <w:rFonts w:ascii="Times New Roman" w:eastAsia="Times New Roman" w:hAnsi="Times New Roman"/>
          <w:b/>
          <w:sz w:val="24"/>
          <w:szCs w:val="24"/>
          <w:lang w:eastAsia="el-GR"/>
        </w:rPr>
        <w:t>, στο τέλος της χρήσεως</w:t>
      </w:r>
      <w:r w:rsidRPr="007B5745">
        <w:rPr>
          <w:rFonts w:ascii="Times New Roman" w:eastAsia="Times New Roman" w:hAnsi="Times New Roman"/>
          <w:sz w:val="24"/>
          <w:szCs w:val="24"/>
          <w:lang w:eastAsia="el-GR"/>
        </w:rPr>
        <w:t>, μεταφέρονται τα καθαρά αποτελέσματα εκμεταλλεύσεως (καθαρά κέρδη ή καθαρές ζημίες), σύμφωνα με όσα καθορίζονται στην προηγούμενη περίπτ</w:t>
      </w:r>
      <w:r>
        <w:rPr>
          <w:rFonts w:ascii="Times New Roman" w:eastAsia="Times New Roman" w:hAnsi="Times New Roman"/>
          <w:sz w:val="24"/>
          <w:szCs w:val="24"/>
          <w:lang w:eastAsia="el-GR"/>
        </w:rPr>
        <w:t>ωση</w:t>
      </w:r>
      <w:r w:rsidRPr="007B5745">
        <w:rPr>
          <w:rFonts w:ascii="Times New Roman" w:eastAsia="Times New Roman" w:hAnsi="Times New Roman"/>
          <w:sz w:val="24"/>
          <w:szCs w:val="24"/>
          <w:lang w:eastAsia="el-GR"/>
        </w:rPr>
        <w:t xml:space="preserve">. Έπειτα από τη μεταφορά αυτή, από το λογαριασμό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.80.01</w:t>
      </w:r>
      <w:r w:rsidRPr="007B5745">
        <w:rPr>
          <w:rFonts w:ascii="Times New Roman" w:eastAsia="Times New Roman" w:hAnsi="Times New Roman"/>
          <w:sz w:val="24"/>
          <w:szCs w:val="24"/>
          <w:lang w:eastAsia="el-GR"/>
        </w:rPr>
        <w:t xml:space="preserve"> μεταφέρονται στο λογαριασμό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.80.02</w:t>
      </w:r>
      <w:r w:rsidRPr="007B5745">
        <w:rPr>
          <w:rFonts w:ascii="Times New Roman" w:eastAsia="Times New Roman" w:hAnsi="Times New Roman"/>
          <w:sz w:val="24"/>
          <w:szCs w:val="24"/>
          <w:lang w:eastAsia="el-GR"/>
        </w:rPr>
        <w:t xml:space="preserve"> τα μη προσδιοριστικά των μικτών αποτελεσμάτων έξοδα, δηλαδή τα έξοδα διοικητικής λειτουργίας, τα έξοδα ερευνών και αναπτύξεως, τα </w:t>
      </w:r>
      <w:r w:rsidRPr="007B5745">
        <w:rPr>
          <w:rFonts w:ascii="Times New Roman" w:eastAsia="Times New Roman" w:hAnsi="Times New Roman"/>
          <w:sz w:val="24"/>
          <w:szCs w:val="24"/>
          <w:lang w:eastAsia="el-GR"/>
        </w:rPr>
        <w:lastRenderedPageBreak/>
        <w:t>έξοδα λειτουργίας διαθέσεως, οι διαφορές αποτιμήσεως συμμετοχών και χρεογράφων, τα έξοδα και οι ζημίες συμμετοχών και χρεογράφων και οι χρεωστικοί τόκοι και τα συναφή με αυτούς έξοδα. Από τον ίδιο λογαριασμό (</w:t>
      </w:r>
      <w:r w:rsidRPr="000B022E">
        <w:rPr>
          <w:rFonts w:ascii="Modern No. 20" w:eastAsia="Times New Roman" w:hAnsi="Modern No. 20"/>
          <w:sz w:val="24"/>
          <w:szCs w:val="24"/>
          <w:lang w:eastAsia="el-GR"/>
        </w:rPr>
        <w:t>80.01</w:t>
      </w:r>
      <w:r w:rsidRPr="007B5745">
        <w:rPr>
          <w:rFonts w:ascii="Times New Roman" w:eastAsia="Times New Roman" w:hAnsi="Times New Roman"/>
          <w:sz w:val="24"/>
          <w:szCs w:val="24"/>
          <w:lang w:eastAsia="el-GR"/>
        </w:rPr>
        <w:t xml:space="preserve">) μεταφέρονται στο λογαριασμό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.80.03</w:t>
      </w:r>
      <w:r w:rsidRPr="007B5745">
        <w:rPr>
          <w:rFonts w:ascii="Times New Roman" w:eastAsia="Times New Roman" w:hAnsi="Times New Roman"/>
          <w:sz w:val="24"/>
          <w:szCs w:val="24"/>
          <w:lang w:eastAsia="el-GR"/>
        </w:rPr>
        <w:t xml:space="preserve"> τα μη προσδιοριστικά των μικτών αποτελεσμάτων έσοδα, δηλαδή τα διάφορα άλλα έσοδα, τα έσοδα συμμετοχών, τα έσοδα χρεογράφων, τα κέρδη από πωλήσεις συμμετοχών και χρεογράφων και οι πιστωτικοί τόκοι και τα συναφή με αυτούς έσοδα.</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Έπειτα από τις παραπάνω μεταφορές και τις αντίστοιχες χρεοπιστώσεις του ο λογαριασμός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.80.01</w:t>
      </w:r>
      <w:r w:rsidRPr="007B5745">
        <w:rPr>
          <w:rFonts w:ascii="Times New Roman" w:eastAsia="Times New Roman" w:hAnsi="Times New Roman"/>
          <w:sz w:val="24"/>
          <w:szCs w:val="24"/>
          <w:lang w:eastAsia="el-GR"/>
        </w:rPr>
        <w:t xml:space="preserve"> με το υπόλοιπό του (χρεωστικό ή πιστωτικό) απεικονίζει το οριστικό ύψος των μικτών αποτελεσμάτων εκμεταλλεύσεως (μικτών κερδών ή μικτών ζημιών).</w:t>
      </w:r>
    </w:p>
    <w:p w:rsidR="007D26E9" w:rsidRDefault="007D26E9" w:rsidP="007D26E9">
      <w:pPr>
        <w:rPr>
          <w:rFonts w:ascii="Times New Roman" w:eastAsia="Times New Roman" w:hAnsi="Times New Roman"/>
          <w:sz w:val="24"/>
          <w:szCs w:val="24"/>
          <w:lang w:eastAsia="el-GR"/>
        </w:rPr>
      </w:pPr>
      <w:r w:rsidRPr="000B022E">
        <w:rPr>
          <w:rFonts w:ascii="Times New Roman" w:eastAsia="Times New Roman" w:hAnsi="Times New Roman"/>
          <w:b/>
          <w:sz w:val="24"/>
          <w:szCs w:val="24"/>
          <w:lang w:eastAsia="el-GR"/>
        </w:rPr>
        <w:t> Έξοδα μη προσδιοριστικά των μικτών αποτελεσμάτων</w:t>
      </w:r>
      <w:r w:rsidRPr="007B5745">
        <w:rPr>
          <w:rFonts w:ascii="Times New Roman" w:eastAsia="Times New Roman" w:hAnsi="Times New Roman"/>
          <w:sz w:val="24"/>
          <w:szCs w:val="24"/>
          <w:lang w:eastAsia="el-GR"/>
        </w:rPr>
        <w:t xml:space="preserve"> είναι εκείνα τα οποία σύμφωνα με τις αρχές και τους κανόνες λειτουργίας της αναλυτικής λογιστικής εκμεταλλεύσεως, που περιγράφονται στο πέμπτο μέρος, τελικά δε βαρύνουν τα αποθέματα (τελικά αποθέματα, κόστος πωλημένων), αλλά τα αποτελέσματα χρήσεως.</w:t>
      </w:r>
      <w:r w:rsidRPr="007B5745">
        <w:rPr>
          <w:rFonts w:ascii="Times New Roman" w:eastAsia="Times New Roman" w:hAnsi="Times New Roman"/>
          <w:sz w:val="24"/>
          <w:szCs w:val="24"/>
          <w:lang w:eastAsia="el-GR"/>
        </w:rPr>
        <w:br/>
      </w:r>
      <w:r>
        <w:rPr>
          <w:rFonts w:ascii="Times New Roman" w:eastAsia="Times New Roman" w:hAnsi="Times New Roman"/>
          <w:sz w:val="24"/>
          <w:szCs w:val="24"/>
          <w:lang w:eastAsia="el-GR"/>
        </w:rPr>
        <w:t>Τ</w:t>
      </w:r>
      <w:r w:rsidRPr="007B5745">
        <w:rPr>
          <w:rFonts w:ascii="Times New Roman" w:eastAsia="Times New Roman" w:hAnsi="Times New Roman"/>
          <w:sz w:val="24"/>
          <w:szCs w:val="24"/>
          <w:lang w:eastAsia="el-GR"/>
        </w:rPr>
        <w:t xml:space="preserve">α έξοδα αυτά προκύπτουν από τους οικείους λογαριασμούς της ομάδας </w:t>
      </w:r>
      <w:r w:rsidRPr="000B022E">
        <w:rPr>
          <w:rFonts w:ascii="Modern No. 20" w:eastAsia="Times New Roman" w:hAnsi="Modern No. 20"/>
          <w:sz w:val="24"/>
          <w:szCs w:val="24"/>
          <w:lang w:eastAsia="el-GR"/>
        </w:rPr>
        <w:t>9</w:t>
      </w:r>
      <w:r w:rsidRPr="007B5745">
        <w:rPr>
          <w:rFonts w:ascii="Times New Roman" w:eastAsia="Times New Roman" w:hAnsi="Times New Roman"/>
          <w:sz w:val="24"/>
          <w:szCs w:val="24"/>
          <w:lang w:eastAsia="el-GR"/>
        </w:rPr>
        <w:t>, και ειδικότερα από τους λογαριασμούς</w:t>
      </w:r>
      <w:r>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w:t>
      </w:r>
      <w:r w:rsidRPr="00E013B9">
        <w:rPr>
          <w:rFonts w:ascii="Times New Roman" w:eastAsia="Times New Roman" w:hAnsi="Times New Roman"/>
          <w:sz w:val="24"/>
          <w:szCs w:val="24"/>
          <w:lang w:eastAsia="el-GR"/>
        </w:rPr>
        <w:tab/>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.92.01</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έξοδα διοικητικής λειτουργίας</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.92.02</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έξοδα λειτουργίας ερευνών και αναπτύξεως</w:t>
      </w:r>
      <w:r w:rsidRPr="007B5745">
        <w:rPr>
          <w:rFonts w:ascii="Times New Roman" w:eastAsia="Times New Roman" w:hAnsi="Times New Roman"/>
          <w:sz w:val="24"/>
          <w:szCs w:val="24"/>
          <w:lang w:eastAsia="el-GR"/>
        </w:rPr>
        <w:t xml:space="preserve">» και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.92.03</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έξοδα λειτουργίας διαθέσεως</w:t>
      </w:r>
      <w:r w:rsidRPr="007B5745">
        <w:rPr>
          <w:rFonts w:ascii="Times New Roman" w:eastAsia="Times New Roman" w:hAnsi="Times New Roman"/>
          <w:sz w:val="24"/>
          <w:szCs w:val="24"/>
          <w:lang w:eastAsia="el-GR"/>
        </w:rPr>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και από τους οικείους λογαριασμούς εξόδων κατ' είδος της ομάδας </w:t>
      </w:r>
      <w:r w:rsidRPr="000B022E">
        <w:rPr>
          <w:rFonts w:ascii="Modern No. 20" w:eastAsia="Times New Roman" w:hAnsi="Modern No. 20"/>
          <w:sz w:val="24"/>
          <w:szCs w:val="24"/>
          <w:lang w:eastAsia="el-GR"/>
        </w:rPr>
        <w:t>6</w:t>
      </w:r>
      <w:r w:rsidRPr="007B5745">
        <w:rPr>
          <w:rFonts w:ascii="Times New Roman" w:eastAsia="Times New Roman" w:hAnsi="Times New Roman"/>
          <w:sz w:val="24"/>
          <w:szCs w:val="24"/>
          <w:lang w:eastAsia="el-GR"/>
        </w:rPr>
        <w:t>, και ειδικότερα από τους λογαριασμούς</w:t>
      </w:r>
      <w:r>
        <w:rPr>
          <w:rFonts w:ascii="Times New Roman" w:eastAsia="Times New Roman" w:hAnsi="Times New Roman"/>
          <w:sz w:val="24"/>
          <w:szCs w:val="24"/>
          <w:lang w:eastAsia="el-GR"/>
        </w:rPr>
        <w:t>:</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.64.10</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έξοδα συμμετοχών και χρεογράφων</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.64.11</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διαφορές αποτιμήσεως συμμετοχών και χρεογράφων</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.64.12</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διαφορές από πώληση συμμετοχών και χρεογράφων</w:t>
      </w:r>
      <w:r w:rsidRPr="007B5745">
        <w:rPr>
          <w:rFonts w:ascii="Times New Roman" w:eastAsia="Times New Roman" w:hAnsi="Times New Roman"/>
          <w:sz w:val="24"/>
          <w:szCs w:val="24"/>
          <w:lang w:eastAsia="el-GR"/>
        </w:rPr>
        <w:t xml:space="preserve">» και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.65</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χρεωστικοί τόκοι και συναφή έξοδα</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Στις περιπτώσεις εκείνες που δε λειτουργεί λογιστικό σύστημα αναλυτικής λογιστικής εκμεταλλεύσεως, τα «</w:t>
      </w:r>
      <w:r w:rsidRPr="000B022E">
        <w:rPr>
          <w:rFonts w:ascii="Times New Roman" w:eastAsia="Times New Roman" w:hAnsi="Times New Roman"/>
          <w:i/>
          <w:sz w:val="24"/>
          <w:szCs w:val="24"/>
          <w:lang w:eastAsia="el-GR"/>
        </w:rPr>
        <w:t>έξοδα διοικητικής λειτουργίας</w:t>
      </w:r>
      <w:r w:rsidRPr="007B5745">
        <w:rPr>
          <w:rFonts w:ascii="Times New Roman" w:eastAsia="Times New Roman" w:hAnsi="Times New Roman"/>
          <w:sz w:val="24"/>
          <w:szCs w:val="24"/>
          <w:lang w:eastAsia="el-GR"/>
        </w:rPr>
        <w:t>», τα «</w:t>
      </w:r>
      <w:r w:rsidRPr="000B022E">
        <w:rPr>
          <w:rFonts w:ascii="Times New Roman" w:eastAsia="Times New Roman" w:hAnsi="Times New Roman"/>
          <w:i/>
          <w:sz w:val="24"/>
          <w:szCs w:val="24"/>
          <w:lang w:eastAsia="el-GR"/>
        </w:rPr>
        <w:t>έξοδα λειτουργίας ερευνών και αναπτύξεως</w:t>
      </w:r>
      <w:r w:rsidRPr="007B5745">
        <w:rPr>
          <w:rFonts w:ascii="Times New Roman" w:eastAsia="Times New Roman" w:hAnsi="Times New Roman"/>
          <w:sz w:val="24"/>
          <w:szCs w:val="24"/>
          <w:lang w:eastAsia="el-GR"/>
        </w:rPr>
        <w:t>» και τα «</w:t>
      </w:r>
      <w:r w:rsidRPr="000B022E">
        <w:rPr>
          <w:rFonts w:ascii="Times New Roman" w:eastAsia="Times New Roman" w:hAnsi="Times New Roman"/>
          <w:i/>
          <w:sz w:val="24"/>
          <w:szCs w:val="24"/>
          <w:lang w:eastAsia="el-GR"/>
        </w:rPr>
        <w:t>έξοδα λειτουργίας διαθέσεως»</w:t>
      </w:r>
      <w:r w:rsidRPr="007B5745">
        <w:rPr>
          <w:rFonts w:ascii="Times New Roman" w:eastAsia="Times New Roman" w:hAnsi="Times New Roman"/>
          <w:sz w:val="24"/>
          <w:szCs w:val="24"/>
          <w:lang w:eastAsia="el-GR"/>
        </w:rPr>
        <w:t xml:space="preserve"> προσδιορίζονται </w:t>
      </w:r>
      <w:proofErr w:type="spellStart"/>
      <w:r w:rsidRPr="007B5745">
        <w:rPr>
          <w:rFonts w:ascii="Times New Roman" w:eastAsia="Times New Roman" w:hAnsi="Times New Roman"/>
          <w:sz w:val="24"/>
          <w:szCs w:val="24"/>
          <w:lang w:eastAsia="el-GR"/>
        </w:rPr>
        <w:t>εξωλογιστικά</w:t>
      </w:r>
      <w:proofErr w:type="spellEnd"/>
      <w:r w:rsidRPr="007B5745">
        <w:rPr>
          <w:rFonts w:ascii="Times New Roman" w:eastAsia="Times New Roman" w:hAnsi="Times New Roman"/>
          <w:sz w:val="24"/>
          <w:szCs w:val="24"/>
          <w:lang w:eastAsia="el-GR"/>
        </w:rPr>
        <w:t xml:space="preserve"> με βάση τα στοιχεία που προκύπτουν από τους λογαριασμούς της γενικής λογιστικής.</w:t>
      </w:r>
    </w:p>
    <w:p w:rsidR="007D26E9" w:rsidRDefault="007D26E9" w:rsidP="007D26E9">
      <w:pPr>
        <w:rPr>
          <w:rFonts w:ascii="Times New Roman" w:eastAsia="Times New Roman" w:hAnsi="Times New Roman"/>
          <w:sz w:val="24"/>
          <w:szCs w:val="24"/>
          <w:lang w:eastAsia="el-GR"/>
        </w:rPr>
      </w:pPr>
      <w:r w:rsidRPr="000B022E">
        <w:rPr>
          <w:rFonts w:ascii="Times New Roman" w:eastAsia="Times New Roman" w:hAnsi="Times New Roman"/>
          <w:b/>
          <w:sz w:val="24"/>
          <w:szCs w:val="24"/>
          <w:lang w:eastAsia="el-GR"/>
        </w:rPr>
        <w:t>Έσοδα μη προσδιοριστικά των μικτών αποτελεσμάτων</w:t>
      </w:r>
      <w:r w:rsidRPr="007B5745">
        <w:rPr>
          <w:rFonts w:ascii="Times New Roman" w:eastAsia="Times New Roman" w:hAnsi="Times New Roman"/>
          <w:sz w:val="24"/>
          <w:szCs w:val="24"/>
          <w:lang w:eastAsia="el-GR"/>
        </w:rPr>
        <w:t xml:space="preserve"> είναι εκείνα τα οποία δε συνυπολογίζονται στα έσοδα που συσχετίζονται με το κόστος πωλημένων, προκειμένου να προσδιοριστούν τα μικτά κέρδη ή οι μικτές ζημίες. Τα έσοδα αυτά προκύπτουν από τους οικείους λογαριασμούς εσόδων κατ' είδος της ομάδας </w:t>
      </w:r>
      <w:r w:rsidRPr="000B022E">
        <w:rPr>
          <w:rFonts w:ascii="Modern No. 20" w:eastAsia="Times New Roman" w:hAnsi="Modern No. 20"/>
          <w:sz w:val="24"/>
          <w:szCs w:val="24"/>
          <w:lang w:eastAsia="el-GR"/>
        </w:rPr>
        <w:t>7</w:t>
      </w:r>
      <w:r w:rsidRPr="007B5745">
        <w:rPr>
          <w:rFonts w:ascii="Times New Roman" w:eastAsia="Times New Roman" w:hAnsi="Times New Roman"/>
          <w:sz w:val="24"/>
          <w:szCs w:val="24"/>
          <w:lang w:eastAsia="el-GR"/>
        </w:rPr>
        <w:t xml:space="preserve">, και ειδικότερα από τους λογαριασμούς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 xml:space="preserve">.74,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 xml:space="preserve">.75 </w:t>
      </w:r>
      <w:r w:rsidRPr="000B022E">
        <w:rPr>
          <w:rFonts w:ascii="Times New Roman" w:eastAsia="Times New Roman" w:hAnsi="Times New Roman"/>
          <w:sz w:val="24"/>
          <w:szCs w:val="24"/>
          <w:lang w:eastAsia="el-GR"/>
        </w:rPr>
        <w:t>και</w:t>
      </w:r>
      <w:r w:rsidRPr="000B022E">
        <w:rPr>
          <w:rFonts w:ascii="Modern No. 20" w:eastAsia="Times New Roman" w:hAnsi="Modern No. 20"/>
          <w:sz w:val="24"/>
          <w:szCs w:val="24"/>
          <w:lang w:eastAsia="el-GR"/>
        </w:rPr>
        <w:t xml:space="preserve">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.78.05</w:t>
      </w:r>
      <w:r w:rsidRPr="007B5745">
        <w:rPr>
          <w:rFonts w:ascii="Times New Roman" w:eastAsia="Times New Roman" w:hAnsi="Times New Roman"/>
          <w:sz w:val="24"/>
          <w:szCs w:val="24"/>
          <w:lang w:eastAsia="el-GR"/>
        </w:rPr>
        <w:t xml:space="preserve"> τα άλλα έσοδα εκμεταλλεύσεως, από το λογαριασμό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.76.00</w:t>
      </w:r>
      <w:r w:rsidRPr="007B5745">
        <w:rPr>
          <w:rFonts w:ascii="Times New Roman" w:eastAsia="Times New Roman" w:hAnsi="Times New Roman"/>
          <w:sz w:val="24"/>
          <w:szCs w:val="24"/>
          <w:lang w:eastAsia="el-GR"/>
        </w:rPr>
        <w:t xml:space="preserve"> τα έσοδα συμμετοχών, από το λογαριασμό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.76.01</w:t>
      </w:r>
      <w:r w:rsidRPr="007B5745">
        <w:rPr>
          <w:rFonts w:ascii="Times New Roman" w:eastAsia="Times New Roman" w:hAnsi="Times New Roman"/>
          <w:sz w:val="24"/>
          <w:szCs w:val="24"/>
          <w:lang w:eastAsia="el-GR"/>
        </w:rPr>
        <w:t xml:space="preserve"> τα έσοδα χρεογράφων, από το λογαριασμό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.76.04</w:t>
      </w:r>
      <w:r w:rsidRPr="007B5745">
        <w:rPr>
          <w:rFonts w:ascii="Times New Roman" w:eastAsia="Times New Roman" w:hAnsi="Times New Roman"/>
          <w:sz w:val="24"/>
          <w:szCs w:val="24"/>
          <w:lang w:eastAsia="el-GR"/>
        </w:rPr>
        <w:t xml:space="preserve"> τα κέρδη πωλήσεως συμμετοχών και χρεογράφων και από τους λογαριασμούς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.76.02-76.98</w:t>
      </w:r>
      <w:r w:rsidRPr="007B5745">
        <w:rPr>
          <w:rFonts w:ascii="Times New Roman" w:eastAsia="Times New Roman" w:hAnsi="Times New Roman"/>
          <w:sz w:val="24"/>
          <w:szCs w:val="24"/>
          <w:lang w:eastAsia="el-GR"/>
        </w:rPr>
        <w:t xml:space="preserve">, πλην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.76.04</w:t>
      </w:r>
      <w:r w:rsidRPr="007B5745">
        <w:rPr>
          <w:rFonts w:ascii="Times New Roman" w:eastAsia="Times New Roman" w:hAnsi="Times New Roman"/>
          <w:sz w:val="24"/>
          <w:szCs w:val="24"/>
          <w:lang w:eastAsia="el-GR"/>
        </w:rPr>
        <w:t>, οι πιστωτικοί τόκοι και τα συναφή έσοδα.</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lastRenderedPageBreak/>
        <w:t xml:space="preserve">Ειδικότερα, ο λογαριασμός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.80.01</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sz w:val="24"/>
          <w:szCs w:val="24"/>
          <w:u w:val="single"/>
          <w:lang w:eastAsia="el-GR"/>
        </w:rPr>
        <w:t>λειτουργεί ως εξής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b/>
          <w:bCs/>
          <w:sz w:val="24"/>
          <w:szCs w:val="24"/>
          <w:lang w:eastAsia="el-GR"/>
        </w:rPr>
      </w:pPr>
      <w:r w:rsidRPr="005E1690">
        <w:rPr>
          <w:rFonts w:ascii="Times New Roman" w:eastAsia="Times New Roman" w:hAnsi="Times New Roman"/>
          <w:sz w:val="28"/>
          <w:szCs w:val="28"/>
          <w:lang w:eastAsia="el-GR"/>
        </w:rPr>
        <w:t> </w:t>
      </w:r>
      <w:r w:rsidRPr="005E1690">
        <w:rPr>
          <w:rFonts w:ascii="Times New Roman" w:eastAsia="Times New Roman" w:hAnsi="Times New Roman"/>
          <w:b/>
          <w:bCs/>
          <w:sz w:val="28"/>
          <w:szCs w:val="28"/>
          <w:lang w:eastAsia="el-GR"/>
        </w:rPr>
        <w:t>Ι.</w:t>
      </w:r>
      <w:r w:rsidRPr="007B5745">
        <w:rPr>
          <w:rFonts w:ascii="Times New Roman" w:eastAsia="Times New Roman" w:hAnsi="Times New Roman"/>
          <w:b/>
          <w:bCs/>
          <w:sz w:val="24"/>
          <w:szCs w:val="24"/>
          <w:lang w:eastAsia="el-GR"/>
        </w:rPr>
        <w:t xml:space="preserve"> Χρεώνεται:</w:t>
      </w:r>
    </w:p>
    <w:p w:rsidR="007D26E9" w:rsidRDefault="007D26E9" w:rsidP="007D26E9">
      <w:pPr>
        <w:rPr>
          <w:rFonts w:ascii="Times New Roman" w:eastAsia="Times New Roman" w:hAnsi="Times New Roman"/>
          <w:sz w:val="24"/>
          <w:szCs w:val="24"/>
          <w:lang w:eastAsia="el-GR"/>
        </w:rPr>
      </w:pP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κατά περίπτωση, με την καθαρή ζημία εκμεταλλεύσεως της χρήσεως που κλείνει, με πίστωση του λογαριασμού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.80.00</w:t>
      </w:r>
      <w:r w:rsidRPr="007B5745">
        <w:rPr>
          <w:rFonts w:ascii="Times New Roman" w:eastAsia="Times New Roman" w:hAnsi="Times New Roman"/>
          <w:sz w:val="24"/>
          <w:szCs w:val="24"/>
          <w:lang w:eastAsia="el-GR"/>
        </w:rPr>
        <w:t>, ο οποίος εξισώνεται.</w:t>
      </w:r>
    </w:p>
    <w:p w:rsidR="007D26E9" w:rsidRDefault="007D26E9" w:rsidP="007D26E9">
      <w:pPr>
        <w:rPr>
          <w:rFonts w:ascii="Times New Roman" w:eastAsia="Times New Roman" w:hAnsi="Times New Roman"/>
          <w:sz w:val="24"/>
          <w:szCs w:val="24"/>
          <w:lang w:eastAsia="el-GR"/>
        </w:rPr>
      </w:pP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μη προσδιοριστικά των μικτών αποτελεσμάτων έσοδα, όπως προσδιορίζονται παραπάνω, με πίστωση των οικείων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.80.03</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b/>
          <w:bCs/>
          <w:sz w:val="24"/>
          <w:szCs w:val="24"/>
          <w:lang w:eastAsia="el-GR"/>
        </w:rPr>
      </w:pPr>
      <w:r w:rsidRPr="007B5745">
        <w:rPr>
          <w:rFonts w:ascii="Times New Roman" w:eastAsia="Times New Roman" w:hAnsi="Times New Roman"/>
          <w:sz w:val="24"/>
          <w:szCs w:val="24"/>
          <w:lang w:eastAsia="el-GR"/>
        </w:rPr>
        <w:t> </w:t>
      </w: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κατά περίπτωση, με τα μικτά κέρδη εκμεταλλεύσεως της χρήσεως που κλείνει, με πίστωση του λογαριασμού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.86.00.00</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μικτά αποτελέσματα (κέρδη ή ζημίες)</w:t>
      </w:r>
      <w:r w:rsidRPr="007B5745">
        <w:rPr>
          <w:rFonts w:ascii="Times New Roman" w:eastAsia="Times New Roman" w:hAnsi="Times New Roman"/>
          <w:sz w:val="24"/>
          <w:szCs w:val="24"/>
          <w:lang w:eastAsia="el-GR"/>
        </w:rPr>
        <w:t>».</w:t>
      </w:r>
      <w:r w:rsidRPr="007B5745">
        <w:rPr>
          <w:rFonts w:ascii="Times New Roman" w:eastAsia="Times New Roman" w:hAnsi="Times New Roman"/>
          <w:sz w:val="24"/>
          <w:szCs w:val="24"/>
          <w:lang w:eastAsia="el-GR"/>
        </w:rPr>
        <w:br/>
        <w:t> </w:t>
      </w:r>
      <w:r w:rsidRPr="007B5745">
        <w:rPr>
          <w:rFonts w:ascii="Times New Roman" w:eastAsia="Times New Roman" w:hAnsi="Times New Roman"/>
          <w:sz w:val="24"/>
          <w:szCs w:val="24"/>
          <w:lang w:eastAsia="el-GR"/>
        </w:rPr>
        <w:br/>
        <w:t>  </w:t>
      </w:r>
      <w:r w:rsidRPr="005E1690">
        <w:rPr>
          <w:rFonts w:ascii="Times New Roman" w:eastAsia="Times New Roman" w:hAnsi="Times New Roman"/>
          <w:b/>
          <w:bCs/>
          <w:sz w:val="28"/>
          <w:szCs w:val="28"/>
          <w:lang w:eastAsia="el-GR"/>
        </w:rPr>
        <w:t>ΙΙ</w:t>
      </w:r>
      <w:r w:rsidRPr="005E1690">
        <w:rPr>
          <w:rFonts w:ascii="Modern No. 20" w:eastAsia="Times New Roman" w:hAnsi="Modern No. 20"/>
          <w:b/>
          <w:bCs/>
          <w:sz w:val="28"/>
          <w:szCs w:val="28"/>
          <w:lang w:eastAsia="el-GR"/>
        </w:rPr>
        <w:t>.</w:t>
      </w:r>
      <w:r w:rsidRPr="007B5745">
        <w:rPr>
          <w:rFonts w:ascii="Times New Roman" w:eastAsia="Times New Roman" w:hAnsi="Times New Roman"/>
          <w:b/>
          <w:bCs/>
          <w:sz w:val="24"/>
          <w:szCs w:val="24"/>
          <w:lang w:eastAsia="el-GR"/>
        </w:rPr>
        <w:t xml:space="preserve"> Πιστώνεται: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w:t>
      </w: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κατά περίπτωση, με τα καθαρά κέρδη εκμεταλλεύσεως της χρήσεως που κλείνει, με χρέωση του λογαριασμού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.80.00</w:t>
      </w:r>
      <w:r w:rsidRPr="007B5745">
        <w:rPr>
          <w:rFonts w:ascii="Times New Roman" w:eastAsia="Times New Roman" w:hAnsi="Times New Roman"/>
          <w:sz w:val="24"/>
          <w:szCs w:val="24"/>
          <w:lang w:eastAsia="el-GR"/>
        </w:rPr>
        <w:t>, ο οποίος εξισώνεται,</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w:t>
      </w: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μη προσδιοριστικά των μικτών αποτελεσμάτων έξοδα, όπως προσδιορίζονται παραπάνω, με χρέωση των οικείων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.80.02</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w:t>
      </w:r>
      <w:r w:rsidRPr="005E1690">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κατά περίπτωση, με τις μικτές ζημίες εκμεταλλεύσεως της χρήσεως που κλείνει, με χρέωση του λογαριασμού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.86.00.00</w:t>
      </w:r>
      <w:r w:rsidRPr="007B5745">
        <w:rPr>
          <w:rFonts w:ascii="Times New Roman" w:eastAsia="Times New Roman" w:hAnsi="Times New Roman"/>
          <w:sz w:val="24"/>
          <w:szCs w:val="24"/>
          <w:lang w:eastAsia="el-GR"/>
        </w:rPr>
        <w:t>.</w:t>
      </w:r>
    </w:p>
    <w:p w:rsidR="007D26E9" w:rsidRPr="00E013B9" w:rsidRDefault="007D26E9" w:rsidP="007D26E9">
      <w:pPr>
        <w:rPr>
          <w:rFonts w:ascii="Times New Roman" w:eastAsia="Times New Roman" w:hAnsi="Times New Roman"/>
          <w:sz w:val="24"/>
          <w:szCs w:val="24"/>
          <w:lang w:eastAsia="el-GR"/>
        </w:rPr>
      </w:pPr>
    </w:p>
    <w:p w:rsidR="007D26E9" w:rsidRPr="00281907" w:rsidRDefault="007D26E9" w:rsidP="007D26E9">
      <w:pPr>
        <w:jc w:val="center"/>
        <w:rPr>
          <w:rFonts w:ascii="Times New Roman" w:eastAsia="Times New Roman" w:hAnsi="Times New Roman"/>
          <w:sz w:val="24"/>
          <w:szCs w:val="24"/>
          <w:u w:val="single"/>
          <w:lang w:eastAsia="el-GR"/>
        </w:rPr>
      </w:pPr>
      <w:r w:rsidRPr="00281907">
        <w:rPr>
          <w:rFonts w:ascii="Times New Roman" w:eastAsia="Times New Roman" w:hAnsi="Times New Roman"/>
          <w:sz w:val="24"/>
          <w:szCs w:val="24"/>
          <w:u w:val="single"/>
          <w:lang w:eastAsia="el-GR"/>
        </w:rPr>
        <w:t xml:space="preserve">Σχηματική παράσταση του </w:t>
      </w:r>
      <w:r w:rsidRPr="00281907">
        <w:rPr>
          <w:rFonts w:ascii="Times New Roman" w:eastAsia="Times New Roman" w:hAnsi="Times New Roman"/>
          <w:b/>
          <w:sz w:val="24"/>
          <w:szCs w:val="24"/>
          <w:u w:val="single"/>
          <w:lang w:eastAsia="el-GR"/>
        </w:rPr>
        <w:t>Λ</w:t>
      </w:r>
      <w:r w:rsidRPr="00281907">
        <w:rPr>
          <w:rFonts w:ascii="Modern No. 20" w:eastAsia="Times New Roman" w:hAnsi="Modern No. 20"/>
          <w:b/>
          <w:sz w:val="24"/>
          <w:szCs w:val="24"/>
          <w:u w:val="single"/>
          <w:lang w:eastAsia="el-GR"/>
        </w:rPr>
        <w:t>.80.01</w:t>
      </w:r>
      <w:r w:rsidRPr="00281907">
        <w:rPr>
          <w:rFonts w:ascii="Times New Roman" w:eastAsia="Times New Roman" w:hAnsi="Times New Roman"/>
          <w:sz w:val="24"/>
          <w:szCs w:val="24"/>
          <w:u w:val="single"/>
          <w:lang w:eastAsia="el-GR"/>
        </w:rPr>
        <w:t xml:space="preserve"> «</w:t>
      </w:r>
      <w:r w:rsidRPr="00281907">
        <w:rPr>
          <w:rFonts w:ascii="Times New Roman" w:eastAsia="Times New Roman" w:hAnsi="Times New Roman"/>
          <w:b/>
          <w:i/>
          <w:sz w:val="24"/>
          <w:szCs w:val="24"/>
          <w:u w:val="single"/>
          <w:lang w:eastAsia="el-GR"/>
        </w:rPr>
        <w:t>Μικτά αποτελέσματα εκμετάλλευσης</w:t>
      </w:r>
      <w:r w:rsidRPr="00281907">
        <w:rPr>
          <w:rFonts w:ascii="Times New Roman" w:eastAsia="Times New Roman" w:hAnsi="Times New Roman"/>
          <w:sz w:val="24"/>
          <w:szCs w:val="24"/>
          <w:u w:val="single"/>
          <w:lang w:eastAsia="el-GR"/>
        </w:rPr>
        <w:t>»</w:t>
      </w:r>
    </w:p>
    <w:tbl>
      <w:tblPr>
        <w:tblW w:w="0" w:type="auto"/>
        <w:tblLook w:val="0400" w:firstRow="0" w:lastRow="0" w:firstColumn="0" w:lastColumn="0" w:noHBand="0" w:noVBand="1"/>
        <w:tblCaption w:val="layout"/>
      </w:tblPr>
      <w:tblGrid>
        <w:gridCol w:w="1693"/>
        <w:gridCol w:w="2568"/>
        <w:gridCol w:w="92"/>
        <w:gridCol w:w="1500"/>
        <w:gridCol w:w="2669"/>
      </w:tblGrid>
      <w:tr w:rsidR="007D26E9" w:rsidRPr="001E311D" w:rsidTr="00F31FE5">
        <w:tc>
          <w:tcPr>
            <w:tcW w:w="4261" w:type="dxa"/>
            <w:gridSpan w:val="2"/>
          </w:tcPr>
          <w:p w:rsidR="007D26E9" w:rsidRPr="001E311D" w:rsidRDefault="007D26E9" w:rsidP="002F1CCD">
            <w:pPr>
              <w:spacing w:line="240" w:lineRule="auto"/>
              <w:jc w:val="center"/>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Χρέωση</w:t>
            </w:r>
          </w:p>
        </w:tc>
        <w:tc>
          <w:tcPr>
            <w:tcW w:w="4261" w:type="dxa"/>
            <w:gridSpan w:val="3"/>
          </w:tcPr>
          <w:p w:rsidR="007D26E9" w:rsidRPr="001E311D" w:rsidRDefault="007D26E9" w:rsidP="002F1CCD">
            <w:pPr>
              <w:spacing w:line="240" w:lineRule="auto"/>
              <w:jc w:val="center"/>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Πίστωση</w:t>
            </w:r>
          </w:p>
        </w:tc>
      </w:tr>
      <w:tr w:rsidR="007D26E9" w:rsidRPr="001E311D" w:rsidTr="00F31FE5">
        <w:tc>
          <w:tcPr>
            <w:tcW w:w="1693" w:type="dxa"/>
          </w:tcPr>
          <w:p w:rsidR="007D26E9" w:rsidRPr="001E311D" w:rsidRDefault="007D26E9" w:rsidP="002F1CCD">
            <w:pPr>
              <w:spacing w:line="240" w:lineRule="auto"/>
              <w:rPr>
                <w:rFonts w:ascii="Times New Roman" w:eastAsia="Times New Roman" w:hAnsi="Times New Roman"/>
                <w:sz w:val="20"/>
                <w:szCs w:val="20"/>
                <w:lang w:eastAsia="el-GR"/>
              </w:rPr>
            </w:pPr>
            <w:r>
              <w:rPr>
                <w:rFonts w:ascii="Times New Roman" w:hAnsi="Times New Roman"/>
                <w:noProof/>
                <w:sz w:val="20"/>
                <w:lang w:eastAsia="el-GR"/>
              </w:rPr>
              <mc:AlternateContent>
                <mc:Choice Requires="wps">
                  <w:drawing>
                    <wp:anchor distT="0" distB="0" distL="114300" distR="114300" simplePos="0" relativeHeight="251663360" behindDoc="0" locked="0" layoutInCell="1" allowOverlap="1" wp14:anchorId="07409667" wp14:editId="53D6ADC8">
                      <wp:simplePos x="0" y="0"/>
                      <wp:positionH relativeFrom="column">
                        <wp:posOffset>-76200</wp:posOffset>
                      </wp:positionH>
                      <wp:positionV relativeFrom="paragraph">
                        <wp:posOffset>6985</wp:posOffset>
                      </wp:positionV>
                      <wp:extent cx="5426710" cy="0"/>
                      <wp:effectExtent l="9525" t="12065" r="12065" b="6985"/>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7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9" o:spid="_x0000_s1026" type="#_x0000_t32" style="position:absolute;margin-left:-6pt;margin-top:.55pt;width:427.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" strokeweight=".25pt"/>
                  </w:pict>
                </mc:Fallback>
              </mc:AlternateContent>
            </w:r>
            <w:r w:rsidRPr="001E311D">
              <w:rPr>
                <w:rFonts w:ascii="Times New Roman" w:eastAsia="Times New Roman" w:hAnsi="Times New Roman"/>
                <w:sz w:val="20"/>
                <w:szCs w:val="20"/>
                <w:lang w:eastAsia="el-GR"/>
              </w:rPr>
              <w:t>Από Λ.</w:t>
            </w:r>
            <w:r w:rsidRPr="001E311D">
              <w:rPr>
                <w:rFonts w:ascii="Modern No. 20" w:eastAsia="Times New Roman" w:hAnsi="Modern No. 20"/>
                <w:sz w:val="20"/>
                <w:szCs w:val="20"/>
                <w:lang w:eastAsia="el-GR"/>
              </w:rPr>
              <w:t>80.00</w:t>
            </w:r>
          </w:p>
        </w:tc>
        <w:tc>
          <w:tcPr>
            <w:tcW w:w="2660" w:type="dxa"/>
            <w:gridSpan w:val="2"/>
          </w:tcPr>
          <w:p w:rsidR="007D26E9" w:rsidRPr="001E311D" w:rsidRDefault="007D26E9" w:rsidP="002F1CCD">
            <w:pPr>
              <w:spacing w:line="240" w:lineRule="auto"/>
              <w:rPr>
                <w:rFonts w:ascii="Times New Roman" w:eastAsia="Times New Roman" w:hAnsi="Times New Roman"/>
                <w:sz w:val="20"/>
                <w:szCs w:val="20"/>
                <w:lang w:eastAsia="el-GR"/>
              </w:rPr>
            </w:pPr>
            <w:r>
              <w:rPr>
                <w:rFonts w:ascii="Times New Roman" w:hAnsi="Times New Roman"/>
                <w:noProof/>
                <w:sz w:val="20"/>
                <w:lang w:eastAsia="el-GR"/>
              </w:rPr>
              <mc:AlternateContent>
                <mc:Choice Requires="wps">
                  <w:drawing>
                    <wp:anchor distT="0" distB="0" distL="114300" distR="114300" simplePos="0" relativeHeight="251664384" behindDoc="0" locked="0" layoutInCell="1" allowOverlap="1" wp14:anchorId="6DD5AC9E" wp14:editId="394C16DF">
                      <wp:simplePos x="0" y="0"/>
                      <wp:positionH relativeFrom="column">
                        <wp:posOffset>1613535</wp:posOffset>
                      </wp:positionH>
                      <wp:positionV relativeFrom="paragraph">
                        <wp:posOffset>6985</wp:posOffset>
                      </wp:positionV>
                      <wp:extent cx="0" cy="1115695"/>
                      <wp:effectExtent l="12065" t="12065" r="6985" b="5715"/>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6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8" o:spid="_x0000_s1026" type="#_x0000_t32" style="position:absolute;margin-left:127.05pt;margin-top:.55pt;width:0;height:8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" strokeweight=".25pt"/>
                  </w:pict>
                </mc:Fallback>
              </mc:AlternateContent>
            </w:r>
            <w:r w:rsidRPr="001E311D">
              <w:rPr>
                <w:rFonts w:ascii="Times New Roman" w:eastAsia="Times New Roman" w:hAnsi="Times New Roman"/>
                <w:sz w:val="20"/>
                <w:szCs w:val="20"/>
                <w:lang w:eastAsia="el-GR"/>
              </w:rPr>
              <w:t xml:space="preserve">Καθαρή ζημιά </w:t>
            </w:r>
            <w:proofErr w:type="spellStart"/>
            <w:r w:rsidRPr="001E311D">
              <w:rPr>
                <w:rFonts w:ascii="Times New Roman" w:eastAsia="Times New Roman" w:hAnsi="Times New Roman"/>
                <w:sz w:val="20"/>
                <w:szCs w:val="20"/>
                <w:lang w:eastAsia="el-GR"/>
              </w:rPr>
              <w:t>εκμ</w:t>
            </w:r>
            <w:proofErr w:type="spellEnd"/>
            <w:r w:rsidRPr="001E311D">
              <w:rPr>
                <w:rFonts w:ascii="Times New Roman" w:eastAsia="Times New Roman" w:hAnsi="Times New Roman"/>
                <w:sz w:val="20"/>
                <w:szCs w:val="20"/>
                <w:lang w:eastAsia="el-GR"/>
              </w:rPr>
              <w:t>/σης</w:t>
            </w:r>
          </w:p>
        </w:tc>
        <w:tc>
          <w:tcPr>
            <w:tcW w:w="1500"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Από Λ.</w:t>
            </w:r>
            <w:r w:rsidRPr="001E311D">
              <w:rPr>
                <w:rFonts w:ascii="Modern No. 20" w:eastAsia="Times New Roman" w:hAnsi="Modern No. 20"/>
                <w:sz w:val="20"/>
                <w:szCs w:val="20"/>
                <w:lang w:eastAsia="el-GR"/>
              </w:rPr>
              <w:t>80.00</w:t>
            </w:r>
          </w:p>
        </w:tc>
        <w:tc>
          <w:tcPr>
            <w:tcW w:w="2669"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 xml:space="preserve">Καθαρά κέρδη </w:t>
            </w:r>
            <w:proofErr w:type="spellStart"/>
            <w:r w:rsidRPr="001E311D">
              <w:rPr>
                <w:rFonts w:ascii="Times New Roman" w:eastAsia="Times New Roman" w:hAnsi="Times New Roman"/>
                <w:sz w:val="20"/>
                <w:szCs w:val="20"/>
                <w:lang w:eastAsia="el-GR"/>
              </w:rPr>
              <w:t>εκμ</w:t>
            </w:r>
            <w:proofErr w:type="spellEnd"/>
            <w:r w:rsidRPr="001E311D">
              <w:rPr>
                <w:rFonts w:ascii="Times New Roman" w:eastAsia="Times New Roman" w:hAnsi="Times New Roman"/>
                <w:sz w:val="20"/>
                <w:szCs w:val="20"/>
                <w:lang w:eastAsia="el-GR"/>
              </w:rPr>
              <w:t>/σης</w:t>
            </w:r>
          </w:p>
        </w:tc>
      </w:tr>
      <w:tr w:rsidR="007D26E9" w:rsidRPr="001E311D" w:rsidTr="00F31FE5">
        <w:tc>
          <w:tcPr>
            <w:tcW w:w="1693" w:type="dxa"/>
          </w:tcPr>
          <w:p w:rsidR="007D26E9" w:rsidRPr="001E311D" w:rsidRDefault="007D26E9" w:rsidP="002F1CCD">
            <w:pPr>
              <w:spacing w:line="240" w:lineRule="auto"/>
              <w:rPr>
                <w:rFonts w:ascii="Times New Roman" w:eastAsia="Times New Roman" w:hAnsi="Times New Roman"/>
                <w:sz w:val="20"/>
                <w:szCs w:val="20"/>
                <w:lang w:eastAsia="el-GR"/>
              </w:rPr>
            </w:pPr>
            <w:r>
              <w:rPr>
                <w:rFonts w:ascii="Times New Roman" w:hAnsi="Times New Roman"/>
                <w:noProof/>
                <w:sz w:val="20"/>
                <w:lang w:eastAsia="el-GR"/>
              </w:rPr>
              <mc:AlternateContent>
                <mc:Choice Requires="wps">
                  <w:drawing>
                    <wp:anchor distT="0" distB="0" distL="114300" distR="114300" simplePos="0" relativeHeight="251661312" behindDoc="0" locked="0" layoutInCell="1" allowOverlap="1" wp14:anchorId="4D8469F1" wp14:editId="6BE1144C">
                      <wp:simplePos x="0" y="0"/>
                      <wp:positionH relativeFrom="column">
                        <wp:posOffset>968375</wp:posOffset>
                      </wp:positionH>
                      <wp:positionV relativeFrom="paragraph">
                        <wp:posOffset>22225</wp:posOffset>
                      </wp:positionV>
                      <wp:extent cx="45085" cy="551180"/>
                      <wp:effectExtent l="0" t="0" r="12065" b="20320"/>
                      <wp:wrapNone/>
                      <wp:docPr id="177" name="Right Brace 177" descr="Σχηματική αναπαράσταση του Λ.8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551180"/>
                              </a:xfrm>
                              <a:prstGeom prst="rightBrace">
                                <a:avLst>
                                  <a:gd name="adj1" fmla="val 101878"/>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7" o:spid="_x0000_s1026" type="#_x0000_t88" alt="Σχηματική αναπαράσταση του Λ.80.01" style="position:absolute;margin-left:76.25pt;margin-top:1.75pt;width:3.55pt;height:43.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" strokeweight=".25pt"/>
                  </w:pict>
                </mc:Fallback>
              </mc:AlternateContent>
            </w:r>
          </w:p>
          <w:p w:rsidR="007D26E9" w:rsidRPr="001E311D" w:rsidRDefault="007D26E9" w:rsidP="002F1CCD">
            <w:pPr>
              <w:spacing w:line="240" w:lineRule="auto"/>
              <w:rPr>
                <w:rFonts w:ascii="Times New Roman" w:eastAsia="Times New Roman" w:hAnsi="Times New Roman"/>
                <w:sz w:val="20"/>
                <w:szCs w:val="20"/>
                <w:lang w:eastAsia="el-GR"/>
              </w:rPr>
            </w:pPr>
          </w:p>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χρεώνεται</w:t>
            </w:r>
          </w:p>
        </w:tc>
        <w:tc>
          <w:tcPr>
            <w:tcW w:w="2660" w:type="dxa"/>
            <w:gridSpan w:val="2"/>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Με τα μη προσδιοριστικά των μικτών αποτελεσμάτων έσοδα, για τη μεταφορά τους στον Λ.</w:t>
            </w:r>
            <w:r w:rsidRPr="001E311D">
              <w:rPr>
                <w:rFonts w:ascii="Modern No. 20" w:eastAsia="Times New Roman" w:hAnsi="Modern No. 20"/>
                <w:sz w:val="20"/>
                <w:szCs w:val="20"/>
                <w:lang w:eastAsia="el-GR"/>
              </w:rPr>
              <w:t>80.03</w:t>
            </w:r>
          </w:p>
        </w:tc>
        <w:tc>
          <w:tcPr>
            <w:tcW w:w="1500" w:type="dxa"/>
          </w:tcPr>
          <w:p w:rsidR="007D26E9" w:rsidRPr="001E311D" w:rsidRDefault="007D26E9" w:rsidP="002F1CCD">
            <w:pPr>
              <w:spacing w:line="240" w:lineRule="auto"/>
              <w:rPr>
                <w:rFonts w:ascii="Times New Roman" w:eastAsia="Times New Roman" w:hAnsi="Times New Roman"/>
                <w:sz w:val="20"/>
                <w:szCs w:val="20"/>
                <w:lang w:eastAsia="el-GR"/>
              </w:rPr>
            </w:pPr>
            <w:r>
              <w:rPr>
                <w:rFonts w:ascii="Times New Roman" w:hAnsi="Times New Roman"/>
                <w:noProof/>
                <w:sz w:val="20"/>
                <w:lang w:eastAsia="el-GR"/>
              </w:rPr>
              <mc:AlternateContent>
                <mc:Choice Requires="wps">
                  <w:drawing>
                    <wp:anchor distT="0" distB="0" distL="114300" distR="114300" simplePos="0" relativeHeight="251662336" behindDoc="0" locked="0" layoutInCell="1" allowOverlap="1" wp14:anchorId="34D487F8" wp14:editId="5870FF59">
                      <wp:simplePos x="0" y="0"/>
                      <wp:positionH relativeFrom="column">
                        <wp:posOffset>831850</wp:posOffset>
                      </wp:positionH>
                      <wp:positionV relativeFrom="paragraph">
                        <wp:posOffset>22225</wp:posOffset>
                      </wp:positionV>
                      <wp:extent cx="45085" cy="551180"/>
                      <wp:effectExtent l="0" t="0" r="12065" b="20320"/>
                      <wp:wrapNone/>
                      <wp:docPr id="176" name="Right Brace 176" descr="Σχηματική παράσταση του Λ.8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551180"/>
                              </a:xfrm>
                              <a:prstGeom prst="rightBrace">
                                <a:avLst>
                                  <a:gd name="adj1" fmla="val 101878"/>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76" o:spid="_x0000_s1026" type="#_x0000_t88" alt="Σχηματική παράσταση του Λ.80.01" style="position:absolute;margin-left:65.5pt;margin-top:1.75pt;width:3.55pt;height:43.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" strokeweight=".25pt"/>
                  </w:pict>
                </mc:Fallback>
              </mc:AlternateContent>
            </w:r>
          </w:p>
          <w:p w:rsidR="007D26E9" w:rsidRPr="001E311D" w:rsidRDefault="007D26E9" w:rsidP="002F1CCD">
            <w:pPr>
              <w:spacing w:line="240" w:lineRule="auto"/>
              <w:rPr>
                <w:rFonts w:ascii="Times New Roman" w:eastAsia="Times New Roman" w:hAnsi="Times New Roman"/>
                <w:sz w:val="20"/>
                <w:szCs w:val="20"/>
                <w:lang w:eastAsia="el-GR"/>
              </w:rPr>
            </w:pPr>
          </w:p>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πιστώνεται</w:t>
            </w:r>
          </w:p>
        </w:tc>
        <w:tc>
          <w:tcPr>
            <w:tcW w:w="2669"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Με τα μη προσδιοριστικά των μικτών αποτελεσμάτων έξοδα για τη μεταφορά τους στον Λ.</w:t>
            </w:r>
            <w:r w:rsidRPr="001E311D">
              <w:rPr>
                <w:rFonts w:ascii="Modern No. 20" w:eastAsia="Times New Roman" w:hAnsi="Modern No. 20"/>
                <w:sz w:val="20"/>
                <w:szCs w:val="20"/>
                <w:lang w:eastAsia="el-GR"/>
              </w:rPr>
              <w:t>80.02</w:t>
            </w:r>
          </w:p>
        </w:tc>
      </w:tr>
      <w:tr w:rsidR="007D26E9" w:rsidRPr="001E311D" w:rsidTr="00F31FE5">
        <w:tc>
          <w:tcPr>
            <w:tcW w:w="4353" w:type="dxa"/>
            <w:gridSpan w:val="3"/>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noProof/>
                <w:sz w:val="20"/>
                <w:szCs w:val="20"/>
                <w:lang w:eastAsia="el-GR"/>
              </w:rPr>
              <w:t>Αν υπόλοιπο χρεωστικό: Μικτή ζημιά εκμετάλλευσης που μεταφέρεται στον Λ.</w:t>
            </w:r>
            <w:r w:rsidRPr="001E311D">
              <w:rPr>
                <w:rFonts w:ascii="Modern No. 20" w:eastAsia="Times New Roman" w:hAnsi="Modern No. 20"/>
                <w:noProof/>
                <w:sz w:val="20"/>
                <w:szCs w:val="20"/>
                <w:lang w:eastAsia="el-GR"/>
              </w:rPr>
              <w:t>86</w:t>
            </w:r>
          </w:p>
        </w:tc>
        <w:tc>
          <w:tcPr>
            <w:tcW w:w="4169" w:type="dxa"/>
            <w:gridSpan w:val="2"/>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noProof/>
                <w:sz w:val="20"/>
                <w:szCs w:val="20"/>
                <w:lang w:eastAsia="el-GR"/>
              </w:rPr>
              <w:t>Αν υπόλοιπο πιστωτικό: Μικτά κέρδη εκμετάλλευσης που μεταφέρονται στον Λ</w:t>
            </w:r>
            <w:r w:rsidRPr="001E311D">
              <w:rPr>
                <w:rFonts w:ascii="Modern No. 20" w:eastAsia="Times New Roman" w:hAnsi="Modern No. 20"/>
                <w:noProof/>
                <w:sz w:val="20"/>
                <w:szCs w:val="20"/>
                <w:lang w:eastAsia="el-GR"/>
              </w:rPr>
              <w:t>.86</w:t>
            </w:r>
          </w:p>
        </w:tc>
      </w:tr>
    </w:tbl>
    <w:p w:rsidR="007D26E9" w:rsidRPr="00037253" w:rsidRDefault="007D26E9" w:rsidP="007D26E9">
      <w:pPr>
        <w:rPr>
          <w:rFonts w:ascii="Times New Roman" w:eastAsia="Times New Roman" w:hAnsi="Times New Roman"/>
          <w:sz w:val="24"/>
          <w:szCs w:val="24"/>
          <w:lang w:eastAsia="el-GR"/>
        </w:rPr>
      </w:pPr>
    </w:p>
    <w:p w:rsidR="007D26E9" w:rsidRPr="00037253"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λογαριασμός </w:t>
      </w:r>
      <w:r w:rsidRPr="003440DC">
        <w:rPr>
          <w:rFonts w:ascii="Times New Roman" w:eastAsia="Times New Roman" w:hAnsi="Times New Roman"/>
          <w:b/>
          <w:sz w:val="24"/>
          <w:szCs w:val="24"/>
          <w:lang w:eastAsia="el-GR"/>
        </w:rPr>
        <w:t>Λ</w:t>
      </w:r>
      <w:r w:rsidRPr="003440DC">
        <w:rPr>
          <w:rFonts w:ascii="Modern No. 20" w:eastAsia="Times New Roman" w:hAnsi="Modern No. 20"/>
          <w:b/>
          <w:sz w:val="24"/>
          <w:szCs w:val="24"/>
          <w:lang w:eastAsia="el-GR"/>
        </w:rPr>
        <w:t>.80.02</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b/>
          <w:i/>
          <w:sz w:val="24"/>
          <w:szCs w:val="24"/>
          <w:lang w:eastAsia="el-GR"/>
        </w:rPr>
        <w:t>έξοδα μη προσδιοριστικά των μικτών αποτελεσμάτων</w:t>
      </w:r>
      <w:r w:rsidRPr="007B5745">
        <w:rPr>
          <w:rFonts w:ascii="Times New Roman" w:eastAsia="Times New Roman" w:hAnsi="Times New Roman"/>
          <w:sz w:val="24"/>
          <w:szCs w:val="24"/>
          <w:lang w:eastAsia="el-GR"/>
        </w:rPr>
        <w:t>» χρησιμεύει για τη συγκέντρωση των μη προσδιοριστικών των μικτών αποτελεσμάτων εξόδων, σύμφωνα με όσα παραπάνω καθορίζονται.</w:t>
      </w:r>
    </w:p>
    <w:p w:rsidR="007D26E9" w:rsidRDefault="007D26E9" w:rsidP="007D26E9">
      <w:pPr>
        <w:rPr>
          <w:rFonts w:ascii="Times New Roman" w:eastAsia="Times New Roman" w:hAnsi="Times New Roman"/>
          <w:sz w:val="24"/>
          <w:szCs w:val="24"/>
          <w:lang w:eastAsia="el-GR"/>
        </w:rPr>
      </w:pPr>
      <w:r w:rsidRPr="0034034A">
        <w:rPr>
          <w:rFonts w:ascii="Times New Roman" w:eastAsia="Times New Roman" w:hAnsi="Times New Roman"/>
          <w:b/>
          <w:sz w:val="24"/>
          <w:szCs w:val="24"/>
          <w:lang w:eastAsia="el-GR"/>
        </w:rPr>
        <w:t>Τελικά, ο λογαριασμός Λ</w:t>
      </w:r>
      <w:r w:rsidRPr="0034034A">
        <w:rPr>
          <w:rFonts w:ascii="Modern No. 20" w:eastAsia="Times New Roman" w:hAnsi="Modern No. 20"/>
          <w:b/>
          <w:sz w:val="24"/>
          <w:szCs w:val="24"/>
          <w:lang w:eastAsia="el-GR"/>
        </w:rPr>
        <w:t>.80.02</w:t>
      </w:r>
      <w:r w:rsidRPr="0034034A">
        <w:rPr>
          <w:rFonts w:ascii="Times New Roman" w:eastAsia="Times New Roman" w:hAnsi="Times New Roman"/>
          <w:b/>
          <w:sz w:val="24"/>
          <w:szCs w:val="24"/>
          <w:lang w:eastAsia="el-GR"/>
        </w:rPr>
        <w:t xml:space="preserve"> εξισώνεται με τη μεταφορά του υπολοίπου</w:t>
      </w:r>
      <w:r w:rsidRPr="007B5745">
        <w:rPr>
          <w:rFonts w:ascii="Times New Roman" w:eastAsia="Times New Roman" w:hAnsi="Times New Roman"/>
          <w:sz w:val="24"/>
          <w:szCs w:val="24"/>
          <w:lang w:eastAsia="el-GR"/>
        </w:rPr>
        <w:t xml:space="preserve"> του στους οικείους </w:t>
      </w:r>
      <w:proofErr w:type="spellStart"/>
      <w:r w:rsidRPr="007B5745">
        <w:rPr>
          <w:rFonts w:ascii="Times New Roman" w:eastAsia="Times New Roman" w:hAnsi="Times New Roman"/>
          <w:sz w:val="24"/>
          <w:szCs w:val="24"/>
          <w:lang w:eastAsia="el-GR"/>
        </w:rPr>
        <w:t>υπολογαριασμούς</w:t>
      </w:r>
      <w:proofErr w:type="spellEnd"/>
      <w:r w:rsidRPr="007B5745">
        <w:rPr>
          <w:rFonts w:ascii="Times New Roman" w:eastAsia="Times New Roman" w:hAnsi="Times New Roman"/>
          <w:sz w:val="24"/>
          <w:szCs w:val="24"/>
          <w:lang w:eastAsia="el-GR"/>
        </w:rPr>
        <w:t xml:space="preserve"> του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αποτελέσματα χρήσεως</w:t>
      </w:r>
      <w:r w:rsidRPr="007B5745">
        <w:rPr>
          <w:rFonts w:ascii="Times New Roman" w:eastAsia="Times New Roman" w:hAnsi="Times New Roman"/>
          <w:sz w:val="24"/>
          <w:szCs w:val="24"/>
          <w:lang w:eastAsia="el-GR"/>
        </w:rPr>
        <w:t xml:space="preserve">» και ειδικότερα στους </w:t>
      </w:r>
      <w:proofErr w:type="spellStart"/>
      <w:r w:rsidRPr="007B5745">
        <w:rPr>
          <w:rFonts w:ascii="Times New Roman" w:eastAsia="Times New Roman" w:hAnsi="Times New Roman"/>
          <w:sz w:val="24"/>
          <w:szCs w:val="24"/>
          <w:lang w:eastAsia="el-GR"/>
        </w:rPr>
        <w:t>υπολογαριασμούς</w:t>
      </w:r>
      <w:proofErr w:type="spellEnd"/>
      <w:r>
        <w:rPr>
          <w:rFonts w:ascii="Times New Roman" w:eastAsia="Times New Roman" w:hAnsi="Times New Roman"/>
          <w:sz w:val="24"/>
          <w:szCs w:val="24"/>
          <w:lang w:eastAsia="el-GR"/>
        </w:rPr>
        <w:t>:</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lastRenderedPageBreak/>
        <w:t>Λ</w:t>
      </w:r>
      <w:r w:rsidRPr="000B022E">
        <w:rPr>
          <w:rFonts w:ascii="Modern No. 20" w:eastAsia="Times New Roman" w:hAnsi="Modern No. 20"/>
          <w:sz w:val="24"/>
          <w:szCs w:val="24"/>
          <w:lang w:eastAsia="el-GR"/>
        </w:rPr>
        <w:t>.86.00.02</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έξοδα διοικητικής λειτουργίας</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.86.00.03</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έξοδα λειτουργίας ερευνών και αναπτύξεως</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.86.00.04</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έξοδα λειτουργίας διαθέσεως</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.86.01.07</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διαφορές αποτιμήσεως συμμετοχών και χρεογράφων</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.86.01.08</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έξοδα και ζημίες συμμετοχών και χρεογράφων</w:t>
      </w:r>
      <w:r w:rsidRPr="007B5745">
        <w:rPr>
          <w:rFonts w:ascii="Times New Roman" w:eastAsia="Times New Roman" w:hAnsi="Times New Roman"/>
          <w:sz w:val="24"/>
          <w:szCs w:val="24"/>
          <w:lang w:eastAsia="el-GR"/>
        </w:rPr>
        <w:t xml:space="preserve">» και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.86.01.09</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χρεωστικοί τόκοι και συναφή έξοδα</w:t>
      </w:r>
      <w:r w:rsidRPr="007B5745">
        <w:rPr>
          <w:rFonts w:ascii="Times New Roman" w:eastAsia="Times New Roman" w:hAnsi="Times New Roman"/>
          <w:sz w:val="24"/>
          <w:szCs w:val="24"/>
          <w:lang w:eastAsia="el-GR"/>
        </w:rPr>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οι οποίοι είναι αντίστοιχοι των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.80.02</w:t>
      </w:r>
      <w:r w:rsidRPr="007B5745">
        <w:rPr>
          <w:rFonts w:ascii="Times New Roman" w:eastAsia="Times New Roman" w:hAnsi="Times New Roman"/>
          <w:sz w:val="24"/>
          <w:szCs w:val="24"/>
          <w:lang w:eastAsia="el-GR"/>
        </w:rPr>
        <w:t>.</w:t>
      </w:r>
    </w:p>
    <w:p w:rsidR="007D26E9" w:rsidRPr="00281907" w:rsidRDefault="007D26E9" w:rsidP="007D26E9">
      <w:pPr>
        <w:jc w:val="center"/>
        <w:rPr>
          <w:rFonts w:ascii="Times New Roman" w:eastAsia="Times New Roman" w:hAnsi="Times New Roman"/>
          <w:sz w:val="24"/>
          <w:szCs w:val="24"/>
          <w:u w:val="single"/>
          <w:lang w:eastAsia="el-GR"/>
        </w:rPr>
      </w:pPr>
      <w:r w:rsidRPr="00281907">
        <w:rPr>
          <w:rFonts w:ascii="Times New Roman" w:eastAsia="Times New Roman" w:hAnsi="Times New Roman"/>
          <w:sz w:val="24"/>
          <w:szCs w:val="24"/>
          <w:u w:val="single"/>
          <w:lang w:eastAsia="el-GR"/>
        </w:rPr>
        <w:t xml:space="preserve">Σχηματική παράσταση του </w:t>
      </w:r>
      <w:r w:rsidRPr="00281907">
        <w:rPr>
          <w:rFonts w:ascii="Times New Roman" w:eastAsia="Times New Roman" w:hAnsi="Times New Roman"/>
          <w:b/>
          <w:sz w:val="24"/>
          <w:szCs w:val="24"/>
          <w:u w:val="single"/>
          <w:lang w:eastAsia="el-GR"/>
        </w:rPr>
        <w:t>Λ</w:t>
      </w:r>
      <w:r w:rsidRPr="00281907">
        <w:rPr>
          <w:rFonts w:ascii="Modern No. 20" w:eastAsia="Times New Roman" w:hAnsi="Modern No. 20"/>
          <w:b/>
          <w:sz w:val="24"/>
          <w:szCs w:val="24"/>
          <w:u w:val="single"/>
          <w:lang w:eastAsia="el-GR"/>
        </w:rPr>
        <w:t>.80.02</w:t>
      </w:r>
      <w:r w:rsidRPr="00281907">
        <w:rPr>
          <w:rFonts w:ascii="Times New Roman" w:eastAsia="Times New Roman" w:hAnsi="Times New Roman"/>
          <w:sz w:val="24"/>
          <w:szCs w:val="24"/>
          <w:u w:val="single"/>
          <w:lang w:eastAsia="el-GR"/>
        </w:rPr>
        <w:t xml:space="preserve"> «</w:t>
      </w:r>
      <w:r w:rsidRPr="00281907">
        <w:rPr>
          <w:rFonts w:ascii="Times New Roman" w:eastAsia="Times New Roman" w:hAnsi="Times New Roman"/>
          <w:b/>
          <w:i/>
          <w:sz w:val="24"/>
          <w:szCs w:val="24"/>
          <w:u w:val="single"/>
          <w:lang w:eastAsia="el-GR"/>
        </w:rPr>
        <w:t>Έξοδα μη προσδιοριστικά των μικτών αποτελεσμάτων</w:t>
      </w:r>
      <w:r w:rsidRPr="00281907">
        <w:rPr>
          <w:rFonts w:ascii="Times New Roman" w:eastAsia="Times New Roman" w:hAnsi="Times New Roman"/>
          <w:sz w:val="24"/>
          <w:szCs w:val="24"/>
          <w:u w:val="single"/>
          <w:lang w:eastAsia="el-GR"/>
        </w:rPr>
        <w:t>»</w:t>
      </w:r>
    </w:p>
    <w:tbl>
      <w:tblPr>
        <w:tblW w:w="0" w:type="auto"/>
        <w:tblLook w:val="0400" w:firstRow="0" w:lastRow="0" w:firstColumn="0" w:lastColumn="0" w:noHBand="0" w:noVBand="1"/>
        <w:tblCaption w:val="layout"/>
      </w:tblPr>
      <w:tblGrid>
        <w:gridCol w:w="4361"/>
        <w:gridCol w:w="2835"/>
        <w:gridCol w:w="1326"/>
      </w:tblGrid>
      <w:tr w:rsidR="007D26E9" w:rsidRPr="001E311D" w:rsidTr="00F31FE5">
        <w:tc>
          <w:tcPr>
            <w:tcW w:w="7196" w:type="dxa"/>
            <w:gridSpan w:val="2"/>
          </w:tcPr>
          <w:p w:rsidR="007D26E9" w:rsidRPr="001E311D" w:rsidRDefault="007D26E9" w:rsidP="002F1CCD">
            <w:pPr>
              <w:spacing w:line="240" w:lineRule="auto"/>
              <w:jc w:val="center"/>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Χρέωση</w:t>
            </w:r>
          </w:p>
        </w:tc>
        <w:tc>
          <w:tcPr>
            <w:tcW w:w="1326" w:type="dxa"/>
          </w:tcPr>
          <w:p w:rsidR="007D26E9" w:rsidRPr="001E311D" w:rsidRDefault="007D26E9" w:rsidP="002F1CCD">
            <w:pPr>
              <w:spacing w:line="240" w:lineRule="auto"/>
              <w:jc w:val="center"/>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Πίστωση</w:t>
            </w:r>
          </w:p>
        </w:tc>
      </w:tr>
      <w:tr w:rsidR="007D26E9" w:rsidRPr="001E311D" w:rsidTr="00F31FE5">
        <w:tc>
          <w:tcPr>
            <w:tcW w:w="7196" w:type="dxa"/>
            <w:gridSpan w:val="2"/>
          </w:tcPr>
          <w:p w:rsidR="007D26E9" w:rsidRPr="001E311D" w:rsidRDefault="007D26E9" w:rsidP="002F1CCD">
            <w:pPr>
              <w:spacing w:line="240" w:lineRule="auto"/>
              <w:rPr>
                <w:rFonts w:ascii="Times New Roman" w:eastAsia="Times New Roman" w:hAnsi="Times New Roman"/>
                <w:sz w:val="20"/>
                <w:szCs w:val="20"/>
                <w:lang w:eastAsia="el-GR"/>
              </w:rPr>
            </w:pPr>
            <w:r>
              <w:rPr>
                <w:rFonts w:ascii="Times New Roman" w:hAnsi="Times New Roman"/>
                <w:noProof/>
                <w:sz w:val="20"/>
                <w:lang w:eastAsia="el-GR"/>
              </w:rPr>
              <mc:AlternateContent>
                <mc:Choice Requires="wps">
                  <w:drawing>
                    <wp:anchor distT="0" distB="0" distL="114300" distR="114300" simplePos="0" relativeHeight="251665408" behindDoc="0" locked="0" layoutInCell="1" allowOverlap="1" wp14:anchorId="78B71C2B" wp14:editId="23C098BB">
                      <wp:simplePos x="0" y="0"/>
                      <wp:positionH relativeFrom="column">
                        <wp:posOffset>5715</wp:posOffset>
                      </wp:positionH>
                      <wp:positionV relativeFrom="paragraph">
                        <wp:posOffset>7620</wp:posOffset>
                      </wp:positionV>
                      <wp:extent cx="5219700" cy="0"/>
                      <wp:effectExtent l="5715" t="9525" r="13335" b="9525"/>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5" o:spid="_x0000_s1026" type="#_x0000_t32" style="position:absolute;margin-left:.45pt;margin-top:.6pt;width:41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" strokeweight=".25pt"/>
                  </w:pict>
                </mc:Fallback>
              </mc:AlternateContent>
            </w:r>
            <w:r w:rsidRPr="001E311D">
              <w:rPr>
                <w:rFonts w:ascii="Times New Roman" w:eastAsia="Times New Roman" w:hAnsi="Times New Roman"/>
                <w:sz w:val="20"/>
                <w:szCs w:val="20"/>
                <w:lang w:eastAsia="el-GR"/>
              </w:rPr>
              <w:t>Χρεώνεται, με πίστωση του Λ.</w:t>
            </w:r>
            <w:r w:rsidRPr="001E311D">
              <w:rPr>
                <w:rFonts w:ascii="Modern No. 20" w:eastAsia="Times New Roman" w:hAnsi="Modern No. 20"/>
                <w:sz w:val="20"/>
                <w:szCs w:val="20"/>
                <w:lang w:eastAsia="el-GR"/>
              </w:rPr>
              <w:t>80.01</w:t>
            </w:r>
            <w:r w:rsidRPr="001E311D">
              <w:rPr>
                <w:rFonts w:ascii="Times New Roman" w:eastAsia="Times New Roman" w:hAnsi="Times New Roman"/>
                <w:sz w:val="20"/>
                <w:szCs w:val="20"/>
                <w:lang w:eastAsia="el-GR"/>
              </w:rPr>
              <w:t>, για τη μεταφορά (από τον Λ.</w:t>
            </w:r>
            <w:r w:rsidRPr="001E311D">
              <w:rPr>
                <w:rFonts w:ascii="Modern No. 20" w:eastAsia="Times New Roman" w:hAnsi="Modern No. 20"/>
                <w:sz w:val="20"/>
                <w:szCs w:val="20"/>
                <w:lang w:eastAsia="el-GR"/>
              </w:rPr>
              <w:t>80.01</w:t>
            </w:r>
            <w:r w:rsidRPr="001E311D">
              <w:rPr>
                <w:rFonts w:ascii="Times New Roman" w:eastAsia="Times New Roman" w:hAnsi="Times New Roman"/>
                <w:sz w:val="20"/>
                <w:szCs w:val="20"/>
                <w:lang w:eastAsia="el-GR"/>
              </w:rPr>
              <w:t>) των εξής:</w:t>
            </w:r>
          </w:p>
        </w:tc>
        <w:tc>
          <w:tcPr>
            <w:tcW w:w="1326" w:type="dxa"/>
            <w:vMerge w:val="restart"/>
          </w:tcPr>
          <w:p w:rsidR="007D26E9" w:rsidRPr="001E311D" w:rsidRDefault="007D26E9" w:rsidP="002F1CCD">
            <w:pPr>
              <w:spacing w:line="240" w:lineRule="auto"/>
              <w:rPr>
                <w:rFonts w:ascii="Times New Roman" w:eastAsia="Times New Roman" w:hAnsi="Times New Roman"/>
                <w:sz w:val="20"/>
                <w:szCs w:val="20"/>
                <w:lang w:eastAsia="el-GR"/>
              </w:rPr>
            </w:pPr>
            <w:r>
              <w:rPr>
                <w:rFonts w:ascii="Times New Roman" w:hAnsi="Times New Roman"/>
                <w:noProof/>
                <w:sz w:val="20"/>
                <w:lang w:eastAsia="el-GR"/>
              </w:rPr>
              <mc:AlternateContent>
                <mc:Choice Requires="wps">
                  <w:drawing>
                    <wp:anchor distT="0" distB="0" distL="114300" distR="114300" simplePos="0" relativeHeight="251666432" behindDoc="0" locked="0" layoutInCell="1" allowOverlap="1" wp14:anchorId="2EB00232" wp14:editId="3150FDD9">
                      <wp:simplePos x="0" y="0"/>
                      <wp:positionH relativeFrom="column">
                        <wp:posOffset>-29845</wp:posOffset>
                      </wp:positionH>
                      <wp:positionV relativeFrom="paragraph">
                        <wp:posOffset>7620</wp:posOffset>
                      </wp:positionV>
                      <wp:extent cx="5080" cy="1621790"/>
                      <wp:effectExtent l="5715" t="9525" r="8255" b="6985"/>
                      <wp:wrapNone/>
                      <wp:docPr id="174"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6217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4" o:spid="_x0000_s1026" type="#_x0000_t32" style="position:absolute;margin-left:-2.35pt;margin-top:.6pt;width:.4pt;height:127.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" strokeweight=".25pt"/>
                  </w:pict>
                </mc:Fallback>
              </mc:AlternateContent>
            </w:r>
            <w:r w:rsidRPr="001E311D">
              <w:rPr>
                <w:rFonts w:ascii="Times New Roman" w:eastAsia="Times New Roman" w:hAnsi="Times New Roman"/>
                <w:sz w:val="20"/>
                <w:szCs w:val="20"/>
                <w:lang w:eastAsia="el-GR"/>
              </w:rPr>
              <w:t>Πιστώνεται</w:t>
            </w:r>
          </w:p>
          <w:p w:rsidR="007D26E9" w:rsidRPr="001E311D" w:rsidRDefault="007D26E9" w:rsidP="002F1CCD">
            <w:pPr>
              <w:spacing w:line="240" w:lineRule="auto"/>
              <w:rPr>
                <w:rFonts w:ascii="Times New Roman" w:eastAsia="Times New Roman" w:hAnsi="Times New Roman"/>
                <w:sz w:val="20"/>
                <w:szCs w:val="20"/>
                <w:lang w:eastAsia="el-GR"/>
              </w:rPr>
            </w:pPr>
          </w:p>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 xml:space="preserve">για τη </w:t>
            </w:r>
          </w:p>
          <w:p w:rsidR="007D26E9" w:rsidRPr="001E311D" w:rsidRDefault="007D26E9" w:rsidP="002F1CCD">
            <w:pPr>
              <w:spacing w:line="240" w:lineRule="auto"/>
              <w:rPr>
                <w:rFonts w:ascii="Times New Roman" w:eastAsia="Times New Roman" w:hAnsi="Times New Roman"/>
                <w:sz w:val="20"/>
                <w:szCs w:val="20"/>
                <w:lang w:eastAsia="el-GR"/>
              </w:rPr>
            </w:pPr>
          </w:p>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μεταφορά</w:t>
            </w:r>
          </w:p>
          <w:p w:rsidR="007D26E9" w:rsidRPr="001E311D" w:rsidRDefault="007D26E9" w:rsidP="002F1CCD">
            <w:pPr>
              <w:spacing w:line="240" w:lineRule="auto"/>
              <w:rPr>
                <w:rFonts w:ascii="Times New Roman" w:eastAsia="Times New Roman" w:hAnsi="Times New Roman"/>
                <w:sz w:val="20"/>
                <w:szCs w:val="20"/>
                <w:lang w:eastAsia="el-GR"/>
              </w:rPr>
            </w:pPr>
          </w:p>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 xml:space="preserve">του υπολοίπου </w:t>
            </w:r>
          </w:p>
          <w:p w:rsidR="007D26E9" w:rsidRPr="001E311D" w:rsidRDefault="007D26E9" w:rsidP="002F1CCD">
            <w:pPr>
              <w:spacing w:line="240" w:lineRule="auto"/>
              <w:rPr>
                <w:rFonts w:ascii="Times New Roman" w:eastAsia="Times New Roman" w:hAnsi="Times New Roman"/>
                <w:sz w:val="20"/>
                <w:szCs w:val="20"/>
                <w:lang w:eastAsia="el-GR"/>
              </w:rPr>
            </w:pPr>
          </w:p>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στη χρέωση του Λ.</w:t>
            </w:r>
            <w:r w:rsidRPr="001E311D">
              <w:rPr>
                <w:rFonts w:ascii="Modern No. 20" w:eastAsia="Times New Roman" w:hAnsi="Modern No. 20"/>
                <w:sz w:val="20"/>
                <w:szCs w:val="20"/>
                <w:lang w:eastAsia="el-GR"/>
              </w:rPr>
              <w:t>86</w:t>
            </w:r>
          </w:p>
        </w:tc>
      </w:tr>
      <w:tr w:rsidR="007D26E9" w:rsidRPr="001E311D" w:rsidTr="00F31FE5">
        <w:tc>
          <w:tcPr>
            <w:tcW w:w="4361"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Έξοδα λειτουργίας παραγωγής μη κοστολογηθέντα</w:t>
            </w:r>
          </w:p>
        </w:tc>
        <w:tc>
          <w:tcPr>
            <w:tcW w:w="2835" w:type="dxa"/>
          </w:tcPr>
          <w:p w:rsidR="007D26E9" w:rsidRPr="001E311D" w:rsidRDefault="007D26E9" w:rsidP="002F1CCD">
            <w:pPr>
              <w:spacing w:line="240" w:lineRule="auto"/>
              <w:rPr>
                <w:rFonts w:ascii="Times New Roman" w:eastAsia="Times New Roman" w:hAnsi="Times New Roman"/>
                <w:b/>
                <w:sz w:val="20"/>
                <w:szCs w:val="20"/>
                <w:lang w:eastAsia="el-GR"/>
              </w:rPr>
            </w:pPr>
            <w:r w:rsidRPr="001E311D">
              <w:rPr>
                <w:rFonts w:ascii="Times New Roman" w:eastAsia="Times New Roman" w:hAnsi="Times New Roman"/>
                <w:b/>
                <w:sz w:val="20"/>
                <w:szCs w:val="20"/>
                <w:lang w:eastAsia="el-GR"/>
              </w:rPr>
              <w:t>(προκύπτουν από Λ.</w:t>
            </w:r>
            <w:r w:rsidRPr="001E311D">
              <w:rPr>
                <w:rFonts w:ascii="Modern No. 20" w:eastAsia="Times New Roman" w:hAnsi="Modern No. 20"/>
                <w:b/>
                <w:sz w:val="20"/>
                <w:szCs w:val="20"/>
                <w:lang w:eastAsia="el-GR"/>
              </w:rPr>
              <w:t>92.00</w:t>
            </w:r>
            <w:r w:rsidRPr="001E311D">
              <w:rPr>
                <w:rFonts w:ascii="Times New Roman" w:eastAsia="Times New Roman" w:hAnsi="Times New Roman"/>
                <w:b/>
                <w:sz w:val="20"/>
                <w:szCs w:val="20"/>
                <w:lang w:eastAsia="el-GR"/>
              </w:rPr>
              <w:t>)</w:t>
            </w:r>
          </w:p>
        </w:tc>
        <w:tc>
          <w:tcPr>
            <w:tcW w:w="1326" w:type="dxa"/>
            <w:vMerge/>
          </w:tcPr>
          <w:p w:rsidR="007D26E9" w:rsidRPr="001E311D" w:rsidRDefault="007D26E9" w:rsidP="002F1CCD">
            <w:pPr>
              <w:spacing w:line="240" w:lineRule="auto"/>
              <w:rPr>
                <w:rFonts w:ascii="Times New Roman" w:eastAsia="Times New Roman" w:hAnsi="Times New Roman"/>
                <w:sz w:val="20"/>
                <w:szCs w:val="20"/>
                <w:lang w:eastAsia="el-GR"/>
              </w:rPr>
            </w:pPr>
          </w:p>
        </w:tc>
      </w:tr>
      <w:tr w:rsidR="007D26E9" w:rsidRPr="001E311D" w:rsidTr="00F31FE5">
        <w:tc>
          <w:tcPr>
            <w:tcW w:w="4361"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Έξοδα διοικητικής λειτουργίας</w:t>
            </w:r>
          </w:p>
        </w:tc>
        <w:tc>
          <w:tcPr>
            <w:tcW w:w="2835" w:type="dxa"/>
          </w:tcPr>
          <w:p w:rsidR="007D26E9" w:rsidRPr="001E311D" w:rsidRDefault="007D26E9" w:rsidP="002F1CCD">
            <w:pPr>
              <w:spacing w:line="240" w:lineRule="auto"/>
              <w:rPr>
                <w:rFonts w:ascii="Times New Roman" w:eastAsia="Times New Roman" w:hAnsi="Times New Roman"/>
                <w:b/>
                <w:sz w:val="20"/>
                <w:szCs w:val="20"/>
                <w:lang w:eastAsia="el-GR"/>
              </w:rPr>
            </w:pPr>
            <w:r w:rsidRPr="001E311D">
              <w:rPr>
                <w:rFonts w:ascii="Times New Roman" w:eastAsia="Times New Roman" w:hAnsi="Times New Roman"/>
                <w:b/>
                <w:sz w:val="20"/>
                <w:szCs w:val="20"/>
                <w:lang w:eastAsia="el-GR"/>
              </w:rPr>
              <w:t>(προκύπτουν από Λ.</w:t>
            </w:r>
            <w:r w:rsidRPr="001E311D">
              <w:rPr>
                <w:rFonts w:ascii="Modern No. 20" w:eastAsia="Times New Roman" w:hAnsi="Modern No. 20"/>
                <w:b/>
                <w:sz w:val="20"/>
                <w:szCs w:val="20"/>
                <w:lang w:eastAsia="el-GR"/>
              </w:rPr>
              <w:t>92.01</w:t>
            </w:r>
            <w:r w:rsidRPr="001E311D">
              <w:rPr>
                <w:rFonts w:ascii="Times New Roman" w:eastAsia="Times New Roman" w:hAnsi="Times New Roman"/>
                <w:b/>
                <w:sz w:val="20"/>
                <w:szCs w:val="20"/>
                <w:lang w:eastAsia="el-GR"/>
              </w:rPr>
              <w:t>)</w:t>
            </w:r>
          </w:p>
        </w:tc>
        <w:tc>
          <w:tcPr>
            <w:tcW w:w="1326" w:type="dxa"/>
            <w:vMerge/>
          </w:tcPr>
          <w:p w:rsidR="007D26E9" w:rsidRPr="001E311D" w:rsidRDefault="007D26E9" w:rsidP="002F1CCD">
            <w:pPr>
              <w:spacing w:line="240" w:lineRule="auto"/>
              <w:rPr>
                <w:rFonts w:ascii="Times New Roman" w:eastAsia="Times New Roman" w:hAnsi="Times New Roman"/>
                <w:sz w:val="20"/>
                <w:szCs w:val="20"/>
                <w:lang w:eastAsia="el-GR"/>
              </w:rPr>
            </w:pPr>
          </w:p>
        </w:tc>
      </w:tr>
      <w:tr w:rsidR="007D26E9" w:rsidRPr="001E311D" w:rsidTr="00F31FE5">
        <w:tc>
          <w:tcPr>
            <w:tcW w:w="4361"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Έξοδα λειτουργίας ερευνών και ανάπτυξης</w:t>
            </w:r>
          </w:p>
        </w:tc>
        <w:tc>
          <w:tcPr>
            <w:tcW w:w="2835" w:type="dxa"/>
          </w:tcPr>
          <w:p w:rsidR="007D26E9" w:rsidRPr="001E311D" w:rsidRDefault="007D26E9" w:rsidP="002F1CCD">
            <w:pPr>
              <w:spacing w:line="240" w:lineRule="auto"/>
              <w:rPr>
                <w:rFonts w:ascii="Times New Roman" w:eastAsia="Times New Roman" w:hAnsi="Times New Roman"/>
                <w:b/>
                <w:sz w:val="20"/>
                <w:szCs w:val="20"/>
                <w:lang w:eastAsia="el-GR"/>
              </w:rPr>
            </w:pPr>
            <w:r w:rsidRPr="001E311D">
              <w:rPr>
                <w:rFonts w:ascii="Times New Roman" w:eastAsia="Times New Roman" w:hAnsi="Times New Roman"/>
                <w:b/>
                <w:sz w:val="20"/>
                <w:szCs w:val="20"/>
                <w:lang w:eastAsia="el-GR"/>
              </w:rPr>
              <w:t>(προκύπτουν από Λ.</w:t>
            </w:r>
            <w:r w:rsidRPr="001E311D">
              <w:rPr>
                <w:rFonts w:ascii="Modern No. 20" w:eastAsia="Times New Roman" w:hAnsi="Modern No. 20"/>
                <w:b/>
                <w:sz w:val="20"/>
                <w:szCs w:val="20"/>
                <w:lang w:eastAsia="el-GR"/>
              </w:rPr>
              <w:t>92.02</w:t>
            </w:r>
            <w:r w:rsidRPr="001E311D">
              <w:rPr>
                <w:rFonts w:ascii="Times New Roman" w:eastAsia="Times New Roman" w:hAnsi="Times New Roman"/>
                <w:b/>
                <w:sz w:val="20"/>
                <w:szCs w:val="20"/>
                <w:lang w:eastAsia="el-GR"/>
              </w:rPr>
              <w:t>)</w:t>
            </w:r>
          </w:p>
        </w:tc>
        <w:tc>
          <w:tcPr>
            <w:tcW w:w="1326" w:type="dxa"/>
            <w:vMerge/>
          </w:tcPr>
          <w:p w:rsidR="007D26E9" w:rsidRPr="001E311D" w:rsidRDefault="007D26E9" w:rsidP="002F1CCD">
            <w:pPr>
              <w:spacing w:line="240" w:lineRule="auto"/>
              <w:rPr>
                <w:rFonts w:ascii="Times New Roman" w:eastAsia="Times New Roman" w:hAnsi="Times New Roman"/>
                <w:sz w:val="20"/>
                <w:szCs w:val="20"/>
                <w:lang w:eastAsia="el-GR"/>
              </w:rPr>
            </w:pPr>
          </w:p>
        </w:tc>
      </w:tr>
      <w:tr w:rsidR="007D26E9" w:rsidRPr="001E311D" w:rsidTr="00F31FE5">
        <w:tc>
          <w:tcPr>
            <w:tcW w:w="4361"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Έξοδα λειτουργίας διάθεσης</w:t>
            </w:r>
          </w:p>
        </w:tc>
        <w:tc>
          <w:tcPr>
            <w:tcW w:w="2835" w:type="dxa"/>
          </w:tcPr>
          <w:p w:rsidR="007D26E9" w:rsidRPr="001E311D" w:rsidRDefault="007D26E9" w:rsidP="002F1CCD">
            <w:pPr>
              <w:spacing w:line="240" w:lineRule="auto"/>
              <w:rPr>
                <w:rFonts w:ascii="Times New Roman" w:eastAsia="Times New Roman" w:hAnsi="Times New Roman"/>
                <w:b/>
                <w:sz w:val="20"/>
                <w:szCs w:val="20"/>
                <w:lang w:eastAsia="el-GR"/>
              </w:rPr>
            </w:pPr>
            <w:r w:rsidRPr="001E311D">
              <w:rPr>
                <w:rFonts w:ascii="Times New Roman" w:eastAsia="Times New Roman" w:hAnsi="Times New Roman"/>
                <w:b/>
                <w:sz w:val="20"/>
                <w:szCs w:val="20"/>
                <w:lang w:eastAsia="el-GR"/>
              </w:rPr>
              <w:t>(προκύπτουν από Λ</w:t>
            </w:r>
            <w:r w:rsidRPr="001E311D">
              <w:rPr>
                <w:rFonts w:ascii="Modern No. 20" w:eastAsia="Times New Roman" w:hAnsi="Modern No. 20"/>
                <w:b/>
                <w:sz w:val="20"/>
                <w:szCs w:val="20"/>
                <w:lang w:eastAsia="el-GR"/>
              </w:rPr>
              <w:t>.92.03</w:t>
            </w:r>
            <w:r w:rsidRPr="001E311D">
              <w:rPr>
                <w:rFonts w:ascii="Times New Roman" w:eastAsia="Times New Roman" w:hAnsi="Times New Roman"/>
                <w:b/>
                <w:sz w:val="20"/>
                <w:szCs w:val="20"/>
                <w:lang w:eastAsia="el-GR"/>
              </w:rPr>
              <w:t>)</w:t>
            </w:r>
          </w:p>
        </w:tc>
        <w:tc>
          <w:tcPr>
            <w:tcW w:w="1326" w:type="dxa"/>
            <w:vMerge/>
          </w:tcPr>
          <w:p w:rsidR="007D26E9" w:rsidRPr="001E311D" w:rsidRDefault="007D26E9" w:rsidP="002F1CCD">
            <w:pPr>
              <w:spacing w:line="240" w:lineRule="auto"/>
              <w:rPr>
                <w:rFonts w:ascii="Times New Roman" w:eastAsia="Times New Roman" w:hAnsi="Times New Roman"/>
                <w:sz w:val="20"/>
                <w:szCs w:val="20"/>
                <w:lang w:eastAsia="el-GR"/>
              </w:rPr>
            </w:pPr>
          </w:p>
        </w:tc>
      </w:tr>
      <w:tr w:rsidR="007D26E9" w:rsidRPr="001E311D" w:rsidTr="00F31FE5">
        <w:tc>
          <w:tcPr>
            <w:tcW w:w="4361"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Έξοδα χρηματοοικονομικής λειτουργίας</w:t>
            </w:r>
          </w:p>
        </w:tc>
        <w:tc>
          <w:tcPr>
            <w:tcW w:w="2835" w:type="dxa"/>
          </w:tcPr>
          <w:p w:rsidR="007D26E9" w:rsidRPr="001E311D" w:rsidRDefault="007D26E9" w:rsidP="002F1CCD">
            <w:pPr>
              <w:spacing w:line="240" w:lineRule="auto"/>
              <w:rPr>
                <w:rFonts w:ascii="Times New Roman" w:eastAsia="Times New Roman" w:hAnsi="Times New Roman"/>
                <w:b/>
                <w:sz w:val="20"/>
                <w:szCs w:val="20"/>
                <w:lang w:eastAsia="el-GR"/>
              </w:rPr>
            </w:pPr>
            <w:r w:rsidRPr="001E311D">
              <w:rPr>
                <w:rFonts w:ascii="Times New Roman" w:eastAsia="Times New Roman" w:hAnsi="Times New Roman"/>
                <w:b/>
                <w:sz w:val="20"/>
                <w:szCs w:val="20"/>
                <w:lang w:eastAsia="el-GR"/>
              </w:rPr>
              <w:t>(προκύπτουν από Λ.</w:t>
            </w:r>
            <w:r w:rsidRPr="001E311D">
              <w:rPr>
                <w:rFonts w:ascii="Modern No. 20" w:eastAsia="Times New Roman" w:hAnsi="Modern No. 20"/>
                <w:b/>
                <w:sz w:val="20"/>
                <w:szCs w:val="20"/>
                <w:lang w:eastAsia="el-GR"/>
              </w:rPr>
              <w:t>65</w:t>
            </w:r>
            <w:r w:rsidRPr="001E311D">
              <w:rPr>
                <w:rFonts w:ascii="Times New Roman" w:eastAsia="Times New Roman" w:hAnsi="Times New Roman"/>
                <w:b/>
                <w:sz w:val="20"/>
                <w:szCs w:val="20"/>
                <w:lang w:eastAsia="el-GR"/>
              </w:rPr>
              <w:t xml:space="preserve"> Λ.</w:t>
            </w:r>
            <w:r w:rsidRPr="001E311D">
              <w:rPr>
                <w:rFonts w:ascii="Modern No. 20" w:eastAsia="Times New Roman" w:hAnsi="Modern No. 20"/>
                <w:b/>
                <w:sz w:val="20"/>
                <w:szCs w:val="20"/>
                <w:lang w:eastAsia="el-GR"/>
              </w:rPr>
              <w:t>92.04</w:t>
            </w:r>
          </w:p>
        </w:tc>
        <w:tc>
          <w:tcPr>
            <w:tcW w:w="1326" w:type="dxa"/>
            <w:vMerge/>
          </w:tcPr>
          <w:p w:rsidR="007D26E9" w:rsidRPr="001E311D" w:rsidRDefault="007D26E9" w:rsidP="002F1CCD">
            <w:pPr>
              <w:spacing w:line="240" w:lineRule="auto"/>
              <w:rPr>
                <w:rFonts w:ascii="Times New Roman" w:eastAsia="Times New Roman" w:hAnsi="Times New Roman"/>
                <w:sz w:val="20"/>
                <w:szCs w:val="20"/>
                <w:lang w:eastAsia="el-GR"/>
              </w:rPr>
            </w:pPr>
          </w:p>
        </w:tc>
      </w:tr>
      <w:tr w:rsidR="007D26E9" w:rsidRPr="001E311D" w:rsidTr="00F31FE5">
        <w:tc>
          <w:tcPr>
            <w:tcW w:w="4361"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Έξοδα συμμετοχών και χρεογράφων</w:t>
            </w:r>
          </w:p>
        </w:tc>
        <w:tc>
          <w:tcPr>
            <w:tcW w:w="2835" w:type="dxa"/>
          </w:tcPr>
          <w:p w:rsidR="007D26E9" w:rsidRPr="001E311D" w:rsidRDefault="007D26E9" w:rsidP="002F1CCD">
            <w:pPr>
              <w:spacing w:line="240" w:lineRule="auto"/>
              <w:rPr>
                <w:rFonts w:ascii="Times New Roman" w:eastAsia="Times New Roman" w:hAnsi="Times New Roman"/>
                <w:b/>
                <w:sz w:val="20"/>
                <w:szCs w:val="20"/>
                <w:lang w:eastAsia="el-GR"/>
              </w:rPr>
            </w:pPr>
            <w:r w:rsidRPr="001E311D">
              <w:rPr>
                <w:rFonts w:ascii="Times New Roman" w:eastAsia="Times New Roman" w:hAnsi="Times New Roman"/>
                <w:b/>
                <w:sz w:val="20"/>
                <w:szCs w:val="20"/>
                <w:lang w:eastAsia="el-GR"/>
              </w:rPr>
              <w:t>(προκύπτουν από Λ.</w:t>
            </w:r>
            <w:r w:rsidRPr="001E311D">
              <w:rPr>
                <w:rFonts w:ascii="Modern No. 20" w:eastAsia="Times New Roman" w:hAnsi="Modern No. 20"/>
                <w:b/>
                <w:sz w:val="20"/>
                <w:szCs w:val="20"/>
                <w:lang w:eastAsia="el-GR"/>
              </w:rPr>
              <w:t>64.10</w:t>
            </w:r>
            <w:r w:rsidRPr="001E311D">
              <w:rPr>
                <w:rFonts w:ascii="Times New Roman" w:eastAsia="Times New Roman" w:hAnsi="Times New Roman"/>
                <w:b/>
                <w:sz w:val="20"/>
                <w:szCs w:val="20"/>
                <w:lang w:eastAsia="el-GR"/>
              </w:rPr>
              <w:t>)</w:t>
            </w:r>
          </w:p>
        </w:tc>
        <w:tc>
          <w:tcPr>
            <w:tcW w:w="1326" w:type="dxa"/>
            <w:vMerge/>
          </w:tcPr>
          <w:p w:rsidR="007D26E9" w:rsidRPr="001E311D" w:rsidRDefault="007D26E9" w:rsidP="002F1CCD">
            <w:pPr>
              <w:spacing w:line="240" w:lineRule="auto"/>
              <w:rPr>
                <w:rFonts w:ascii="Times New Roman" w:eastAsia="Times New Roman" w:hAnsi="Times New Roman"/>
                <w:sz w:val="20"/>
                <w:szCs w:val="20"/>
                <w:lang w:eastAsia="el-GR"/>
              </w:rPr>
            </w:pPr>
          </w:p>
        </w:tc>
      </w:tr>
      <w:tr w:rsidR="007D26E9" w:rsidRPr="001E311D" w:rsidTr="00F31FE5">
        <w:tc>
          <w:tcPr>
            <w:tcW w:w="4361"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Διαφορές (ζημιές) από πώληση συμμετοχών και χρεογράφων</w:t>
            </w:r>
          </w:p>
        </w:tc>
        <w:tc>
          <w:tcPr>
            <w:tcW w:w="2835" w:type="dxa"/>
          </w:tcPr>
          <w:p w:rsidR="007D26E9" w:rsidRPr="001E311D" w:rsidRDefault="007D26E9" w:rsidP="002F1CCD">
            <w:pPr>
              <w:spacing w:line="240" w:lineRule="auto"/>
              <w:rPr>
                <w:rFonts w:ascii="Times New Roman" w:eastAsia="Times New Roman" w:hAnsi="Times New Roman"/>
                <w:b/>
                <w:sz w:val="20"/>
                <w:szCs w:val="20"/>
                <w:lang w:eastAsia="el-GR"/>
              </w:rPr>
            </w:pPr>
          </w:p>
          <w:p w:rsidR="007D26E9" w:rsidRPr="001E311D" w:rsidRDefault="007D26E9" w:rsidP="002F1CCD">
            <w:pPr>
              <w:spacing w:line="240" w:lineRule="auto"/>
              <w:rPr>
                <w:rFonts w:ascii="Times New Roman" w:eastAsia="Times New Roman" w:hAnsi="Times New Roman"/>
                <w:b/>
                <w:sz w:val="20"/>
                <w:szCs w:val="20"/>
                <w:lang w:eastAsia="el-GR"/>
              </w:rPr>
            </w:pPr>
            <w:r w:rsidRPr="001E311D">
              <w:rPr>
                <w:rFonts w:ascii="Times New Roman" w:eastAsia="Times New Roman" w:hAnsi="Times New Roman"/>
                <w:b/>
                <w:sz w:val="20"/>
                <w:szCs w:val="20"/>
                <w:lang w:eastAsia="el-GR"/>
              </w:rPr>
              <w:t>(προκύπτουν από Λ.</w:t>
            </w:r>
            <w:r w:rsidRPr="001E311D">
              <w:rPr>
                <w:rFonts w:ascii="Modern No. 20" w:eastAsia="Times New Roman" w:hAnsi="Modern No. 20"/>
                <w:b/>
                <w:sz w:val="20"/>
                <w:szCs w:val="20"/>
                <w:lang w:eastAsia="el-GR"/>
              </w:rPr>
              <w:t>64.12</w:t>
            </w:r>
            <w:r w:rsidRPr="001E311D">
              <w:rPr>
                <w:rFonts w:ascii="Times New Roman" w:eastAsia="Times New Roman" w:hAnsi="Times New Roman"/>
                <w:b/>
                <w:sz w:val="20"/>
                <w:szCs w:val="20"/>
                <w:lang w:eastAsia="el-GR"/>
              </w:rPr>
              <w:t>)</w:t>
            </w:r>
          </w:p>
        </w:tc>
        <w:tc>
          <w:tcPr>
            <w:tcW w:w="1326" w:type="dxa"/>
            <w:vMerge/>
          </w:tcPr>
          <w:p w:rsidR="007D26E9" w:rsidRPr="001E311D" w:rsidRDefault="007D26E9" w:rsidP="002F1CCD">
            <w:pPr>
              <w:spacing w:line="240" w:lineRule="auto"/>
              <w:rPr>
                <w:rFonts w:ascii="Times New Roman" w:eastAsia="Times New Roman" w:hAnsi="Times New Roman"/>
                <w:sz w:val="20"/>
                <w:szCs w:val="20"/>
                <w:lang w:eastAsia="el-GR"/>
              </w:rPr>
            </w:pPr>
          </w:p>
        </w:tc>
      </w:tr>
      <w:tr w:rsidR="007D26E9" w:rsidRPr="001E311D" w:rsidTr="00F31FE5">
        <w:tc>
          <w:tcPr>
            <w:tcW w:w="4361"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Προβλέψεις για υποτιμήσεις συμμετοχών και χρεογράφων</w:t>
            </w:r>
          </w:p>
        </w:tc>
        <w:tc>
          <w:tcPr>
            <w:tcW w:w="2835" w:type="dxa"/>
          </w:tcPr>
          <w:p w:rsidR="007D26E9" w:rsidRPr="001E311D" w:rsidRDefault="007D26E9" w:rsidP="002F1CCD">
            <w:pPr>
              <w:spacing w:line="240" w:lineRule="auto"/>
              <w:rPr>
                <w:rFonts w:ascii="Times New Roman" w:eastAsia="Times New Roman" w:hAnsi="Times New Roman"/>
                <w:b/>
                <w:sz w:val="20"/>
                <w:szCs w:val="20"/>
                <w:lang w:eastAsia="el-GR"/>
              </w:rPr>
            </w:pPr>
          </w:p>
        </w:tc>
        <w:tc>
          <w:tcPr>
            <w:tcW w:w="1326" w:type="dxa"/>
            <w:vMerge/>
          </w:tcPr>
          <w:p w:rsidR="007D26E9" w:rsidRPr="001E311D" w:rsidRDefault="007D26E9" w:rsidP="002F1CCD">
            <w:pPr>
              <w:spacing w:line="240" w:lineRule="auto"/>
              <w:rPr>
                <w:rFonts w:ascii="Times New Roman" w:eastAsia="Times New Roman" w:hAnsi="Times New Roman"/>
                <w:sz w:val="20"/>
                <w:szCs w:val="20"/>
                <w:lang w:eastAsia="el-GR"/>
              </w:rPr>
            </w:pPr>
          </w:p>
        </w:tc>
      </w:tr>
    </w:tbl>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λογαριασμός </w:t>
      </w:r>
      <w:r w:rsidRPr="003440DC">
        <w:rPr>
          <w:rFonts w:ascii="Times New Roman" w:eastAsia="Times New Roman" w:hAnsi="Times New Roman"/>
          <w:b/>
          <w:sz w:val="24"/>
          <w:szCs w:val="24"/>
          <w:lang w:eastAsia="el-GR"/>
        </w:rPr>
        <w:t>Λ</w:t>
      </w:r>
      <w:r w:rsidRPr="003440DC">
        <w:rPr>
          <w:rFonts w:ascii="Modern No. 20" w:eastAsia="Times New Roman" w:hAnsi="Modern No. 20"/>
          <w:b/>
          <w:sz w:val="24"/>
          <w:szCs w:val="24"/>
          <w:lang w:eastAsia="el-GR"/>
        </w:rPr>
        <w:t>.80.03</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b/>
          <w:i/>
          <w:sz w:val="24"/>
          <w:szCs w:val="24"/>
          <w:lang w:eastAsia="el-GR"/>
        </w:rPr>
        <w:t>έσοδα μη προσδιοριστικά των μικτών αποτελεσμάτων</w:t>
      </w:r>
      <w:r w:rsidRPr="007B5745">
        <w:rPr>
          <w:rFonts w:ascii="Times New Roman" w:eastAsia="Times New Roman" w:hAnsi="Times New Roman"/>
          <w:sz w:val="24"/>
          <w:szCs w:val="24"/>
          <w:lang w:eastAsia="el-GR"/>
        </w:rPr>
        <w:t>» χρησιμεύει για τη συγκέντρωση των μη προσδιοριστικών των μικτών αποτελεσμάτων εσόδων, σύμφωνα με όσα παραπάνω καθορίζονται.</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w:t>
      </w:r>
      <w:r w:rsidRPr="000B022E">
        <w:rPr>
          <w:rFonts w:ascii="Times New Roman" w:eastAsia="Times New Roman" w:hAnsi="Times New Roman"/>
          <w:b/>
          <w:sz w:val="24"/>
          <w:szCs w:val="24"/>
          <w:lang w:eastAsia="el-GR"/>
        </w:rPr>
        <w:t>Τελικά, ο λογαριασμός Λ</w:t>
      </w:r>
      <w:r w:rsidRPr="000B022E">
        <w:rPr>
          <w:rFonts w:ascii="Modern No. 20" w:eastAsia="Times New Roman" w:hAnsi="Modern No. 20"/>
          <w:b/>
          <w:sz w:val="24"/>
          <w:szCs w:val="24"/>
          <w:lang w:eastAsia="el-GR"/>
        </w:rPr>
        <w:t>.80.03</w:t>
      </w:r>
      <w:r w:rsidRPr="000B022E">
        <w:rPr>
          <w:rFonts w:ascii="Times New Roman" w:eastAsia="Times New Roman" w:hAnsi="Times New Roman"/>
          <w:b/>
          <w:sz w:val="24"/>
          <w:szCs w:val="24"/>
          <w:lang w:eastAsia="el-GR"/>
        </w:rPr>
        <w:t xml:space="preserve"> εξισώνεται</w:t>
      </w:r>
      <w:r w:rsidRPr="007B5745">
        <w:rPr>
          <w:rFonts w:ascii="Times New Roman" w:eastAsia="Times New Roman" w:hAnsi="Times New Roman"/>
          <w:sz w:val="24"/>
          <w:szCs w:val="24"/>
          <w:lang w:eastAsia="el-GR"/>
        </w:rPr>
        <w:t xml:space="preserve"> με τη μεταφορά του υπολοίπου του στους οικείους </w:t>
      </w:r>
      <w:proofErr w:type="spellStart"/>
      <w:r w:rsidRPr="007B5745">
        <w:rPr>
          <w:rFonts w:ascii="Times New Roman" w:eastAsia="Times New Roman" w:hAnsi="Times New Roman"/>
          <w:sz w:val="24"/>
          <w:szCs w:val="24"/>
          <w:lang w:eastAsia="el-GR"/>
        </w:rPr>
        <w:t>υπολογαριασμούς</w:t>
      </w:r>
      <w:proofErr w:type="spellEnd"/>
      <w:r w:rsidRPr="007B5745">
        <w:rPr>
          <w:rFonts w:ascii="Times New Roman" w:eastAsia="Times New Roman" w:hAnsi="Times New Roman"/>
          <w:sz w:val="24"/>
          <w:szCs w:val="24"/>
          <w:lang w:eastAsia="el-GR"/>
        </w:rPr>
        <w:t xml:space="preserve"> του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w:t>
      </w:r>
      <w:r w:rsidRPr="007B5745">
        <w:rPr>
          <w:rFonts w:ascii="Times New Roman" w:eastAsia="Times New Roman" w:hAnsi="Times New Roman"/>
          <w:sz w:val="24"/>
          <w:szCs w:val="24"/>
          <w:lang w:eastAsia="el-GR"/>
        </w:rPr>
        <w:t xml:space="preserve"> και ειδικότερα στους </w:t>
      </w:r>
      <w:proofErr w:type="spellStart"/>
      <w:r w:rsidRPr="007B5745">
        <w:rPr>
          <w:rFonts w:ascii="Times New Roman" w:eastAsia="Times New Roman" w:hAnsi="Times New Roman"/>
          <w:sz w:val="24"/>
          <w:szCs w:val="24"/>
          <w:lang w:eastAsia="el-GR"/>
        </w:rPr>
        <w:t>υπολογαριασμούς</w:t>
      </w:r>
      <w:proofErr w:type="spellEnd"/>
      <w:r>
        <w:rPr>
          <w:rFonts w:ascii="Times New Roman" w:eastAsia="Times New Roman" w:hAnsi="Times New Roman"/>
          <w:sz w:val="24"/>
          <w:szCs w:val="24"/>
          <w:lang w:eastAsia="el-GR"/>
        </w:rPr>
        <w:t>:</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.86.00.01</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άλλα έσοδα εκμεταλλεύσεως</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.86.01.00</w:t>
      </w:r>
      <w:r w:rsidRPr="007B5745">
        <w:rPr>
          <w:rFonts w:ascii="Times New Roman" w:eastAsia="Times New Roman" w:hAnsi="Times New Roman"/>
          <w:sz w:val="24"/>
          <w:szCs w:val="24"/>
          <w:lang w:eastAsia="el-GR"/>
        </w:rPr>
        <w:t>, «</w:t>
      </w:r>
      <w:r w:rsidRPr="000B022E">
        <w:rPr>
          <w:rFonts w:ascii="Times New Roman" w:eastAsia="Times New Roman" w:hAnsi="Times New Roman"/>
          <w:i/>
          <w:sz w:val="24"/>
          <w:szCs w:val="24"/>
          <w:lang w:eastAsia="el-GR"/>
        </w:rPr>
        <w:t>έσοδα συμμετοχών</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.86.01.01</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έσοδα χρεογράφων</w:t>
      </w:r>
      <w:r w:rsidRPr="007B5745">
        <w:rPr>
          <w:rFonts w:ascii="Times New Roman" w:eastAsia="Times New Roman" w:hAnsi="Times New Roman"/>
          <w:sz w:val="24"/>
          <w:szCs w:val="24"/>
          <w:lang w:eastAsia="el-GR"/>
        </w:rPr>
        <w:t xml:space="preserve">»,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lastRenderedPageBreak/>
        <w:t>Λ</w:t>
      </w:r>
      <w:r w:rsidRPr="000B022E">
        <w:rPr>
          <w:rFonts w:ascii="Modern No. 20" w:eastAsia="Times New Roman" w:hAnsi="Modern No. 20"/>
          <w:sz w:val="24"/>
          <w:szCs w:val="24"/>
          <w:lang w:eastAsia="el-GR"/>
        </w:rPr>
        <w:t>.86.01.02</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κέρδη πωλήσεως συμμετοχών και χρεογράφων</w:t>
      </w:r>
      <w:r w:rsidRPr="007B5745">
        <w:rPr>
          <w:rFonts w:ascii="Times New Roman" w:eastAsia="Times New Roman" w:hAnsi="Times New Roman"/>
          <w:sz w:val="24"/>
          <w:szCs w:val="24"/>
          <w:lang w:eastAsia="el-GR"/>
        </w:rPr>
        <w:t xml:space="preserve">» και </w:t>
      </w:r>
    </w:p>
    <w:p w:rsidR="007D26E9" w:rsidRDefault="007D26E9" w:rsidP="007D26E9">
      <w:pPr>
        <w:ind w:firstLine="720"/>
        <w:rPr>
          <w:rFonts w:ascii="Times New Roman" w:eastAsia="Times New Roman" w:hAnsi="Times New Roman"/>
          <w:sz w:val="24"/>
          <w:szCs w:val="24"/>
          <w:lang w:eastAsia="el-GR"/>
        </w:rPr>
      </w:pP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.86.01.03</w:t>
      </w:r>
      <w:r w:rsidRPr="007B5745">
        <w:rPr>
          <w:rFonts w:ascii="Times New Roman" w:eastAsia="Times New Roman" w:hAnsi="Times New Roman"/>
          <w:sz w:val="24"/>
          <w:szCs w:val="24"/>
          <w:lang w:eastAsia="el-GR"/>
        </w:rPr>
        <w:t xml:space="preserve"> «</w:t>
      </w:r>
      <w:r w:rsidRPr="000B022E">
        <w:rPr>
          <w:rFonts w:ascii="Times New Roman" w:eastAsia="Times New Roman" w:hAnsi="Times New Roman"/>
          <w:i/>
          <w:sz w:val="24"/>
          <w:szCs w:val="24"/>
          <w:lang w:eastAsia="el-GR"/>
        </w:rPr>
        <w:t>πιστωτικοί τόκοι και συναφή έσοδα</w:t>
      </w:r>
      <w:r w:rsidRPr="007B5745">
        <w:rPr>
          <w:rFonts w:ascii="Times New Roman" w:eastAsia="Times New Roman" w:hAnsi="Times New Roman"/>
          <w:sz w:val="24"/>
          <w:szCs w:val="24"/>
          <w:lang w:eastAsia="el-GR"/>
        </w:rPr>
        <w:t xml:space="preserve">», </w:t>
      </w:r>
    </w:p>
    <w:p w:rsidR="007D26E9" w:rsidRPr="000B022E"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οι οποίοι είναι αντίστοιχοι των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0B022E">
        <w:rPr>
          <w:rFonts w:ascii="Times New Roman" w:eastAsia="Times New Roman" w:hAnsi="Times New Roman"/>
          <w:sz w:val="24"/>
          <w:szCs w:val="24"/>
          <w:lang w:eastAsia="el-GR"/>
        </w:rPr>
        <w:t>Λ</w:t>
      </w:r>
      <w:r w:rsidRPr="000B022E">
        <w:rPr>
          <w:rFonts w:ascii="Modern No. 20" w:eastAsia="Times New Roman" w:hAnsi="Modern No. 20"/>
          <w:sz w:val="24"/>
          <w:szCs w:val="24"/>
          <w:lang w:eastAsia="el-GR"/>
        </w:rPr>
        <w:t>.80.03</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p>
    <w:p w:rsidR="007D26E9" w:rsidRPr="00281907" w:rsidRDefault="007D26E9" w:rsidP="007D26E9">
      <w:pPr>
        <w:jc w:val="center"/>
        <w:rPr>
          <w:rFonts w:ascii="Times New Roman" w:eastAsia="Times New Roman" w:hAnsi="Times New Roman"/>
          <w:sz w:val="24"/>
          <w:szCs w:val="24"/>
          <w:u w:val="single"/>
          <w:lang w:eastAsia="el-GR"/>
        </w:rPr>
      </w:pPr>
      <w:r w:rsidRPr="00281907">
        <w:rPr>
          <w:rFonts w:ascii="Times New Roman" w:eastAsia="Times New Roman" w:hAnsi="Times New Roman"/>
          <w:sz w:val="24"/>
          <w:szCs w:val="24"/>
          <w:u w:val="single"/>
          <w:lang w:eastAsia="el-GR"/>
        </w:rPr>
        <w:t xml:space="preserve">Σχηματική παράσταση του </w:t>
      </w:r>
      <w:r w:rsidRPr="00281907">
        <w:rPr>
          <w:rFonts w:ascii="Times New Roman" w:eastAsia="Times New Roman" w:hAnsi="Times New Roman"/>
          <w:b/>
          <w:sz w:val="24"/>
          <w:szCs w:val="24"/>
          <w:u w:val="single"/>
          <w:lang w:eastAsia="el-GR"/>
        </w:rPr>
        <w:t>Λ</w:t>
      </w:r>
      <w:r w:rsidRPr="00281907">
        <w:rPr>
          <w:rFonts w:ascii="Modern No. 20" w:eastAsia="Times New Roman" w:hAnsi="Modern No. 20"/>
          <w:b/>
          <w:sz w:val="24"/>
          <w:szCs w:val="24"/>
          <w:u w:val="single"/>
          <w:lang w:eastAsia="el-GR"/>
        </w:rPr>
        <w:t>.80.03</w:t>
      </w:r>
      <w:r w:rsidRPr="00281907">
        <w:rPr>
          <w:rFonts w:ascii="Times New Roman" w:eastAsia="Times New Roman" w:hAnsi="Times New Roman"/>
          <w:sz w:val="24"/>
          <w:szCs w:val="24"/>
          <w:u w:val="single"/>
          <w:lang w:eastAsia="el-GR"/>
        </w:rPr>
        <w:t xml:space="preserve"> «</w:t>
      </w:r>
      <w:r w:rsidRPr="00281907">
        <w:rPr>
          <w:rFonts w:ascii="Times New Roman" w:eastAsia="Times New Roman" w:hAnsi="Times New Roman"/>
          <w:b/>
          <w:i/>
          <w:sz w:val="24"/>
          <w:szCs w:val="24"/>
          <w:u w:val="single"/>
          <w:lang w:eastAsia="el-GR"/>
        </w:rPr>
        <w:t>Έσοδα μη προσδιοριστικά των μικτών αποτελεσμάτων</w:t>
      </w:r>
      <w:r w:rsidRPr="00281907">
        <w:rPr>
          <w:rFonts w:ascii="Times New Roman" w:eastAsia="Times New Roman" w:hAnsi="Times New Roman"/>
          <w:sz w:val="24"/>
          <w:szCs w:val="24"/>
          <w:u w:val="single"/>
          <w:lang w:eastAsia="el-GR"/>
        </w:rPr>
        <w:t>»</w:t>
      </w:r>
    </w:p>
    <w:p w:rsidR="007D26E9" w:rsidRDefault="007D26E9" w:rsidP="007D26E9">
      <w:pPr>
        <w:rPr>
          <w:rFonts w:ascii="Times New Roman" w:eastAsia="Times New Roman" w:hAnsi="Times New Roman"/>
          <w:sz w:val="24"/>
          <w:szCs w:val="24"/>
          <w:lang w:eastAsia="el-GR"/>
        </w:rPr>
      </w:pPr>
    </w:p>
    <w:tbl>
      <w:tblPr>
        <w:tblW w:w="0" w:type="auto"/>
        <w:tblLook w:val="0400" w:firstRow="0" w:lastRow="0" w:firstColumn="0" w:lastColumn="0" w:noHBand="0" w:noVBand="1"/>
        <w:tblCaption w:val="layout"/>
      </w:tblPr>
      <w:tblGrid>
        <w:gridCol w:w="1242"/>
        <w:gridCol w:w="4253"/>
        <w:gridCol w:w="3027"/>
      </w:tblGrid>
      <w:tr w:rsidR="007D26E9" w:rsidRPr="001E311D" w:rsidTr="00F31FE5">
        <w:tc>
          <w:tcPr>
            <w:tcW w:w="1242" w:type="dxa"/>
          </w:tcPr>
          <w:p w:rsidR="007D26E9" w:rsidRPr="001E311D" w:rsidRDefault="007D26E9" w:rsidP="002F1CCD">
            <w:pPr>
              <w:spacing w:line="240" w:lineRule="auto"/>
              <w:jc w:val="center"/>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Χρέωση</w:t>
            </w:r>
          </w:p>
        </w:tc>
        <w:tc>
          <w:tcPr>
            <w:tcW w:w="7280" w:type="dxa"/>
            <w:gridSpan w:val="2"/>
          </w:tcPr>
          <w:p w:rsidR="007D26E9" w:rsidRPr="001E311D" w:rsidRDefault="007D26E9" w:rsidP="002F1CCD">
            <w:pPr>
              <w:spacing w:line="240" w:lineRule="auto"/>
              <w:jc w:val="center"/>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Πίστωση</w:t>
            </w:r>
          </w:p>
        </w:tc>
      </w:tr>
      <w:tr w:rsidR="007D26E9" w:rsidRPr="001E311D" w:rsidTr="00F31FE5">
        <w:tc>
          <w:tcPr>
            <w:tcW w:w="1242" w:type="dxa"/>
            <w:vMerge w:val="restart"/>
          </w:tcPr>
          <w:p w:rsidR="007D26E9" w:rsidRPr="001E311D" w:rsidRDefault="007D26E9" w:rsidP="002F1CCD">
            <w:pPr>
              <w:spacing w:line="240" w:lineRule="auto"/>
              <w:rPr>
                <w:rFonts w:ascii="Times New Roman" w:eastAsia="Times New Roman" w:hAnsi="Times New Roman"/>
                <w:sz w:val="20"/>
                <w:szCs w:val="20"/>
                <w:lang w:eastAsia="el-GR"/>
              </w:rPr>
            </w:pPr>
            <w:r>
              <w:rPr>
                <w:rFonts w:ascii="Times New Roman" w:hAnsi="Times New Roman"/>
                <w:noProof/>
                <w:sz w:val="20"/>
                <w:lang w:eastAsia="el-GR"/>
              </w:rPr>
              <mc:AlternateContent>
                <mc:Choice Requires="wps">
                  <w:drawing>
                    <wp:anchor distT="0" distB="0" distL="114300" distR="114300" simplePos="0" relativeHeight="251668480" behindDoc="0" locked="0" layoutInCell="1" allowOverlap="1" wp14:anchorId="3F3FE961" wp14:editId="11E91425">
                      <wp:simplePos x="0" y="0"/>
                      <wp:positionH relativeFrom="column">
                        <wp:posOffset>702310</wp:posOffset>
                      </wp:positionH>
                      <wp:positionV relativeFrom="paragraph">
                        <wp:posOffset>-635</wp:posOffset>
                      </wp:positionV>
                      <wp:extent cx="5080" cy="1007110"/>
                      <wp:effectExtent l="6985" t="8890" r="6985" b="12700"/>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0071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3" o:spid="_x0000_s1026" type="#_x0000_t32" style="position:absolute;margin-left:55.3pt;margin-top:-.05pt;width:.4pt;height:79.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" strokeweight=".25pt"/>
                  </w:pict>
                </mc:Fallback>
              </mc:AlternateContent>
            </w:r>
            <w:r>
              <w:rPr>
                <w:rFonts w:ascii="Times New Roman" w:hAnsi="Times New Roman"/>
                <w:noProof/>
                <w:sz w:val="20"/>
                <w:lang w:eastAsia="el-GR"/>
              </w:rPr>
              <mc:AlternateContent>
                <mc:Choice Requires="wps">
                  <w:drawing>
                    <wp:anchor distT="0" distB="0" distL="114300" distR="114300" simplePos="0" relativeHeight="251667456" behindDoc="0" locked="0" layoutInCell="1" allowOverlap="1" wp14:anchorId="35B6841E" wp14:editId="35F740FA">
                      <wp:simplePos x="0" y="0"/>
                      <wp:positionH relativeFrom="column">
                        <wp:posOffset>-10795</wp:posOffset>
                      </wp:positionH>
                      <wp:positionV relativeFrom="paragraph">
                        <wp:posOffset>-635</wp:posOffset>
                      </wp:positionV>
                      <wp:extent cx="5247005" cy="0"/>
                      <wp:effectExtent l="8255" t="8890" r="12065" b="10160"/>
                      <wp:wrapNone/>
                      <wp:docPr id="172" name="Straight Arrow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70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2" o:spid="_x0000_s1026" type="#_x0000_t32" style="position:absolute;margin-left:-.85pt;margin-top:-.05pt;width:413.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" strokeweight=".25pt"/>
                  </w:pict>
                </mc:Fallback>
              </mc:AlternateContent>
            </w:r>
          </w:p>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Χρεώνεται για τη μεταφορά του στην πίστωση του Λ.</w:t>
            </w:r>
            <w:r w:rsidRPr="001E311D">
              <w:rPr>
                <w:rFonts w:ascii="Modern No. 20" w:eastAsia="Times New Roman" w:hAnsi="Modern No. 20"/>
                <w:sz w:val="20"/>
                <w:szCs w:val="20"/>
                <w:lang w:eastAsia="el-GR"/>
              </w:rPr>
              <w:t>86</w:t>
            </w:r>
          </w:p>
        </w:tc>
        <w:tc>
          <w:tcPr>
            <w:tcW w:w="7280" w:type="dxa"/>
            <w:gridSpan w:val="2"/>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Πιστώνεται, με χρέωση του Λ.</w:t>
            </w:r>
            <w:r w:rsidRPr="001E311D">
              <w:rPr>
                <w:rFonts w:ascii="Modern No. 20" w:eastAsia="Times New Roman" w:hAnsi="Modern No. 20"/>
                <w:sz w:val="20"/>
                <w:szCs w:val="20"/>
                <w:lang w:eastAsia="el-GR"/>
              </w:rPr>
              <w:t>80.01</w:t>
            </w:r>
            <w:r w:rsidRPr="001E311D">
              <w:rPr>
                <w:rFonts w:ascii="Times New Roman" w:eastAsia="Times New Roman" w:hAnsi="Times New Roman"/>
                <w:sz w:val="20"/>
                <w:szCs w:val="20"/>
                <w:lang w:eastAsia="el-GR"/>
              </w:rPr>
              <w:t xml:space="preserve"> για τη μεταφορά από τον Λ.</w:t>
            </w:r>
            <w:r w:rsidRPr="001E311D">
              <w:rPr>
                <w:rFonts w:ascii="Modern No. 20" w:eastAsia="Times New Roman" w:hAnsi="Modern No. 20"/>
                <w:sz w:val="20"/>
                <w:szCs w:val="20"/>
                <w:lang w:eastAsia="el-GR"/>
              </w:rPr>
              <w:t>80.01</w:t>
            </w:r>
            <w:r w:rsidRPr="001E311D">
              <w:rPr>
                <w:rFonts w:ascii="Times New Roman" w:eastAsia="Times New Roman" w:hAnsi="Times New Roman"/>
                <w:sz w:val="20"/>
                <w:szCs w:val="20"/>
                <w:lang w:eastAsia="el-GR"/>
              </w:rPr>
              <w:t xml:space="preserve"> των εξής:</w:t>
            </w:r>
          </w:p>
        </w:tc>
      </w:tr>
      <w:tr w:rsidR="007D26E9" w:rsidRPr="001E311D" w:rsidTr="00F31FE5">
        <w:tc>
          <w:tcPr>
            <w:tcW w:w="1242" w:type="dxa"/>
            <w:vMerge/>
          </w:tcPr>
          <w:p w:rsidR="007D26E9" w:rsidRPr="001E311D" w:rsidRDefault="007D26E9" w:rsidP="002F1CCD">
            <w:pPr>
              <w:spacing w:line="240" w:lineRule="auto"/>
              <w:rPr>
                <w:rFonts w:ascii="Times New Roman" w:eastAsia="Times New Roman" w:hAnsi="Times New Roman"/>
                <w:sz w:val="20"/>
                <w:szCs w:val="20"/>
                <w:lang w:eastAsia="el-GR"/>
              </w:rPr>
            </w:pPr>
          </w:p>
        </w:tc>
        <w:tc>
          <w:tcPr>
            <w:tcW w:w="4253"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Άλλα έσοδα εκμετάλλευσης</w:t>
            </w:r>
          </w:p>
        </w:tc>
        <w:tc>
          <w:tcPr>
            <w:tcW w:w="3027"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Προκύπτουν από τους Λ.</w:t>
            </w:r>
            <w:r w:rsidRPr="001E311D">
              <w:rPr>
                <w:rFonts w:ascii="Modern No. 20" w:eastAsia="Times New Roman" w:hAnsi="Modern No. 20"/>
                <w:sz w:val="20"/>
                <w:szCs w:val="20"/>
                <w:lang w:eastAsia="el-GR"/>
              </w:rPr>
              <w:t xml:space="preserve">74,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.75</w:t>
            </w:r>
          </w:p>
        </w:tc>
      </w:tr>
      <w:tr w:rsidR="007D26E9" w:rsidRPr="001E311D" w:rsidTr="00F31FE5">
        <w:tc>
          <w:tcPr>
            <w:tcW w:w="1242" w:type="dxa"/>
            <w:vMerge/>
          </w:tcPr>
          <w:p w:rsidR="007D26E9" w:rsidRPr="001E311D" w:rsidRDefault="007D26E9" w:rsidP="002F1CCD">
            <w:pPr>
              <w:spacing w:line="240" w:lineRule="auto"/>
              <w:rPr>
                <w:rFonts w:ascii="Times New Roman" w:eastAsia="Times New Roman" w:hAnsi="Times New Roman"/>
                <w:sz w:val="20"/>
                <w:szCs w:val="20"/>
                <w:lang w:eastAsia="el-GR"/>
              </w:rPr>
            </w:pPr>
          </w:p>
        </w:tc>
        <w:tc>
          <w:tcPr>
            <w:tcW w:w="4253"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Έσοδα συμμετοχών</w:t>
            </w:r>
          </w:p>
        </w:tc>
        <w:tc>
          <w:tcPr>
            <w:tcW w:w="3027"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Προκύπτουν από τον Λ.</w:t>
            </w:r>
            <w:r w:rsidRPr="001E311D">
              <w:rPr>
                <w:rFonts w:ascii="Modern No. 20" w:eastAsia="Times New Roman" w:hAnsi="Modern No. 20"/>
                <w:sz w:val="20"/>
                <w:szCs w:val="20"/>
                <w:lang w:eastAsia="el-GR"/>
              </w:rPr>
              <w:t>76.00</w:t>
            </w:r>
          </w:p>
        </w:tc>
      </w:tr>
      <w:tr w:rsidR="007D26E9" w:rsidRPr="001E311D" w:rsidTr="00F31FE5">
        <w:tc>
          <w:tcPr>
            <w:tcW w:w="1242" w:type="dxa"/>
            <w:vMerge/>
          </w:tcPr>
          <w:p w:rsidR="007D26E9" w:rsidRPr="001E311D" w:rsidRDefault="007D26E9" w:rsidP="002F1CCD">
            <w:pPr>
              <w:spacing w:line="240" w:lineRule="auto"/>
              <w:rPr>
                <w:rFonts w:ascii="Times New Roman" w:eastAsia="Times New Roman" w:hAnsi="Times New Roman"/>
                <w:sz w:val="20"/>
                <w:szCs w:val="20"/>
                <w:lang w:eastAsia="el-GR"/>
              </w:rPr>
            </w:pPr>
          </w:p>
        </w:tc>
        <w:tc>
          <w:tcPr>
            <w:tcW w:w="4253"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Έσοδα χρεογράφων</w:t>
            </w:r>
          </w:p>
        </w:tc>
        <w:tc>
          <w:tcPr>
            <w:tcW w:w="3027"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Προκύπτουν από τον Λ.</w:t>
            </w:r>
            <w:r w:rsidRPr="001E311D">
              <w:rPr>
                <w:rFonts w:ascii="Modern No. 20" w:eastAsia="Times New Roman" w:hAnsi="Modern No. 20"/>
                <w:sz w:val="20"/>
                <w:szCs w:val="20"/>
                <w:lang w:eastAsia="el-GR"/>
              </w:rPr>
              <w:t>76.01</w:t>
            </w:r>
          </w:p>
        </w:tc>
      </w:tr>
      <w:tr w:rsidR="007D26E9" w:rsidRPr="001E311D" w:rsidTr="00F31FE5">
        <w:tc>
          <w:tcPr>
            <w:tcW w:w="1242" w:type="dxa"/>
            <w:vMerge/>
          </w:tcPr>
          <w:p w:rsidR="007D26E9" w:rsidRPr="001E311D" w:rsidRDefault="007D26E9" w:rsidP="002F1CCD">
            <w:pPr>
              <w:spacing w:line="240" w:lineRule="auto"/>
              <w:rPr>
                <w:rFonts w:ascii="Times New Roman" w:eastAsia="Times New Roman" w:hAnsi="Times New Roman"/>
                <w:sz w:val="20"/>
                <w:szCs w:val="20"/>
                <w:lang w:eastAsia="el-GR"/>
              </w:rPr>
            </w:pPr>
          </w:p>
        </w:tc>
        <w:tc>
          <w:tcPr>
            <w:tcW w:w="4253"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Διαφορές (κέρδη) από πώληση συμμετοχών και χρεογράφων</w:t>
            </w:r>
          </w:p>
        </w:tc>
        <w:tc>
          <w:tcPr>
            <w:tcW w:w="3027"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Προκύπτουν από τον Λ.</w:t>
            </w:r>
            <w:r w:rsidRPr="001E311D">
              <w:rPr>
                <w:rFonts w:ascii="Modern No. 20" w:eastAsia="Times New Roman" w:hAnsi="Modern No. 20"/>
                <w:sz w:val="20"/>
                <w:szCs w:val="20"/>
                <w:lang w:eastAsia="el-GR"/>
              </w:rPr>
              <w:t>76.04</w:t>
            </w:r>
          </w:p>
        </w:tc>
      </w:tr>
      <w:tr w:rsidR="007D26E9" w:rsidRPr="001E311D" w:rsidTr="00F31FE5">
        <w:tc>
          <w:tcPr>
            <w:tcW w:w="1242" w:type="dxa"/>
            <w:vMerge/>
          </w:tcPr>
          <w:p w:rsidR="007D26E9" w:rsidRPr="001E311D" w:rsidRDefault="007D26E9" w:rsidP="002F1CCD">
            <w:pPr>
              <w:spacing w:line="240" w:lineRule="auto"/>
              <w:rPr>
                <w:rFonts w:ascii="Times New Roman" w:eastAsia="Times New Roman" w:hAnsi="Times New Roman"/>
                <w:sz w:val="20"/>
                <w:szCs w:val="20"/>
                <w:lang w:eastAsia="el-GR"/>
              </w:rPr>
            </w:pPr>
          </w:p>
        </w:tc>
        <w:tc>
          <w:tcPr>
            <w:tcW w:w="4253"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Πιστωτικοί τόκοι και συναφή έσοδα</w:t>
            </w:r>
          </w:p>
        </w:tc>
        <w:tc>
          <w:tcPr>
            <w:tcW w:w="3027"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Προκύπτουν από τους Λ.</w:t>
            </w:r>
            <w:r w:rsidRPr="001E311D">
              <w:rPr>
                <w:rFonts w:ascii="Modern No. 20" w:eastAsia="Times New Roman" w:hAnsi="Modern No. 20"/>
                <w:sz w:val="20"/>
                <w:szCs w:val="20"/>
                <w:lang w:eastAsia="el-GR"/>
              </w:rPr>
              <w:t>76.02</w:t>
            </w:r>
            <w:r w:rsidRPr="001E311D">
              <w:rPr>
                <w:rFonts w:ascii="Times New Roman" w:eastAsia="Times New Roman" w:hAnsi="Times New Roman"/>
                <w:sz w:val="20"/>
                <w:szCs w:val="20"/>
                <w:lang w:eastAsia="el-GR"/>
              </w:rPr>
              <w:t xml:space="preserve"> έως Λ.</w:t>
            </w:r>
            <w:r w:rsidRPr="001E311D">
              <w:rPr>
                <w:rFonts w:ascii="Modern No. 20" w:eastAsia="Times New Roman" w:hAnsi="Modern No. 20"/>
                <w:sz w:val="20"/>
                <w:szCs w:val="20"/>
                <w:lang w:eastAsia="el-GR"/>
              </w:rPr>
              <w:t>76.98</w:t>
            </w:r>
            <w:r w:rsidRPr="001E311D">
              <w:rPr>
                <w:rFonts w:ascii="Times New Roman" w:eastAsia="Times New Roman" w:hAnsi="Times New Roman"/>
                <w:sz w:val="20"/>
                <w:szCs w:val="20"/>
                <w:lang w:eastAsia="el-GR"/>
              </w:rPr>
              <w:t xml:space="preserve"> (πλην Λ</w:t>
            </w:r>
            <w:r w:rsidRPr="001E311D">
              <w:rPr>
                <w:rFonts w:ascii="Modern No. 20" w:eastAsia="Times New Roman" w:hAnsi="Modern No. 20"/>
                <w:sz w:val="20"/>
                <w:szCs w:val="20"/>
                <w:lang w:eastAsia="el-GR"/>
              </w:rPr>
              <w:t>76.04</w:t>
            </w:r>
            <w:r w:rsidRPr="001E311D">
              <w:rPr>
                <w:rFonts w:ascii="Times New Roman" w:eastAsia="Times New Roman" w:hAnsi="Times New Roman"/>
                <w:sz w:val="20"/>
                <w:szCs w:val="20"/>
                <w:lang w:eastAsia="el-GR"/>
              </w:rPr>
              <w:t>)</w:t>
            </w:r>
          </w:p>
        </w:tc>
      </w:tr>
    </w:tbl>
    <w:p w:rsidR="007D26E9" w:rsidRPr="00150F9E" w:rsidRDefault="007D26E9" w:rsidP="00150F9E">
      <w:pPr>
        <w:pStyle w:val="Heading1"/>
      </w:pPr>
      <w:bookmarkStart w:id="25" w:name="_Toc441570819"/>
      <w:r w:rsidRPr="00150F9E">
        <w:t>3. Λογαριασμός 81 «Έκτακτα και ανόργανα αποτελέσματα»</w:t>
      </w:r>
      <w:bookmarkEnd w:id="25"/>
      <w:r w:rsidRPr="00150F9E">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Στο λογαριασμό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.81</w:t>
      </w:r>
      <w:r w:rsidRPr="007B5745">
        <w:rPr>
          <w:rFonts w:ascii="Times New Roman" w:eastAsia="Times New Roman" w:hAnsi="Times New Roman"/>
          <w:sz w:val="24"/>
          <w:szCs w:val="24"/>
          <w:lang w:eastAsia="el-GR"/>
        </w:rPr>
        <w:t xml:space="preserve"> καταχωρούνται κατ' είδος τα έκτακτα και ανόργανα έξοδα και έσοδα της χρήσεως, καθώς και τα αποτελέσματα που πραγματοποιούνται από εξαιρετικές και έκτακτες πράξεις και εργασίες.</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Η ανάλυση του λογαριασμού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.81</w:t>
      </w:r>
      <w:r w:rsidRPr="007B5745">
        <w:rPr>
          <w:rFonts w:ascii="Times New Roman" w:eastAsia="Times New Roman" w:hAnsi="Times New Roman"/>
          <w:sz w:val="24"/>
          <w:szCs w:val="24"/>
          <w:lang w:eastAsia="el-GR"/>
        </w:rPr>
        <w:t xml:space="preserve"> σε δευτεροβάθμιους και τριτοβάθμιους </w:t>
      </w:r>
      <w:proofErr w:type="spellStart"/>
      <w:r w:rsidRPr="007B5745">
        <w:rPr>
          <w:rFonts w:ascii="Times New Roman" w:eastAsia="Times New Roman" w:hAnsi="Times New Roman"/>
          <w:sz w:val="24"/>
          <w:szCs w:val="24"/>
          <w:lang w:eastAsia="el-GR"/>
        </w:rPr>
        <w:t>λογιαριασμούς</w:t>
      </w:r>
      <w:proofErr w:type="spellEnd"/>
      <w:r w:rsidRPr="007B5745">
        <w:rPr>
          <w:rFonts w:ascii="Times New Roman" w:eastAsia="Times New Roman" w:hAnsi="Times New Roman"/>
          <w:sz w:val="24"/>
          <w:szCs w:val="24"/>
          <w:lang w:eastAsia="el-GR"/>
        </w:rPr>
        <w:t xml:space="preserve">, κυρίως υποχρεωτικούς, περιλαμβάνει τις κυριότερες γνωστές κατηγορίες έκτακτων και ανόργανων εξόδων και αποτελεσμάτων. Η οικονομική μονάδα έχει τη δυνατότητα να δημιουργεί και άλλους τριτοβάθμιους λογαριασμούς για την ιδιαίτερη παρακολούθηση των περιπτώσεων που παρουσιάζονται, οπότε περιορίζεται το περιεχόμενο των προαιρετικών τριτοβάθμιων λογαριασμών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 xml:space="preserve">.81.00.99,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 xml:space="preserve">.81.01.99,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 xml:space="preserve">.81.02.99 </w:t>
      </w:r>
      <w:r w:rsidRPr="0034034A">
        <w:rPr>
          <w:rFonts w:ascii="Times New Roman" w:eastAsia="Times New Roman" w:hAnsi="Times New Roman"/>
          <w:sz w:val="24"/>
          <w:szCs w:val="24"/>
          <w:lang w:eastAsia="el-GR"/>
        </w:rPr>
        <w:t>και</w:t>
      </w:r>
      <w:r w:rsidRPr="0034034A">
        <w:rPr>
          <w:rFonts w:ascii="Modern No. 20" w:eastAsia="Times New Roman" w:hAnsi="Modern No. 20"/>
          <w:sz w:val="24"/>
          <w:szCs w:val="24"/>
          <w:lang w:eastAsia="el-GR"/>
        </w:rPr>
        <w:t xml:space="preserve">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.81.03.99</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Στο λογαριασμό </w:t>
      </w:r>
      <w:r w:rsidRPr="003440DC">
        <w:rPr>
          <w:rFonts w:ascii="Times New Roman" w:eastAsia="Times New Roman" w:hAnsi="Times New Roman"/>
          <w:b/>
          <w:sz w:val="24"/>
          <w:szCs w:val="24"/>
          <w:lang w:eastAsia="el-GR"/>
        </w:rPr>
        <w:t>Λ</w:t>
      </w:r>
      <w:r w:rsidRPr="003440DC">
        <w:rPr>
          <w:rFonts w:ascii="Modern No. 20" w:eastAsia="Times New Roman" w:hAnsi="Modern No. 20"/>
          <w:b/>
          <w:sz w:val="24"/>
          <w:szCs w:val="24"/>
          <w:lang w:eastAsia="el-GR"/>
        </w:rPr>
        <w:t>.81.00</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b/>
          <w:i/>
          <w:sz w:val="24"/>
          <w:szCs w:val="24"/>
          <w:lang w:eastAsia="el-GR"/>
        </w:rPr>
        <w:t>έκτακτα και ανόργανα έξοδα</w:t>
      </w:r>
      <w:r w:rsidRPr="007B5745">
        <w:rPr>
          <w:rFonts w:ascii="Times New Roman" w:eastAsia="Times New Roman" w:hAnsi="Times New Roman"/>
          <w:sz w:val="24"/>
          <w:szCs w:val="24"/>
          <w:lang w:eastAsia="el-GR"/>
        </w:rPr>
        <w:t xml:space="preserve">» καταχωρούνται κατ' είδος τα έκτακτα και ανόργανα έξοδα που αφορούν τη χρήση. Στο λογαριασμό αυτό δεν καταχωρούνται έξοδα που αφορούν προηγούμενες χρήσεις. Τα τελευταία αυτά έξοδα καταχωρούνται στο λογαριασμό </w:t>
      </w:r>
      <w:r w:rsidRPr="0034034A">
        <w:rPr>
          <w:rFonts w:ascii="Times New Roman" w:eastAsia="Times New Roman" w:hAnsi="Times New Roman"/>
          <w:sz w:val="24"/>
          <w:szCs w:val="24"/>
          <w:lang w:eastAsia="el-GR"/>
        </w:rPr>
        <w:t>Λ</w:t>
      </w:r>
      <w:r w:rsidRPr="0034034A">
        <w:rPr>
          <w:rFonts w:ascii="Modern No. 20" w:eastAsia="Times New Roman" w:hAnsi="Modern No. 20"/>
          <w:sz w:val="24"/>
          <w:szCs w:val="24"/>
          <w:lang w:eastAsia="el-GR"/>
        </w:rPr>
        <w:t>.82.00</w:t>
      </w:r>
      <w:r w:rsidRPr="007B5745">
        <w:rPr>
          <w:rFonts w:ascii="Times New Roman" w:eastAsia="Times New Roman" w:hAnsi="Times New Roman"/>
          <w:sz w:val="24"/>
          <w:szCs w:val="24"/>
          <w:lang w:eastAsia="el-GR"/>
        </w:rPr>
        <w:t>.</w:t>
      </w:r>
    </w:p>
    <w:p w:rsidR="007D26E9" w:rsidRPr="009B0220"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lastRenderedPageBreak/>
        <w:t xml:space="preserve">Ειδικά για τα φορολογικά πρόστιμα και τις προσαυξήσεις τους διευκρινίζεται ότι, αν πρόκειται για περιπτώσεις που δεν έχει προηγηθεί η άσκηση προσφυγής στα αρμόδια δικαστήρια, καταχωρούνται στο λογαριασμό </w:t>
      </w:r>
      <w:r w:rsidRPr="00A5099D">
        <w:rPr>
          <w:rFonts w:ascii="Times New Roman" w:eastAsia="Times New Roman" w:hAnsi="Times New Roman"/>
          <w:sz w:val="24"/>
          <w:szCs w:val="24"/>
          <w:lang w:eastAsia="el-GR"/>
        </w:rPr>
        <w:t>Λ</w:t>
      </w:r>
      <w:r w:rsidRPr="00A5099D">
        <w:rPr>
          <w:rFonts w:ascii="Modern No. 20" w:eastAsia="Times New Roman" w:hAnsi="Modern No. 20"/>
          <w:sz w:val="24"/>
          <w:szCs w:val="24"/>
          <w:lang w:eastAsia="el-GR"/>
        </w:rPr>
        <w:t>.81.00</w:t>
      </w:r>
      <w:r w:rsidRPr="007B5745">
        <w:rPr>
          <w:rFonts w:ascii="Times New Roman" w:eastAsia="Times New Roman" w:hAnsi="Times New Roman"/>
          <w:sz w:val="24"/>
          <w:szCs w:val="24"/>
          <w:lang w:eastAsia="el-GR"/>
        </w:rPr>
        <w:t xml:space="preserve">, αλλιώς εφαρμόζονται όσα καθορίζονται για το λογαριασμό </w:t>
      </w:r>
      <w:r w:rsidRPr="00A5099D">
        <w:rPr>
          <w:rFonts w:ascii="Times New Roman" w:eastAsia="Times New Roman" w:hAnsi="Times New Roman"/>
          <w:sz w:val="24"/>
          <w:szCs w:val="24"/>
          <w:lang w:eastAsia="el-GR"/>
        </w:rPr>
        <w:t>Λ</w:t>
      </w:r>
      <w:r w:rsidRPr="00A5099D">
        <w:rPr>
          <w:rFonts w:ascii="Modern No. 20" w:eastAsia="Times New Roman" w:hAnsi="Modern No. 20"/>
          <w:sz w:val="24"/>
          <w:szCs w:val="24"/>
          <w:lang w:eastAsia="el-GR"/>
        </w:rPr>
        <w:t>.33.98</w:t>
      </w:r>
      <w:r w:rsidRPr="007B5745">
        <w:rPr>
          <w:rFonts w:ascii="Times New Roman" w:eastAsia="Times New Roman" w:hAnsi="Times New Roman"/>
          <w:sz w:val="24"/>
          <w:szCs w:val="24"/>
          <w:lang w:eastAsia="el-GR"/>
        </w:rPr>
        <w:t xml:space="preserve"> στις </w:t>
      </w:r>
      <w:proofErr w:type="spellStart"/>
      <w:r w:rsidRPr="007B5745">
        <w:rPr>
          <w:rFonts w:ascii="Times New Roman" w:eastAsia="Times New Roman" w:hAnsi="Times New Roman"/>
          <w:sz w:val="24"/>
          <w:szCs w:val="24"/>
          <w:lang w:eastAsia="el-GR"/>
        </w:rPr>
        <w:t>περι</w:t>
      </w:r>
      <w:r>
        <w:rPr>
          <w:rFonts w:ascii="Times New Roman" w:eastAsia="Times New Roman" w:hAnsi="Times New Roman"/>
          <w:sz w:val="24"/>
          <w:szCs w:val="24"/>
          <w:lang w:eastAsia="el-GR"/>
        </w:rPr>
        <w:t>πτ</w:t>
      </w:r>
      <w:proofErr w:type="spellEnd"/>
      <w:r>
        <w:rPr>
          <w:rFonts w:ascii="Times New Roman" w:eastAsia="Times New Roman" w:hAnsi="Times New Roman"/>
          <w:sz w:val="24"/>
          <w:szCs w:val="24"/>
          <w:lang w:eastAsia="el-GR"/>
        </w:rPr>
        <w:t xml:space="preserve">. </w:t>
      </w:r>
      <w:r w:rsidRPr="00A5099D">
        <w:rPr>
          <w:rFonts w:ascii="Modern No. 20" w:eastAsia="Times New Roman" w:hAnsi="Modern No. 20"/>
          <w:sz w:val="24"/>
          <w:szCs w:val="24"/>
          <w:lang w:eastAsia="el-GR"/>
        </w:rPr>
        <w:t>17</w:t>
      </w:r>
      <w:r>
        <w:rPr>
          <w:rFonts w:ascii="Times New Roman" w:eastAsia="Times New Roman" w:hAnsi="Times New Roman"/>
          <w:sz w:val="24"/>
          <w:szCs w:val="24"/>
          <w:lang w:eastAsia="el-GR"/>
        </w:rPr>
        <w:t xml:space="preserve"> και </w:t>
      </w:r>
      <w:r w:rsidRPr="00A5099D">
        <w:rPr>
          <w:rFonts w:ascii="Modern No. 20" w:eastAsia="Times New Roman" w:hAnsi="Modern No. 20"/>
          <w:sz w:val="24"/>
          <w:szCs w:val="24"/>
          <w:lang w:eastAsia="el-GR"/>
        </w:rPr>
        <w:t>18</w:t>
      </w:r>
      <w:r>
        <w:rPr>
          <w:rFonts w:ascii="Times New Roman" w:eastAsia="Times New Roman" w:hAnsi="Times New Roman"/>
          <w:sz w:val="24"/>
          <w:szCs w:val="24"/>
          <w:lang w:eastAsia="el-GR"/>
        </w:rPr>
        <w:t xml:space="preserve"> της παρ.  </w:t>
      </w:r>
      <w:r w:rsidRPr="00A5099D">
        <w:rPr>
          <w:rFonts w:ascii="Modern No. 20" w:eastAsia="Times New Roman" w:hAnsi="Modern No. 20"/>
          <w:sz w:val="24"/>
          <w:szCs w:val="24"/>
          <w:lang w:eastAsia="el-GR"/>
        </w:rPr>
        <w:t>2.2.304</w:t>
      </w:r>
      <w:r w:rsidRPr="009D731C">
        <w:rPr>
          <w:rFonts w:ascii="Modern No. 20" w:eastAsia="Times New Roman" w:hAnsi="Modern No. 20"/>
          <w:b/>
          <w:sz w:val="24"/>
          <w:szCs w:val="24"/>
          <w:vertAlign w:val="superscript"/>
          <w:lang w:eastAsia="el-GR"/>
        </w:rPr>
        <w:t>[</w:t>
      </w:r>
      <w:r w:rsidRPr="009D731C">
        <w:rPr>
          <w:rFonts w:ascii="Modern No. 20" w:eastAsia="Times New Roman" w:hAnsi="Modern No. 20"/>
          <w:b/>
          <w:sz w:val="24"/>
          <w:szCs w:val="24"/>
          <w:vertAlign w:val="superscript"/>
          <w:lang w:val="en-US" w:eastAsia="el-GR"/>
        </w:rPr>
        <w:t>X</w:t>
      </w:r>
      <w:r w:rsidRPr="009D731C">
        <w:rPr>
          <w:rFonts w:ascii="Modern No. 20" w:eastAsia="Times New Roman" w:hAnsi="Modern No. 20"/>
          <w:b/>
          <w:sz w:val="24"/>
          <w:szCs w:val="24"/>
          <w:vertAlign w:val="superscript"/>
          <w:lang w:eastAsia="el-GR"/>
        </w:rPr>
        <w:t>.</w:t>
      </w:r>
      <w:r w:rsidRPr="009D731C">
        <w:rPr>
          <w:rStyle w:val="FootnoteReference"/>
          <w:rFonts w:ascii="Modern No. 20" w:eastAsia="Times New Roman" w:hAnsi="Modern No. 20"/>
          <w:b/>
          <w:sz w:val="24"/>
          <w:szCs w:val="24"/>
          <w:lang w:eastAsia="el-GR"/>
        </w:rPr>
        <w:footnoteReference w:id="5"/>
      </w:r>
      <w:r w:rsidRPr="009B0220">
        <w:rPr>
          <w:rFonts w:ascii="Modern No. 20" w:eastAsia="Times New Roman" w:hAnsi="Modern No. 20"/>
          <w:b/>
          <w:sz w:val="24"/>
          <w:szCs w:val="24"/>
          <w:vertAlign w:val="superscript"/>
          <w:lang w:eastAsia="el-GR"/>
        </w:rPr>
        <w:t>]</w:t>
      </w:r>
      <w:r>
        <w:rPr>
          <w:rFonts w:ascii="Times New Roman" w:eastAsia="Times New Roman" w:hAnsi="Times New Roman"/>
          <w:sz w:val="24"/>
          <w:szCs w:val="24"/>
          <w:lang w:eastAsia="el-GR"/>
        </w:rPr>
        <w:t xml:space="preserve"> του Ε.Γ.Λ.Σ.</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Με την επιφύλαξη των σχετικών διατάξεων των </w:t>
      </w:r>
      <w:proofErr w:type="spellStart"/>
      <w:r w:rsidRPr="007B5745">
        <w:rPr>
          <w:rFonts w:ascii="Times New Roman" w:eastAsia="Times New Roman" w:hAnsi="Times New Roman"/>
          <w:sz w:val="24"/>
          <w:szCs w:val="24"/>
          <w:lang w:eastAsia="el-GR"/>
        </w:rPr>
        <w:t>περιπτ</w:t>
      </w:r>
      <w:proofErr w:type="spellEnd"/>
      <w:r w:rsidRPr="007B5745">
        <w:rPr>
          <w:rFonts w:ascii="Times New Roman" w:eastAsia="Times New Roman" w:hAnsi="Times New Roman"/>
          <w:sz w:val="24"/>
          <w:szCs w:val="24"/>
          <w:lang w:eastAsia="el-GR"/>
        </w:rPr>
        <w:t xml:space="preserve">. </w:t>
      </w:r>
      <w:r w:rsidRPr="00A5099D">
        <w:rPr>
          <w:rFonts w:ascii="Modern No. 20" w:eastAsia="Times New Roman" w:hAnsi="Modern No. 20"/>
          <w:sz w:val="24"/>
          <w:szCs w:val="24"/>
          <w:lang w:eastAsia="el-GR"/>
        </w:rPr>
        <w:t xml:space="preserve">17 </w:t>
      </w:r>
      <w:r w:rsidRPr="00A5099D">
        <w:rPr>
          <w:rFonts w:ascii="Times New Roman" w:eastAsia="Times New Roman" w:hAnsi="Times New Roman"/>
          <w:sz w:val="24"/>
          <w:szCs w:val="24"/>
          <w:lang w:eastAsia="el-GR"/>
        </w:rPr>
        <w:t>και</w:t>
      </w:r>
      <w:r w:rsidRPr="00A5099D">
        <w:rPr>
          <w:rFonts w:ascii="Modern No. 20" w:eastAsia="Times New Roman" w:hAnsi="Modern No. 20"/>
          <w:sz w:val="24"/>
          <w:szCs w:val="24"/>
          <w:lang w:eastAsia="el-GR"/>
        </w:rPr>
        <w:t xml:space="preserve"> 23</w:t>
      </w:r>
      <w:r w:rsidRPr="007B5745">
        <w:rPr>
          <w:rFonts w:ascii="Times New Roman" w:eastAsia="Times New Roman" w:hAnsi="Times New Roman"/>
          <w:sz w:val="24"/>
          <w:szCs w:val="24"/>
          <w:lang w:eastAsia="el-GR"/>
        </w:rPr>
        <w:t xml:space="preserve"> της παρ. </w:t>
      </w:r>
      <w:r w:rsidRPr="00A5099D">
        <w:rPr>
          <w:rFonts w:ascii="Modern No. 20" w:eastAsia="Times New Roman" w:hAnsi="Modern No. 20"/>
          <w:sz w:val="24"/>
          <w:szCs w:val="24"/>
          <w:lang w:eastAsia="el-GR"/>
        </w:rPr>
        <w:t>2.2.110</w:t>
      </w:r>
      <w:r w:rsidRPr="00E31F36">
        <w:rPr>
          <w:rFonts w:ascii="Modern No. 20" w:eastAsia="Times New Roman" w:hAnsi="Modern No. 20"/>
          <w:sz w:val="24"/>
          <w:szCs w:val="24"/>
          <w:vertAlign w:val="superscript"/>
          <w:lang w:eastAsia="el-GR"/>
        </w:rPr>
        <w:t>[</w:t>
      </w:r>
      <w:r w:rsidRPr="00E31F36">
        <w:rPr>
          <w:rFonts w:ascii="Modern No. 20" w:eastAsia="Times New Roman" w:hAnsi="Modern No. 20"/>
          <w:sz w:val="24"/>
          <w:szCs w:val="24"/>
          <w:vertAlign w:val="superscript"/>
          <w:lang w:val="en-US" w:eastAsia="el-GR"/>
        </w:rPr>
        <w:t>X</w:t>
      </w:r>
      <w:r w:rsidRPr="00E31F36">
        <w:rPr>
          <w:rStyle w:val="FootnoteReference"/>
          <w:rFonts w:ascii="Modern No. 20" w:eastAsia="Times New Roman" w:hAnsi="Modern No. 20"/>
          <w:sz w:val="24"/>
          <w:szCs w:val="24"/>
          <w:lang w:eastAsia="el-GR"/>
        </w:rPr>
        <w:footnoteReference w:id="6"/>
      </w:r>
      <w:r w:rsidRPr="00E31F36">
        <w:rPr>
          <w:rFonts w:ascii="Modern No. 20" w:eastAsia="Times New Roman" w:hAnsi="Modern No. 20"/>
          <w:sz w:val="24"/>
          <w:szCs w:val="24"/>
          <w:vertAlign w:val="superscript"/>
          <w:lang w:eastAsia="el-GR"/>
        </w:rPr>
        <w:t>]</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 xml:space="preserve">, για τις συναλλαγματικές διαφορές που προκύπτουν κατά την αποτίμηση των </w:t>
      </w:r>
      <w:r w:rsidRPr="007B5745">
        <w:rPr>
          <w:rFonts w:ascii="Times New Roman" w:eastAsia="Times New Roman" w:hAnsi="Times New Roman"/>
          <w:sz w:val="24"/>
          <w:szCs w:val="24"/>
          <w:lang w:eastAsia="el-GR"/>
        </w:rPr>
        <w:lastRenderedPageBreak/>
        <w:t xml:space="preserve">απαιτήσεων, των λοιπών υποχρεώσεων και των διαθεσίμων της παρ. </w:t>
      </w:r>
      <w:r w:rsidRPr="00230D54">
        <w:rPr>
          <w:rFonts w:ascii="Modern No. 20" w:eastAsia="Times New Roman" w:hAnsi="Modern No. 20"/>
          <w:sz w:val="24"/>
          <w:szCs w:val="24"/>
          <w:lang w:eastAsia="el-GR"/>
        </w:rPr>
        <w:t>2.3.2</w:t>
      </w:r>
      <w:r w:rsidRPr="00331370">
        <w:rPr>
          <w:rFonts w:ascii="Modern No. 20" w:eastAsia="Times New Roman" w:hAnsi="Modern No. 20"/>
          <w:b/>
          <w:sz w:val="24"/>
          <w:szCs w:val="24"/>
          <w:vertAlign w:val="superscript"/>
          <w:lang w:eastAsia="el-GR"/>
        </w:rPr>
        <w:t>[</w:t>
      </w:r>
      <w:r w:rsidRPr="00331370">
        <w:rPr>
          <w:rFonts w:ascii="Modern No. 20" w:eastAsia="Times New Roman" w:hAnsi="Modern No. 20"/>
          <w:b/>
          <w:sz w:val="24"/>
          <w:szCs w:val="24"/>
          <w:vertAlign w:val="superscript"/>
          <w:lang w:val="en-US" w:eastAsia="el-GR"/>
        </w:rPr>
        <w:t>X</w:t>
      </w:r>
      <w:r w:rsidRPr="00331370">
        <w:rPr>
          <w:rFonts w:ascii="Modern No. 20" w:eastAsia="Times New Roman" w:hAnsi="Modern No. 20"/>
          <w:b/>
          <w:sz w:val="24"/>
          <w:szCs w:val="24"/>
          <w:vertAlign w:val="superscript"/>
          <w:lang w:eastAsia="el-GR"/>
        </w:rPr>
        <w:t>.</w:t>
      </w:r>
      <w:r w:rsidRPr="00331370">
        <w:rPr>
          <w:rStyle w:val="FootnoteReference"/>
          <w:rFonts w:ascii="Modern No. 20" w:eastAsia="Times New Roman" w:hAnsi="Modern No. 20"/>
          <w:b/>
          <w:sz w:val="24"/>
          <w:szCs w:val="24"/>
          <w:lang w:eastAsia="el-GR"/>
        </w:rPr>
        <w:footnoteReference w:id="7"/>
      </w:r>
      <w:r w:rsidRPr="00331370">
        <w:rPr>
          <w:rFonts w:ascii="Modern No. 20" w:eastAsia="Times New Roman" w:hAnsi="Modern No. 20"/>
          <w:b/>
          <w:sz w:val="24"/>
          <w:szCs w:val="24"/>
          <w:vertAlign w:val="superscript"/>
          <w:lang w:eastAsia="el-GR"/>
        </w:rPr>
        <w:t>]</w:t>
      </w:r>
      <w:r w:rsidRPr="007B5745">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του</w:t>
      </w:r>
      <w:r w:rsidRPr="00331370">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Ε.Γ.Λ.Σ., </w:t>
      </w:r>
      <w:r w:rsidRPr="007B5745">
        <w:rPr>
          <w:rFonts w:ascii="Times New Roman" w:eastAsia="Times New Roman" w:hAnsi="Times New Roman"/>
          <w:sz w:val="24"/>
          <w:szCs w:val="24"/>
          <w:lang w:eastAsia="el-GR"/>
        </w:rPr>
        <w:t xml:space="preserve">καθώς και για εκείνες που προκύπτουν κατά την είσπραξη ή πληρωμή τους, ισχύουν όσα </w:t>
      </w:r>
      <w:r w:rsidRPr="007B5745">
        <w:rPr>
          <w:rFonts w:ascii="Times New Roman" w:eastAsia="Times New Roman" w:hAnsi="Times New Roman"/>
          <w:sz w:val="24"/>
          <w:szCs w:val="24"/>
          <w:lang w:eastAsia="el-GR"/>
        </w:rPr>
        <w:lastRenderedPageBreak/>
        <w:t xml:space="preserve">ορίζονται στην </w:t>
      </w:r>
      <w:proofErr w:type="spellStart"/>
      <w:r w:rsidRPr="007B5745">
        <w:rPr>
          <w:rFonts w:ascii="Times New Roman" w:eastAsia="Times New Roman" w:hAnsi="Times New Roman"/>
          <w:sz w:val="24"/>
          <w:szCs w:val="24"/>
          <w:lang w:eastAsia="el-GR"/>
        </w:rPr>
        <w:t>περίπτ</w:t>
      </w:r>
      <w:proofErr w:type="spellEnd"/>
      <w:r w:rsidRPr="007B5745">
        <w:rPr>
          <w:rFonts w:ascii="Times New Roman" w:eastAsia="Times New Roman" w:hAnsi="Times New Roman"/>
          <w:sz w:val="24"/>
          <w:szCs w:val="24"/>
          <w:lang w:eastAsia="el-GR"/>
        </w:rPr>
        <w:t xml:space="preserve">. </w:t>
      </w:r>
      <w:r w:rsidRPr="00230D54">
        <w:rPr>
          <w:rFonts w:ascii="Modern No. 20" w:eastAsia="Times New Roman" w:hAnsi="Modern No. 20"/>
          <w:sz w:val="24"/>
          <w:szCs w:val="24"/>
          <w:lang w:eastAsia="el-GR"/>
        </w:rPr>
        <w:t>4</w:t>
      </w:r>
      <w:r w:rsidRPr="007B5745">
        <w:rPr>
          <w:rFonts w:ascii="Times New Roman" w:eastAsia="Times New Roman" w:hAnsi="Times New Roman"/>
          <w:sz w:val="24"/>
          <w:szCs w:val="24"/>
          <w:lang w:eastAsia="el-GR"/>
        </w:rPr>
        <w:t xml:space="preserve"> της παρ. </w:t>
      </w:r>
      <w:r w:rsidRPr="00230D54">
        <w:rPr>
          <w:rFonts w:ascii="Modern No. 20" w:eastAsia="Times New Roman" w:hAnsi="Modern No. 20"/>
          <w:sz w:val="24"/>
          <w:szCs w:val="24"/>
          <w:lang w:eastAsia="el-GR"/>
        </w:rPr>
        <w:t>2.3.2</w:t>
      </w:r>
      <w:r w:rsidRPr="00322708">
        <w:rPr>
          <w:rFonts w:ascii="Modern No. 20" w:eastAsia="Times New Roman" w:hAnsi="Modern No. 20"/>
          <w:b/>
          <w:sz w:val="24"/>
          <w:szCs w:val="24"/>
          <w:vertAlign w:val="superscript"/>
          <w:lang w:eastAsia="el-GR"/>
        </w:rPr>
        <w:t>[</w:t>
      </w:r>
      <w:r w:rsidRPr="00322708">
        <w:rPr>
          <w:rFonts w:ascii="Modern No. 20" w:eastAsia="Times New Roman" w:hAnsi="Modern No. 20"/>
          <w:b/>
          <w:sz w:val="24"/>
          <w:szCs w:val="24"/>
          <w:vertAlign w:val="superscript"/>
          <w:lang w:val="en-US" w:eastAsia="el-GR"/>
        </w:rPr>
        <w:t>X</w:t>
      </w:r>
      <w:r w:rsidRPr="00322708">
        <w:rPr>
          <w:rFonts w:ascii="Modern No. 20" w:eastAsia="Times New Roman" w:hAnsi="Modern No. 20"/>
          <w:b/>
          <w:sz w:val="24"/>
          <w:szCs w:val="24"/>
          <w:vertAlign w:val="superscript"/>
          <w:lang w:eastAsia="el-GR"/>
        </w:rPr>
        <w:t>.</w:t>
      </w:r>
      <w:r w:rsidRPr="00322708">
        <w:rPr>
          <w:rStyle w:val="FootnoteReference"/>
          <w:rFonts w:ascii="Modern No. 20" w:eastAsia="Times New Roman" w:hAnsi="Modern No. 20"/>
          <w:b/>
          <w:sz w:val="24"/>
          <w:szCs w:val="24"/>
          <w:lang w:eastAsia="el-GR"/>
        </w:rPr>
        <w:footnoteReference w:id="8"/>
      </w:r>
      <w:r w:rsidRPr="009B0220">
        <w:rPr>
          <w:rFonts w:ascii="Modern No. 20" w:eastAsia="Times New Roman" w:hAnsi="Modern No. 20"/>
          <w:b/>
          <w:sz w:val="24"/>
          <w:szCs w:val="24"/>
          <w:vertAlign w:val="superscript"/>
          <w:lang w:eastAsia="el-GR"/>
        </w:rPr>
        <w:t>]</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 xml:space="preserve">. Για τις συναλλαγματικές διαφορές που προκύπτουν κατά τη μετατροπή σε δραχμές των στοιχείων της </w:t>
      </w:r>
      <w:proofErr w:type="spellStart"/>
      <w:r w:rsidRPr="007B5745">
        <w:rPr>
          <w:rFonts w:ascii="Times New Roman" w:eastAsia="Times New Roman" w:hAnsi="Times New Roman"/>
          <w:sz w:val="24"/>
          <w:szCs w:val="24"/>
          <w:lang w:eastAsia="el-GR"/>
        </w:rPr>
        <w:t>περιπτ</w:t>
      </w:r>
      <w:proofErr w:type="spellEnd"/>
      <w:r w:rsidRPr="00230D54">
        <w:rPr>
          <w:rFonts w:ascii="Modern No. 20" w:eastAsia="Times New Roman" w:hAnsi="Modern No. 20"/>
          <w:sz w:val="24"/>
          <w:szCs w:val="24"/>
          <w:lang w:eastAsia="el-GR"/>
        </w:rPr>
        <w:t>. 2</w:t>
      </w:r>
      <w:r w:rsidRPr="007B5745">
        <w:rPr>
          <w:rFonts w:ascii="Times New Roman" w:eastAsia="Times New Roman" w:hAnsi="Times New Roman"/>
          <w:sz w:val="24"/>
          <w:szCs w:val="24"/>
          <w:lang w:eastAsia="el-GR"/>
        </w:rPr>
        <w:t xml:space="preserve"> της </w:t>
      </w:r>
      <w:proofErr w:type="spellStart"/>
      <w:r w:rsidRPr="007B5745">
        <w:rPr>
          <w:rFonts w:ascii="Times New Roman" w:eastAsia="Times New Roman" w:hAnsi="Times New Roman"/>
          <w:sz w:val="24"/>
          <w:szCs w:val="24"/>
          <w:lang w:eastAsia="el-GR"/>
        </w:rPr>
        <w:t>υποπαρ</w:t>
      </w:r>
      <w:proofErr w:type="spellEnd"/>
      <w:r w:rsidRPr="007B5745">
        <w:rPr>
          <w:rFonts w:ascii="Times New Roman" w:eastAsia="Times New Roman" w:hAnsi="Times New Roman"/>
          <w:sz w:val="24"/>
          <w:szCs w:val="24"/>
          <w:lang w:eastAsia="el-GR"/>
        </w:rPr>
        <w:t xml:space="preserve">.  </w:t>
      </w:r>
      <w:r w:rsidRPr="00230D54">
        <w:rPr>
          <w:rFonts w:ascii="Modern No. 20" w:eastAsia="Times New Roman" w:hAnsi="Modern No. 20"/>
          <w:sz w:val="24"/>
          <w:szCs w:val="24"/>
          <w:lang w:eastAsia="el-GR"/>
        </w:rPr>
        <w:t>2.3.302</w:t>
      </w:r>
      <w:r w:rsidRPr="009B0220">
        <w:rPr>
          <w:rFonts w:ascii="Modern No. 20" w:eastAsia="Times New Roman" w:hAnsi="Modern No. 20"/>
          <w:sz w:val="24"/>
          <w:szCs w:val="24"/>
          <w:vertAlign w:val="superscript"/>
          <w:lang w:eastAsia="el-GR"/>
        </w:rPr>
        <w:t>[</w:t>
      </w:r>
      <w:r w:rsidRPr="00322708">
        <w:rPr>
          <w:rFonts w:ascii="Modern No. 20" w:eastAsia="Times New Roman" w:hAnsi="Modern No. 20"/>
          <w:sz w:val="24"/>
          <w:szCs w:val="24"/>
          <w:vertAlign w:val="superscript"/>
          <w:lang w:val="en-US" w:eastAsia="el-GR"/>
        </w:rPr>
        <w:t>X</w:t>
      </w:r>
      <w:r w:rsidRPr="009B0220">
        <w:rPr>
          <w:rFonts w:ascii="Modern No. 20" w:eastAsia="Times New Roman" w:hAnsi="Modern No. 20"/>
          <w:sz w:val="24"/>
          <w:szCs w:val="24"/>
          <w:vertAlign w:val="superscript"/>
          <w:lang w:eastAsia="el-GR"/>
        </w:rPr>
        <w:t>.</w:t>
      </w:r>
      <w:r w:rsidRPr="00322708">
        <w:rPr>
          <w:rStyle w:val="FootnoteReference"/>
          <w:rFonts w:ascii="Modern No. 20" w:eastAsia="Times New Roman" w:hAnsi="Modern No. 20"/>
          <w:sz w:val="24"/>
          <w:szCs w:val="24"/>
          <w:lang w:eastAsia="el-GR"/>
        </w:rPr>
        <w:footnoteReference w:id="9"/>
      </w:r>
      <w:r w:rsidRPr="009B0220">
        <w:rPr>
          <w:rFonts w:ascii="Modern No. 20" w:eastAsia="Times New Roman" w:hAnsi="Modern No. 20"/>
          <w:sz w:val="24"/>
          <w:szCs w:val="24"/>
          <w:vertAlign w:val="superscript"/>
          <w:lang w:eastAsia="el-GR"/>
        </w:rPr>
        <w:t>]</w:t>
      </w:r>
      <w:r w:rsidRPr="007B5745">
        <w:rPr>
          <w:rFonts w:ascii="Times New Roman" w:eastAsia="Times New Roman" w:hAnsi="Times New Roman"/>
          <w:sz w:val="24"/>
          <w:szCs w:val="24"/>
          <w:lang w:eastAsia="el-GR"/>
        </w:rPr>
        <w:t xml:space="preserve">, ισχύουν όσα ορίζονται στην </w:t>
      </w:r>
      <w:proofErr w:type="spellStart"/>
      <w:r w:rsidRPr="007B5745">
        <w:rPr>
          <w:rFonts w:ascii="Times New Roman" w:eastAsia="Times New Roman" w:hAnsi="Times New Roman"/>
          <w:sz w:val="24"/>
          <w:szCs w:val="24"/>
          <w:lang w:eastAsia="el-GR"/>
        </w:rPr>
        <w:t>περίπτ</w:t>
      </w:r>
      <w:proofErr w:type="spellEnd"/>
      <w:r w:rsidRPr="007B5745">
        <w:rPr>
          <w:rFonts w:ascii="Times New Roman" w:eastAsia="Times New Roman" w:hAnsi="Times New Roman"/>
          <w:sz w:val="24"/>
          <w:szCs w:val="24"/>
          <w:lang w:eastAsia="el-GR"/>
        </w:rPr>
        <w:t xml:space="preserve">. </w:t>
      </w:r>
      <w:r w:rsidRPr="00230D54">
        <w:rPr>
          <w:rFonts w:ascii="Modern No. 20" w:eastAsia="Times New Roman" w:hAnsi="Modern No. 20"/>
          <w:sz w:val="24"/>
          <w:szCs w:val="24"/>
          <w:lang w:eastAsia="el-GR"/>
        </w:rPr>
        <w:t>3</w:t>
      </w:r>
      <w:r w:rsidRPr="007B5745">
        <w:rPr>
          <w:rFonts w:ascii="Times New Roman" w:eastAsia="Times New Roman" w:hAnsi="Times New Roman"/>
          <w:sz w:val="24"/>
          <w:szCs w:val="24"/>
          <w:lang w:eastAsia="el-GR"/>
        </w:rPr>
        <w:t xml:space="preserve"> της </w:t>
      </w:r>
      <w:proofErr w:type="spellStart"/>
      <w:r w:rsidRPr="007B5745">
        <w:rPr>
          <w:rFonts w:ascii="Times New Roman" w:eastAsia="Times New Roman" w:hAnsi="Times New Roman"/>
          <w:sz w:val="24"/>
          <w:szCs w:val="24"/>
          <w:lang w:eastAsia="el-GR"/>
        </w:rPr>
        <w:t>υποπαρ</w:t>
      </w:r>
      <w:proofErr w:type="spellEnd"/>
      <w:r w:rsidRPr="007B5745">
        <w:rPr>
          <w:rFonts w:ascii="Times New Roman" w:eastAsia="Times New Roman" w:hAnsi="Times New Roman"/>
          <w:sz w:val="24"/>
          <w:szCs w:val="24"/>
          <w:lang w:eastAsia="el-GR"/>
        </w:rPr>
        <w:t xml:space="preserve">. </w:t>
      </w:r>
      <w:r w:rsidRPr="00230D54">
        <w:rPr>
          <w:rFonts w:ascii="Modern No. 20" w:eastAsia="Times New Roman" w:hAnsi="Modern No. 20"/>
          <w:sz w:val="24"/>
          <w:szCs w:val="24"/>
          <w:lang w:eastAsia="el-GR"/>
        </w:rPr>
        <w:t>2.3.302</w:t>
      </w:r>
      <w:r w:rsidRPr="008E064F">
        <w:rPr>
          <w:rFonts w:ascii="Modern No. 20" w:eastAsia="Times New Roman" w:hAnsi="Modern No. 20"/>
          <w:sz w:val="24"/>
          <w:szCs w:val="24"/>
          <w:vertAlign w:val="superscript"/>
          <w:lang w:eastAsia="el-GR"/>
        </w:rPr>
        <w:t>[</w:t>
      </w:r>
      <w:r w:rsidRPr="008E064F">
        <w:rPr>
          <w:rFonts w:ascii="Times New Roman" w:eastAsia="Times New Roman" w:hAnsi="Times New Roman"/>
          <w:sz w:val="24"/>
          <w:szCs w:val="24"/>
          <w:vertAlign w:val="superscript"/>
          <w:lang w:eastAsia="el-GR"/>
        </w:rPr>
        <w:t>Χ</w:t>
      </w:r>
      <w:r w:rsidRPr="008E064F">
        <w:rPr>
          <w:rFonts w:ascii="Modern No. 20" w:eastAsia="Times New Roman" w:hAnsi="Modern No. 20"/>
          <w:sz w:val="24"/>
          <w:szCs w:val="24"/>
          <w:vertAlign w:val="superscript"/>
          <w:lang w:eastAsia="el-GR"/>
        </w:rPr>
        <w:t>.</w:t>
      </w:r>
      <w:r w:rsidRPr="008E064F">
        <w:rPr>
          <w:rStyle w:val="FootnoteReference"/>
          <w:rFonts w:ascii="Modern No. 20" w:eastAsia="Times New Roman" w:hAnsi="Modern No. 20"/>
          <w:sz w:val="24"/>
          <w:szCs w:val="24"/>
          <w:lang w:eastAsia="el-GR"/>
        </w:rPr>
        <w:footnoteReference w:id="10"/>
      </w:r>
      <w:r w:rsidRPr="008E064F">
        <w:rPr>
          <w:rFonts w:ascii="Modern No. 20" w:eastAsia="Times New Roman" w:hAnsi="Modern No. 20"/>
          <w:sz w:val="24"/>
          <w:szCs w:val="24"/>
          <w:vertAlign w:val="superscript"/>
          <w:lang w:eastAsia="el-GR"/>
        </w:rPr>
        <w:t>]</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Στο λογαριασμό </w:t>
      </w:r>
      <w:r w:rsidRPr="003440DC">
        <w:rPr>
          <w:rFonts w:ascii="Times New Roman" w:eastAsia="Times New Roman" w:hAnsi="Times New Roman"/>
          <w:b/>
          <w:sz w:val="24"/>
          <w:szCs w:val="24"/>
          <w:lang w:eastAsia="el-GR"/>
        </w:rPr>
        <w:t>Λ</w:t>
      </w:r>
      <w:r w:rsidRPr="003440DC">
        <w:rPr>
          <w:rFonts w:ascii="Modern No. 20" w:eastAsia="Times New Roman" w:hAnsi="Modern No. 20"/>
          <w:b/>
          <w:sz w:val="24"/>
          <w:szCs w:val="24"/>
          <w:lang w:eastAsia="el-GR"/>
        </w:rPr>
        <w:t>.81.01</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b/>
          <w:i/>
          <w:sz w:val="24"/>
          <w:szCs w:val="24"/>
          <w:lang w:eastAsia="el-GR"/>
        </w:rPr>
        <w:t>έκτακτα και ανόργανα έσοδα</w:t>
      </w:r>
      <w:r w:rsidRPr="007B5745">
        <w:rPr>
          <w:rFonts w:ascii="Times New Roman" w:eastAsia="Times New Roman" w:hAnsi="Times New Roman"/>
          <w:sz w:val="24"/>
          <w:szCs w:val="24"/>
          <w:lang w:eastAsia="el-GR"/>
        </w:rPr>
        <w:t xml:space="preserve">» καταχωρούνται, κατ' είδος, τα έκτακτα και ανόργανα έσοδα που αφορούν τη χρήση. Στο λογαριασμό αυτό δεν καταχωρούνται έσοδα που αφορούν προηγούμενες χρήσεις. Τα τελευταία αυτά έσοδα καταχωρούνται στο λογαριασμό </w:t>
      </w:r>
      <w:r w:rsidRPr="00230D54">
        <w:rPr>
          <w:rFonts w:ascii="Times New Roman" w:eastAsia="Times New Roman" w:hAnsi="Times New Roman"/>
          <w:sz w:val="24"/>
          <w:szCs w:val="24"/>
          <w:lang w:eastAsia="el-GR"/>
        </w:rPr>
        <w:t>Λ</w:t>
      </w:r>
      <w:r w:rsidRPr="00230D54">
        <w:rPr>
          <w:rFonts w:ascii="Modern No. 20" w:eastAsia="Times New Roman" w:hAnsi="Modern No. 20"/>
          <w:sz w:val="24"/>
          <w:szCs w:val="24"/>
          <w:lang w:eastAsia="el-GR"/>
        </w:rPr>
        <w:t>.82.01</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Ειδικά για τις πιστωτικές συναλλαγματικές διαφορές, που καταχωρούνται στον </w:t>
      </w:r>
      <w:proofErr w:type="spellStart"/>
      <w:r w:rsidRPr="007B5745">
        <w:rPr>
          <w:rFonts w:ascii="Times New Roman" w:eastAsia="Times New Roman" w:hAnsi="Times New Roman"/>
          <w:sz w:val="24"/>
          <w:szCs w:val="24"/>
          <w:lang w:eastAsia="el-GR"/>
        </w:rPr>
        <w:t>υπολογαριασμό</w:t>
      </w:r>
      <w:proofErr w:type="spellEnd"/>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sz w:val="24"/>
          <w:szCs w:val="24"/>
          <w:lang w:eastAsia="el-GR"/>
        </w:rPr>
        <w:t>Λ</w:t>
      </w:r>
      <w:r w:rsidRPr="003440DC">
        <w:rPr>
          <w:rFonts w:ascii="Modern No. 20" w:eastAsia="Times New Roman" w:hAnsi="Modern No. 20"/>
          <w:sz w:val="24"/>
          <w:szCs w:val="24"/>
          <w:lang w:eastAsia="el-GR"/>
        </w:rPr>
        <w:t>.81.01.04</w:t>
      </w:r>
      <w:r w:rsidRPr="007B5745">
        <w:rPr>
          <w:rFonts w:ascii="Times New Roman" w:eastAsia="Times New Roman" w:hAnsi="Times New Roman"/>
          <w:sz w:val="24"/>
          <w:szCs w:val="24"/>
          <w:lang w:eastAsia="el-GR"/>
        </w:rPr>
        <w:t>, ισχύουν ανάλογα όσα αναφέρονται στην αμέσως προηγούμενη περίπτωση.</w:t>
      </w:r>
    </w:p>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Στους λογαριασμούς </w:t>
      </w:r>
      <w:r w:rsidRPr="003440DC">
        <w:rPr>
          <w:rFonts w:ascii="Times New Roman" w:eastAsia="Times New Roman" w:hAnsi="Times New Roman"/>
          <w:b/>
          <w:sz w:val="24"/>
          <w:szCs w:val="24"/>
          <w:lang w:eastAsia="el-GR"/>
        </w:rPr>
        <w:t>Λ</w:t>
      </w:r>
      <w:r w:rsidRPr="003440DC">
        <w:rPr>
          <w:rFonts w:ascii="Modern No. 20" w:eastAsia="Times New Roman" w:hAnsi="Modern No. 20"/>
          <w:b/>
          <w:sz w:val="24"/>
          <w:szCs w:val="24"/>
          <w:lang w:eastAsia="el-GR"/>
        </w:rPr>
        <w:t>.81.02</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b/>
          <w:i/>
          <w:sz w:val="24"/>
          <w:szCs w:val="24"/>
          <w:lang w:eastAsia="el-GR"/>
        </w:rPr>
        <w:t>έκτακτες ζημίες</w:t>
      </w:r>
      <w:r w:rsidRPr="007B5745">
        <w:rPr>
          <w:rFonts w:ascii="Times New Roman" w:eastAsia="Times New Roman" w:hAnsi="Times New Roman"/>
          <w:sz w:val="24"/>
          <w:szCs w:val="24"/>
          <w:lang w:eastAsia="el-GR"/>
        </w:rPr>
        <w:t xml:space="preserve">» και </w:t>
      </w:r>
      <w:r w:rsidRPr="003440DC">
        <w:rPr>
          <w:rFonts w:ascii="Times New Roman" w:eastAsia="Times New Roman" w:hAnsi="Times New Roman"/>
          <w:b/>
          <w:sz w:val="24"/>
          <w:szCs w:val="24"/>
          <w:lang w:eastAsia="el-GR"/>
        </w:rPr>
        <w:t>Λ</w:t>
      </w:r>
      <w:r w:rsidRPr="003440DC">
        <w:rPr>
          <w:rFonts w:ascii="Modern No. 20" w:eastAsia="Times New Roman" w:hAnsi="Modern No. 20"/>
          <w:b/>
          <w:sz w:val="24"/>
          <w:szCs w:val="24"/>
          <w:lang w:eastAsia="el-GR"/>
        </w:rPr>
        <w:t>.81.03</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b/>
          <w:i/>
          <w:sz w:val="24"/>
          <w:szCs w:val="24"/>
          <w:lang w:eastAsia="el-GR"/>
        </w:rPr>
        <w:t>έκτακτα κέρδη</w:t>
      </w:r>
      <w:r w:rsidRPr="007B5745">
        <w:rPr>
          <w:rFonts w:ascii="Times New Roman" w:eastAsia="Times New Roman" w:hAnsi="Times New Roman"/>
          <w:sz w:val="24"/>
          <w:szCs w:val="24"/>
          <w:lang w:eastAsia="el-GR"/>
        </w:rPr>
        <w:t>» καταχωρούνται τα αποτελέσματα - ζημίες ή κέρδη - που προκύπτουν από εξαιρετικές και έκτακτες πράξεις και εργασίες, όπως π.χ. από εκποίηση πάγιων στοιχείων, από μεταβίβαση δικαιωμάτων και λοιπών ασώματων ακινητοποιήσεων, από ανεπίδεκτες εισπράξεως απαιτήσεις ή από λαχνούς ομολογιακών δανείων.</w:t>
      </w:r>
    </w:p>
    <w:p w:rsidR="007D26E9" w:rsidRDefault="007D26E9" w:rsidP="007D26E9">
      <w:pPr>
        <w:rPr>
          <w:rFonts w:ascii="Times New Roman" w:eastAsia="Times New Roman" w:hAnsi="Times New Roman"/>
          <w:sz w:val="24"/>
          <w:szCs w:val="24"/>
          <w:lang w:eastAsia="el-GR"/>
        </w:rPr>
      </w:pPr>
      <w:r w:rsidRPr="00230D54">
        <w:rPr>
          <w:rFonts w:ascii="Times New Roman" w:eastAsia="Times New Roman" w:hAnsi="Times New Roman"/>
          <w:b/>
          <w:sz w:val="24"/>
          <w:szCs w:val="24"/>
          <w:lang w:eastAsia="el-GR"/>
        </w:rPr>
        <w:lastRenderedPageBreak/>
        <w:t>Κατά το κλείσιμο του ισολογισμού</w:t>
      </w:r>
      <w:r w:rsidRPr="007B5745">
        <w:rPr>
          <w:rFonts w:ascii="Times New Roman" w:eastAsia="Times New Roman" w:hAnsi="Times New Roman"/>
          <w:sz w:val="24"/>
          <w:szCs w:val="24"/>
          <w:lang w:eastAsia="el-GR"/>
        </w:rPr>
        <w:t xml:space="preserve"> τα υπόλοιπα των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230D54">
        <w:rPr>
          <w:rFonts w:ascii="Times New Roman" w:eastAsia="Times New Roman" w:hAnsi="Times New Roman"/>
          <w:sz w:val="24"/>
          <w:szCs w:val="24"/>
          <w:lang w:eastAsia="el-GR"/>
        </w:rPr>
        <w:t>Λ</w:t>
      </w:r>
      <w:r w:rsidRPr="00230D54">
        <w:rPr>
          <w:rFonts w:ascii="Modern No. 20" w:eastAsia="Times New Roman" w:hAnsi="Modern No. 20"/>
          <w:sz w:val="24"/>
          <w:szCs w:val="24"/>
          <w:lang w:eastAsia="el-GR"/>
        </w:rPr>
        <w:t>.81</w:t>
      </w:r>
      <w:r w:rsidRPr="007B5745">
        <w:rPr>
          <w:rFonts w:ascii="Times New Roman" w:eastAsia="Times New Roman" w:hAnsi="Times New Roman"/>
          <w:sz w:val="24"/>
          <w:szCs w:val="24"/>
          <w:lang w:eastAsia="el-GR"/>
        </w:rPr>
        <w:t xml:space="preserve"> μεταφέρονται στους αντίστοιχους </w:t>
      </w:r>
      <w:proofErr w:type="spellStart"/>
      <w:r w:rsidRPr="007B5745">
        <w:rPr>
          <w:rFonts w:ascii="Times New Roman" w:eastAsia="Times New Roman" w:hAnsi="Times New Roman"/>
          <w:sz w:val="24"/>
          <w:szCs w:val="24"/>
          <w:lang w:eastAsia="el-GR"/>
        </w:rPr>
        <w:t>υπολογαριασμούς</w:t>
      </w:r>
      <w:proofErr w:type="spellEnd"/>
      <w:r w:rsidRPr="007B5745">
        <w:rPr>
          <w:rFonts w:ascii="Times New Roman" w:eastAsia="Times New Roman" w:hAnsi="Times New Roman"/>
          <w:sz w:val="24"/>
          <w:szCs w:val="24"/>
          <w:lang w:eastAsia="el-GR"/>
        </w:rPr>
        <w:t xml:space="preserve"> του </w:t>
      </w:r>
      <w:r w:rsidRPr="003440DC">
        <w:rPr>
          <w:rFonts w:ascii="Times New Roman" w:eastAsia="Times New Roman" w:hAnsi="Times New Roman"/>
          <w:sz w:val="24"/>
          <w:szCs w:val="24"/>
          <w:lang w:eastAsia="el-GR"/>
        </w:rPr>
        <w:t>Λ</w:t>
      </w:r>
      <w:r w:rsidRPr="003440DC">
        <w:rPr>
          <w:rFonts w:ascii="Modern No. 20" w:eastAsia="Times New Roman" w:hAnsi="Modern No. 20"/>
          <w:sz w:val="24"/>
          <w:szCs w:val="24"/>
          <w:lang w:eastAsia="el-GR"/>
        </w:rPr>
        <w:t>.86.02</w:t>
      </w:r>
      <w:r w:rsidRPr="007B5745">
        <w:rPr>
          <w:rFonts w:ascii="Times New Roman" w:eastAsia="Times New Roman" w:hAnsi="Times New Roman"/>
          <w:sz w:val="24"/>
          <w:szCs w:val="24"/>
          <w:lang w:eastAsia="el-GR"/>
        </w:rPr>
        <w:t xml:space="preserve"> «</w:t>
      </w:r>
      <w:r w:rsidRPr="003440DC">
        <w:rPr>
          <w:rFonts w:ascii="Times New Roman" w:eastAsia="Times New Roman" w:hAnsi="Times New Roman"/>
          <w:i/>
          <w:sz w:val="24"/>
          <w:szCs w:val="24"/>
          <w:lang w:eastAsia="el-GR"/>
        </w:rPr>
        <w:t>έκτακτα και ανόργανα αποτελέσματα</w:t>
      </w:r>
      <w:r w:rsidRPr="007B5745">
        <w:rPr>
          <w:rFonts w:ascii="Times New Roman" w:eastAsia="Times New Roman" w:hAnsi="Times New Roman"/>
          <w:sz w:val="24"/>
          <w:szCs w:val="24"/>
          <w:lang w:eastAsia="el-GR"/>
        </w:rPr>
        <w:t xml:space="preserve">», έτσι ώστε ο λογαριασμός </w:t>
      </w:r>
      <w:r w:rsidRPr="00230D54">
        <w:rPr>
          <w:rFonts w:ascii="Times New Roman" w:eastAsia="Times New Roman" w:hAnsi="Times New Roman"/>
          <w:sz w:val="24"/>
          <w:szCs w:val="24"/>
          <w:lang w:eastAsia="el-GR"/>
        </w:rPr>
        <w:t>Λ</w:t>
      </w:r>
      <w:r w:rsidRPr="00230D54">
        <w:rPr>
          <w:rFonts w:ascii="Modern No. 20" w:eastAsia="Times New Roman" w:hAnsi="Modern No. 20"/>
          <w:sz w:val="24"/>
          <w:szCs w:val="24"/>
          <w:lang w:eastAsia="el-GR"/>
        </w:rPr>
        <w:t>.81</w:t>
      </w:r>
      <w:r w:rsidRPr="007B5745">
        <w:rPr>
          <w:rFonts w:ascii="Times New Roman" w:eastAsia="Times New Roman" w:hAnsi="Times New Roman"/>
          <w:sz w:val="24"/>
          <w:szCs w:val="24"/>
          <w:lang w:eastAsia="el-GR"/>
        </w:rPr>
        <w:t xml:space="preserve"> να εξισώνεται.</w:t>
      </w:r>
    </w:p>
    <w:p w:rsidR="007D26E9" w:rsidRDefault="00794326" w:rsidP="002264D0">
      <w:pPr>
        <w:pStyle w:val="Heading1"/>
      </w:pPr>
      <w:bookmarkStart w:id="26" w:name="_Toc441570820"/>
      <w:r w:rsidRPr="00794326">
        <w:t>4. Λογαριασμός 82 «Έξοδα και έσοδα προηγούμενων χρήσεων»</w:t>
      </w:r>
      <w:bookmarkEnd w:id="26"/>
      <w:r w:rsidRPr="00794326">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Στο λογαριασμό </w:t>
      </w:r>
      <w:r w:rsidRPr="003440DC">
        <w:rPr>
          <w:rFonts w:ascii="Times New Roman" w:eastAsia="Times New Roman" w:hAnsi="Times New Roman"/>
          <w:sz w:val="24"/>
          <w:szCs w:val="24"/>
          <w:lang w:eastAsia="el-GR"/>
        </w:rPr>
        <w:t>Λ</w:t>
      </w:r>
      <w:r w:rsidRPr="003440DC">
        <w:rPr>
          <w:rFonts w:ascii="Modern No. 20" w:eastAsia="Times New Roman" w:hAnsi="Modern No. 20"/>
          <w:sz w:val="24"/>
          <w:szCs w:val="24"/>
          <w:lang w:eastAsia="el-GR"/>
        </w:rPr>
        <w:t>.82</w:t>
      </w:r>
      <w:r w:rsidRPr="007B5745">
        <w:rPr>
          <w:rFonts w:ascii="Times New Roman" w:eastAsia="Times New Roman" w:hAnsi="Times New Roman"/>
          <w:sz w:val="24"/>
          <w:szCs w:val="24"/>
          <w:lang w:eastAsia="el-GR"/>
        </w:rPr>
        <w:t xml:space="preserve"> καταχωρούνται κατ' είδος τα έξοδα και έσοδα που πραγματοποιούνται μεν μέσα στη χρήση, ο χρόνος όμως και τα αίτια δημιουργίας τους ανάγονται σε δραστηριότητες προηγούμενων χρήσεων.</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Η ανάλυση του λογαριασμού </w:t>
      </w:r>
      <w:r w:rsidRPr="008D58B8">
        <w:rPr>
          <w:rFonts w:ascii="Times New Roman" w:eastAsia="Times New Roman" w:hAnsi="Times New Roman"/>
          <w:sz w:val="24"/>
          <w:szCs w:val="24"/>
          <w:lang w:eastAsia="el-GR"/>
        </w:rPr>
        <w:t>Λ</w:t>
      </w:r>
      <w:r w:rsidRPr="008D58B8">
        <w:rPr>
          <w:rFonts w:ascii="Modern No. 20" w:eastAsia="Times New Roman" w:hAnsi="Modern No. 20"/>
          <w:sz w:val="24"/>
          <w:szCs w:val="24"/>
          <w:lang w:eastAsia="el-GR"/>
        </w:rPr>
        <w:t>.82</w:t>
      </w:r>
      <w:r w:rsidRPr="007B5745">
        <w:rPr>
          <w:rFonts w:ascii="Times New Roman" w:eastAsia="Times New Roman" w:hAnsi="Times New Roman"/>
          <w:sz w:val="24"/>
          <w:szCs w:val="24"/>
          <w:lang w:eastAsia="el-GR"/>
        </w:rPr>
        <w:t xml:space="preserve"> σε δευτεροβάθμιους και τριτοβάθμιους λογαριασμούς, κυρίως υποχρεωτικούς, περιλαμβάνει τις κυριότερες γνωστές κατηγορίες εξόδων και εσόδων προηγούμενων χρήσεων. Η οικονομική μονάδα έχει τη δυνατότητα να δημιουργεί και άλλους τριτοβάθμιους λογαριασμούς για την ιδιαίτερη παρακολούθηση των περιπτώσεων που παρουσιάζονται, οπότε περιορίζεται το περιεχόμενο των προαιρετικών τριτοβάθμιων λογαριασμών </w:t>
      </w:r>
      <w:r w:rsidRPr="008D58B8">
        <w:rPr>
          <w:rFonts w:ascii="Times New Roman" w:eastAsia="Times New Roman" w:hAnsi="Times New Roman"/>
          <w:sz w:val="24"/>
          <w:szCs w:val="24"/>
          <w:lang w:eastAsia="el-GR"/>
        </w:rPr>
        <w:t>Λ</w:t>
      </w:r>
      <w:r w:rsidRPr="008D58B8">
        <w:rPr>
          <w:rFonts w:ascii="Modern No. 20" w:eastAsia="Times New Roman" w:hAnsi="Modern No. 20"/>
          <w:sz w:val="24"/>
          <w:szCs w:val="24"/>
          <w:lang w:eastAsia="el-GR"/>
        </w:rPr>
        <w:t>.82.00.99</w:t>
      </w:r>
      <w:r w:rsidRPr="007B5745">
        <w:rPr>
          <w:rFonts w:ascii="Times New Roman" w:eastAsia="Times New Roman" w:hAnsi="Times New Roman"/>
          <w:sz w:val="24"/>
          <w:szCs w:val="24"/>
          <w:lang w:eastAsia="el-GR"/>
        </w:rPr>
        <w:t xml:space="preserve"> και </w:t>
      </w:r>
      <w:r w:rsidRPr="008D58B8">
        <w:rPr>
          <w:rFonts w:ascii="Times New Roman" w:eastAsia="Times New Roman" w:hAnsi="Times New Roman"/>
          <w:sz w:val="24"/>
          <w:szCs w:val="24"/>
          <w:lang w:eastAsia="el-GR"/>
        </w:rPr>
        <w:t>Λ</w:t>
      </w:r>
      <w:r w:rsidRPr="008D58B8">
        <w:rPr>
          <w:rFonts w:ascii="Modern No. 20" w:eastAsia="Times New Roman" w:hAnsi="Modern No. 20"/>
          <w:sz w:val="24"/>
          <w:szCs w:val="24"/>
          <w:lang w:eastAsia="el-GR"/>
        </w:rPr>
        <w:t>.82.01.99</w:t>
      </w:r>
      <w:r w:rsidRPr="007B5745">
        <w:rPr>
          <w:rFonts w:ascii="Times New Roman" w:eastAsia="Times New Roman" w:hAnsi="Times New Roman"/>
          <w:sz w:val="24"/>
          <w:szCs w:val="24"/>
          <w:lang w:eastAsia="el-GR"/>
        </w:rPr>
        <w:t>.</w:t>
      </w:r>
      <w:r w:rsidRPr="007B5745">
        <w:rPr>
          <w:rFonts w:ascii="Times New Roman" w:eastAsia="Times New Roman" w:hAnsi="Times New Roman"/>
          <w:sz w:val="24"/>
          <w:szCs w:val="24"/>
          <w:lang w:eastAsia="el-GR"/>
        </w:rPr>
        <w:br/>
        <w:t> </w:t>
      </w:r>
      <w:r w:rsidRPr="007B5745">
        <w:rPr>
          <w:rFonts w:ascii="Times New Roman" w:eastAsia="Times New Roman" w:hAnsi="Times New Roman"/>
          <w:sz w:val="24"/>
          <w:szCs w:val="24"/>
          <w:lang w:eastAsia="el-GR"/>
        </w:rPr>
        <w:br/>
        <w:t xml:space="preserve">Στο λογαριασμό </w:t>
      </w:r>
      <w:r w:rsidRPr="008D58B8">
        <w:rPr>
          <w:rFonts w:ascii="Times New Roman" w:eastAsia="Times New Roman" w:hAnsi="Times New Roman"/>
          <w:b/>
          <w:sz w:val="24"/>
          <w:szCs w:val="24"/>
          <w:lang w:eastAsia="el-GR"/>
        </w:rPr>
        <w:t>Λ</w:t>
      </w:r>
      <w:r w:rsidRPr="008D58B8">
        <w:rPr>
          <w:rFonts w:ascii="Modern No. 20" w:eastAsia="Times New Roman" w:hAnsi="Modern No. 20"/>
          <w:b/>
          <w:sz w:val="24"/>
          <w:szCs w:val="24"/>
          <w:lang w:eastAsia="el-GR"/>
        </w:rPr>
        <w:t>.82.00</w:t>
      </w:r>
      <w:r w:rsidRPr="007B5745">
        <w:rPr>
          <w:rFonts w:ascii="Times New Roman" w:eastAsia="Times New Roman" w:hAnsi="Times New Roman"/>
          <w:sz w:val="24"/>
          <w:szCs w:val="24"/>
          <w:lang w:eastAsia="el-GR"/>
        </w:rPr>
        <w:t xml:space="preserve"> «</w:t>
      </w:r>
      <w:r w:rsidRPr="008D58B8">
        <w:rPr>
          <w:rFonts w:ascii="Times New Roman" w:eastAsia="Times New Roman" w:hAnsi="Times New Roman"/>
          <w:b/>
          <w:i/>
          <w:sz w:val="24"/>
          <w:szCs w:val="24"/>
          <w:lang w:eastAsia="el-GR"/>
        </w:rPr>
        <w:t>έξοδα προηγούμενων χρήσεων</w:t>
      </w:r>
      <w:r w:rsidRPr="007B5745">
        <w:rPr>
          <w:rFonts w:ascii="Times New Roman" w:eastAsia="Times New Roman" w:hAnsi="Times New Roman"/>
          <w:sz w:val="24"/>
          <w:szCs w:val="24"/>
          <w:lang w:eastAsia="el-GR"/>
        </w:rPr>
        <w:t>» καταχωρούνται κατ' είδος τα έξοδα προηγούμενων χρήσεων, όπως οι φόροι και τα τέλη που επιβάλλονται για φορολογικές υποχρεώσεις που δημιουργούνται από πράξεις ή παραλείψεις προηγούμενων χρήσεων, αλλά η αποδοχή της υποχρεώσεως για πληρωμή τους γίνεται μέσα στη χρήση που τρέχει, χωρίς να προηγηθεί άσκηση προσφυγής στα αρμόδια δικαστήρια. Στον ίδιο λογαριασμό καταχωρούνται φόροι και τέλη που βεβαιώνονται μετά από οριστικοποίηση αποφάσεων των αρμόδιων δικαστηρίων.</w:t>
      </w:r>
      <w:r w:rsidRPr="007B5745">
        <w:rPr>
          <w:rFonts w:ascii="Times New Roman" w:eastAsia="Times New Roman" w:hAnsi="Times New Roman"/>
          <w:sz w:val="24"/>
          <w:szCs w:val="24"/>
          <w:lang w:eastAsia="el-GR"/>
        </w:rPr>
        <w:br/>
        <w:t> </w:t>
      </w:r>
      <w:r w:rsidRPr="007B5745">
        <w:rPr>
          <w:rFonts w:ascii="Times New Roman" w:eastAsia="Times New Roman" w:hAnsi="Times New Roman"/>
          <w:sz w:val="24"/>
          <w:szCs w:val="24"/>
          <w:lang w:eastAsia="el-GR"/>
        </w:rPr>
        <w:br/>
        <w:t xml:space="preserve">Στους παραπάνω φόρους δεν περιλαμβάνεται ο φόρος εισοδήματος που αφορά προηγούμενες χρήσεις. Ο φόρος αυτός καταχωρείται στο λογαριασμό </w:t>
      </w:r>
      <w:r w:rsidRPr="008D58B8">
        <w:rPr>
          <w:rFonts w:ascii="Times New Roman" w:eastAsia="Times New Roman" w:hAnsi="Times New Roman"/>
          <w:sz w:val="24"/>
          <w:szCs w:val="24"/>
          <w:lang w:eastAsia="el-GR"/>
        </w:rPr>
        <w:t>Λ</w:t>
      </w:r>
      <w:r w:rsidRPr="008D58B8">
        <w:rPr>
          <w:rFonts w:ascii="Modern No. 20" w:eastAsia="Times New Roman" w:hAnsi="Modern No. 20"/>
          <w:sz w:val="24"/>
          <w:szCs w:val="24"/>
          <w:lang w:eastAsia="el-GR"/>
        </w:rPr>
        <w:t>.42.04</w:t>
      </w:r>
      <w:r w:rsidRPr="007B5745">
        <w:rPr>
          <w:rFonts w:ascii="Times New Roman" w:eastAsia="Times New Roman" w:hAnsi="Times New Roman"/>
          <w:sz w:val="24"/>
          <w:szCs w:val="24"/>
          <w:lang w:eastAsia="el-GR"/>
        </w:rPr>
        <w:t xml:space="preserve">, σύμφωνα με όσα καθορίζονται στην </w:t>
      </w:r>
      <w:proofErr w:type="spellStart"/>
      <w:r w:rsidRPr="007B5745">
        <w:rPr>
          <w:rFonts w:ascii="Times New Roman" w:eastAsia="Times New Roman" w:hAnsi="Times New Roman"/>
          <w:sz w:val="24"/>
          <w:szCs w:val="24"/>
          <w:lang w:eastAsia="el-GR"/>
        </w:rPr>
        <w:t>περίπτ</w:t>
      </w:r>
      <w:proofErr w:type="spellEnd"/>
      <w:r w:rsidRPr="007B5745">
        <w:rPr>
          <w:rFonts w:ascii="Times New Roman" w:eastAsia="Times New Roman" w:hAnsi="Times New Roman"/>
          <w:sz w:val="24"/>
          <w:szCs w:val="24"/>
          <w:lang w:eastAsia="el-GR"/>
        </w:rPr>
        <w:t xml:space="preserve">. </w:t>
      </w:r>
      <w:r w:rsidRPr="00230D54">
        <w:rPr>
          <w:rFonts w:ascii="Modern No. 20" w:eastAsia="Times New Roman" w:hAnsi="Modern No. 20"/>
          <w:sz w:val="24"/>
          <w:szCs w:val="24"/>
          <w:lang w:eastAsia="el-GR"/>
        </w:rPr>
        <w:t>4</w:t>
      </w:r>
      <w:r w:rsidRPr="007B5745">
        <w:rPr>
          <w:rFonts w:ascii="Times New Roman" w:eastAsia="Times New Roman" w:hAnsi="Times New Roman"/>
          <w:sz w:val="24"/>
          <w:szCs w:val="24"/>
          <w:lang w:eastAsia="el-GR"/>
        </w:rPr>
        <w:t xml:space="preserve"> της παρ. </w:t>
      </w:r>
      <w:r w:rsidRPr="00230D54">
        <w:rPr>
          <w:rFonts w:ascii="Modern No. 20" w:eastAsia="Times New Roman" w:hAnsi="Modern No. 20"/>
          <w:sz w:val="24"/>
          <w:szCs w:val="24"/>
          <w:lang w:eastAsia="el-GR"/>
        </w:rPr>
        <w:t>2.2.403</w:t>
      </w:r>
      <w:r w:rsidRPr="00F81F38">
        <w:rPr>
          <w:rFonts w:ascii="Modern No. 20" w:eastAsia="Times New Roman" w:hAnsi="Modern No. 20"/>
          <w:sz w:val="24"/>
          <w:szCs w:val="24"/>
          <w:vertAlign w:val="superscript"/>
          <w:lang w:eastAsia="el-GR"/>
        </w:rPr>
        <w:t>[</w:t>
      </w:r>
      <w:r w:rsidRPr="00F81F38">
        <w:rPr>
          <w:rFonts w:ascii="Modern No. 20" w:eastAsia="Times New Roman" w:hAnsi="Modern No. 20"/>
          <w:sz w:val="24"/>
          <w:szCs w:val="24"/>
          <w:vertAlign w:val="superscript"/>
          <w:lang w:val="en-US" w:eastAsia="el-GR"/>
        </w:rPr>
        <w:t>X</w:t>
      </w:r>
      <w:r w:rsidRPr="00F81F38">
        <w:rPr>
          <w:rFonts w:ascii="Modern No. 20" w:eastAsia="Times New Roman" w:hAnsi="Modern No. 20"/>
          <w:sz w:val="24"/>
          <w:szCs w:val="24"/>
          <w:vertAlign w:val="superscript"/>
          <w:lang w:eastAsia="el-GR"/>
        </w:rPr>
        <w:t>.</w:t>
      </w:r>
      <w:r w:rsidRPr="00F81F38">
        <w:rPr>
          <w:rStyle w:val="FootnoteReference"/>
          <w:rFonts w:ascii="Modern No. 20" w:eastAsia="Times New Roman" w:hAnsi="Modern No. 20"/>
          <w:sz w:val="24"/>
          <w:szCs w:val="24"/>
          <w:lang w:eastAsia="el-GR"/>
        </w:rPr>
        <w:footnoteReference w:id="11"/>
      </w:r>
      <w:r w:rsidRPr="009B0220">
        <w:rPr>
          <w:rFonts w:ascii="Modern No. 20" w:eastAsia="Times New Roman" w:hAnsi="Modern No. 20"/>
          <w:sz w:val="24"/>
          <w:szCs w:val="24"/>
          <w:vertAlign w:val="superscript"/>
          <w:lang w:eastAsia="el-GR"/>
        </w:rPr>
        <w:t>]</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lastRenderedPageBreak/>
        <w:t xml:space="preserve">Στο λογαριασμό </w:t>
      </w:r>
      <w:r w:rsidRPr="008D58B8">
        <w:rPr>
          <w:rFonts w:ascii="Times New Roman" w:eastAsia="Times New Roman" w:hAnsi="Times New Roman"/>
          <w:b/>
          <w:sz w:val="24"/>
          <w:szCs w:val="24"/>
          <w:lang w:eastAsia="el-GR"/>
        </w:rPr>
        <w:t>Λ</w:t>
      </w:r>
      <w:r w:rsidRPr="008D58B8">
        <w:rPr>
          <w:rFonts w:ascii="Modern No. 20" w:eastAsia="Times New Roman" w:hAnsi="Modern No. 20"/>
          <w:b/>
          <w:sz w:val="24"/>
          <w:szCs w:val="24"/>
          <w:lang w:eastAsia="el-GR"/>
        </w:rPr>
        <w:t>.82.01</w:t>
      </w:r>
      <w:r w:rsidRPr="007B5745">
        <w:rPr>
          <w:rFonts w:ascii="Times New Roman" w:eastAsia="Times New Roman" w:hAnsi="Times New Roman"/>
          <w:sz w:val="24"/>
          <w:szCs w:val="24"/>
          <w:lang w:eastAsia="el-GR"/>
        </w:rPr>
        <w:t xml:space="preserve"> «</w:t>
      </w:r>
      <w:r w:rsidRPr="008D58B8">
        <w:rPr>
          <w:rFonts w:ascii="Times New Roman" w:eastAsia="Times New Roman" w:hAnsi="Times New Roman"/>
          <w:b/>
          <w:i/>
          <w:sz w:val="24"/>
          <w:szCs w:val="24"/>
          <w:lang w:eastAsia="el-GR"/>
        </w:rPr>
        <w:t>έσοδα προηγούμενων χρήσεων</w:t>
      </w:r>
      <w:r w:rsidRPr="007B5745">
        <w:rPr>
          <w:rFonts w:ascii="Times New Roman" w:eastAsia="Times New Roman" w:hAnsi="Times New Roman"/>
          <w:sz w:val="24"/>
          <w:szCs w:val="24"/>
          <w:lang w:eastAsia="el-GR"/>
        </w:rPr>
        <w:t xml:space="preserve">» καταχωρούνται κατ' είδος τα έσοδα προηγούμενων χρήσεων, όπως οι εισπράξεις από αποσβεσμένες απαιτήσεις, οι επιστροφές </w:t>
      </w:r>
      <w:proofErr w:type="spellStart"/>
      <w:r w:rsidRPr="007B5745">
        <w:rPr>
          <w:rFonts w:ascii="Times New Roman" w:eastAsia="Times New Roman" w:hAnsi="Times New Roman"/>
          <w:sz w:val="24"/>
          <w:szCs w:val="24"/>
          <w:lang w:eastAsia="el-GR"/>
        </w:rPr>
        <w:t>αχρεωστήτως</w:t>
      </w:r>
      <w:proofErr w:type="spellEnd"/>
      <w:r w:rsidRPr="007B5745">
        <w:rPr>
          <w:rFonts w:ascii="Times New Roman" w:eastAsia="Times New Roman" w:hAnsi="Times New Roman"/>
          <w:sz w:val="24"/>
          <w:szCs w:val="24"/>
          <w:lang w:eastAsia="el-GR"/>
        </w:rPr>
        <w:t xml:space="preserve"> καταβλημένων σε προηγούμενες χρήσεις φόρων και τελών, εκτός από τις επιστροφές φόρου εισοδήματος που καταχωρούνται στο λογαριασμό </w:t>
      </w:r>
      <w:r w:rsidRPr="00230D54">
        <w:rPr>
          <w:rFonts w:ascii="Times New Roman" w:eastAsia="Times New Roman" w:hAnsi="Times New Roman"/>
          <w:sz w:val="24"/>
          <w:szCs w:val="24"/>
          <w:lang w:eastAsia="el-GR"/>
        </w:rPr>
        <w:t>Λ</w:t>
      </w:r>
      <w:r w:rsidRPr="00230D54">
        <w:rPr>
          <w:rFonts w:ascii="Modern No. 20" w:eastAsia="Times New Roman" w:hAnsi="Modern No. 20"/>
          <w:sz w:val="24"/>
          <w:szCs w:val="24"/>
          <w:lang w:eastAsia="el-GR"/>
        </w:rPr>
        <w:t>.42.04</w:t>
      </w:r>
      <w:r w:rsidRPr="007B5745">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9D22AD">
        <w:rPr>
          <w:rFonts w:ascii="Times New Roman" w:eastAsia="Times New Roman" w:hAnsi="Times New Roman"/>
          <w:i/>
          <w:sz w:val="24"/>
          <w:szCs w:val="24"/>
          <w:lang w:eastAsia="el-GR"/>
        </w:rPr>
        <w:t>Διαφορές φορολογικού ελέγχου προηγούμενων χρήσεων</w:t>
      </w:r>
      <w:r>
        <w:rPr>
          <w:rFonts w:ascii="Times New Roman" w:eastAsia="Times New Roman" w:hAnsi="Times New Roman"/>
          <w:sz w:val="24"/>
          <w:szCs w:val="24"/>
          <w:lang w:eastAsia="el-GR"/>
        </w:rPr>
        <w:t xml:space="preserve">» </w:t>
      </w:r>
      <w:r w:rsidRPr="007B5745">
        <w:rPr>
          <w:rFonts w:ascii="Times New Roman" w:eastAsia="Times New Roman" w:hAnsi="Times New Roman"/>
          <w:sz w:val="24"/>
          <w:szCs w:val="24"/>
          <w:lang w:eastAsia="el-GR"/>
        </w:rPr>
        <w:t xml:space="preserve">σύμφωνα με όσα καθορίζονται στην </w:t>
      </w:r>
      <w:proofErr w:type="spellStart"/>
      <w:r w:rsidRPr="007B5745">
        <w:rPr>
          <w:rFonts w:ascii="Times New Roman" w:eastAsia="Times New Roman" w:hAnsi="Times New Roman"/>
          <w:sz w:val="24"/>
          <w:szCs w:val="24"/>
          <w:lang w:eastAsia="el-GR"/>
        </w:rPr>
        <w:t>περίπτ</w:t>
      </w:r>
      <w:proofErr w:type="spellEnd"/>
      <w:r w:rsidRPr="007B5745">
        <w:rPr>
          <w:rFonts w:ascii="Times New Roman" w:eastAsia="Times New Roman" w:hAnsi="Times New Roman"/>
          <w:sz w:val="24"/>
          <w:szCs w:val="24"/>
          <w:lang w:eastAsia="el-GR"/>
        </w:rPr>
        <w:t xml:space="preserve">. </w:t>
      </w:r>
      <w:r w:rsidRPr="009D22AD">
        <w:rPr>
          <w:rFonts w:ascii="Modern No. 20" w:eastAsia="Times New Roman" w:hAnsi="Modern No. 20"/>
          <w:sz w:val="24"/>
          <w:szCs w:val="24"/>
          <w:lang w:eastAsia="el-GR"/>
        </w:rPr>
        <w:t xml:space="preserve">4 </w:t>
      </w:r>
      <w:r w:rsidRPr="009D22AD">
        <w:rPr>
          <w:rFonts w:ascii="Times New Roman" w:eastAsia="Times New Roman" w:hAnsi="Times New Roman"/>
          <w:sz w:val="24"/>
          <w:szCs w:val="24"/>
          <w:lang w:eastAsia="el-GR"/>
        </w:rPr>
        <w:t>της</w:t>
      </w:r>
      <w:r w:rsidRPr="009D22AD">
        <w:rPr>
          <w:rFonts w:ascii="Modern No. 20" w:eastAsia="Times New Roman" w:hAnsi="Modern No. 20"/>
          <w:sz w:val="24"/>
          <w:szCs w:val="24"/>
          <w:lang w:eastAsia="el-GR"/>
        </w:rPr>
        <w:t xml:space="preserve"> π</w:t>
      </w:r>
      <w:r w:rsidRPr="009D22AD">
        <w:rPr>
          <w:rFonts w:ascii="Times New Roman" w:eastAsia="Times New Roman" w:hAnsi="Times New Roman"/>
          <w:sz w:val="24"/>
          <w:szCs w:val="24"/>
          <w:lang w:eastAsia="el-GR"/>
        </w:rPr>
        <w:t>αρ</w:t>
      </w:r>
      <w:r w:rsidRPr="009D22AD">
        <w:rPr>
          <w:rFonts w:ascii="Modern No. 20" w:eastAsia="Times New Roman" w:hAnsi="Modern No. 20"/>
          <w:sz w:val="24"/>
          <w:szCs w:val="24"/>
          <w:lang w:eastAsia="el-GR"/>
        </w:rPr>
        <w:t>. 2.2.403</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 οι επιχορηγήσεις, οι επιστροφές δασμών και λοιπών επιβαρύνσεων και οι επιστροφές τόκων λόγω εξαγωγών που αφορούν προηγούμενες χρήσεις.</w:t>
      </w:r>
    </w:p>
    <w:p w:rsidR="007D26E9" w:rsidRDefault="007D26E9" w:rsidP="007D26E9">
      <w:pPr>
        <w:rPr>
          <w:rFonts w:ascii="Times New Roman" w:eastAsia="Times New Roman" w:hAnsi="Times New Roman"/>
          <w:sz w:val="24"/>
          <w:szCs w:val="24"/>
          <w:lang w:eastAsia="el-GR"/>
        </w:rPr>
      </w:pPr>
      <w:r w:rsidRPr="009D22AD">
        <w:rPr>
          <w:rFonts w:ascii="Times New Roman" w:eastAsia="Times New Roman" w:hAnsi="Times New Roman"/>
          <w:b/>
          <w:sz w:val="24"/>
          <w:szCs w:val="24"/>
          <w:lang w:eastAsia="el-GR"/>
        </w:rPr>
        <w:t>Κατά το κλείσιμο του ισολογισμού</w:t>
      </w:r>
      <w:r w:rsidRPr="007B5745">
        <w:rPr>
          <w:rFonts w:ascii="Times New Roman" w:eastAsia="Times New Roman" w:hAnsi="Times New Roman"/>
          <w:sz w:val="24"/>
          <w:szCs w:val="24"/>
          <w:lang w:eastAsia="el-GR"/>
        </w:rPr>
        <w:t xml:space="preserve"> τα υπόλοιπα των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.82</w:t>
      </w:r>
      <w:r w:rsidRPr="007B5745">
        <w:rPr>
          <w:rFonts w:ascii="Times New Roman" w:eastAsia="Times New Roman" w:hAnsi="Times New Roman"/>
          <w:sz w:val="24"/>
          <w:szCs w:val="24"/>
          <w:lang w:eastAsia="el-GR"/>
        </w:rPr>
        <w:t xml:space="preserve"> μεταφέρονται στους αντίστοιχους </w:t>
      </w:r>
      <w:proofErr w:type="spellStart"/>
      <w:r w:rsidRPr="007B5745">
        <w:rPr>
          <w:rFonts w:ascii="Times New Roman" w:eastAsia="Times New Roman" w:hAnsi="Times New Roman"/>
          <w:sz w:val="24"/>
          <w:szCs w:val="24"/>
          <w:lang w:eastAsia="el-GR"/>
        </w:rPr>
        <w:t>υπολογαριασμούς</w:t>
      </w:r>
      <w:proofErr w:type="spellEnd"/>
      <w:r w:rsidRPr="007B5745">
        <w:rPr>
          <w:rFonts w:ascii="Times New Roman" w:eastAsia="Times New Roman" w:hAnsi="Times New Roman"/>
          <w:sz w:val="24"/>
          <w:szCs w:val="24"/>
          <w:lang w:eastAsia="el-GR"/>
        </w:rPr>
        <w:t xml:space="preserve"> του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.86.02</w:t>
      </w:r>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i/>
          <w:sz w:val="24"/>
          <w:szCs w:val="24"/>
          <w:lang w:eastAsia="el-GR"/>
        </w:rPr>
        <w:t>έκτακτα και ανόργανα αποτελέσματα</w:t>
      </w:r>
      <w:r w:rsidRPr="007B5745">
        <w:rPr>
          <w:rFonts w:ascii="Times New Roman" w:eastAsia="Times New Roman" w:hAnsi="Times New Roman"/>
          <w:sz w:val="24"/>
          <w:szCs w:val="24"/>
          <w:lang w:eastAsia="el-GR"/>
        </w:rPr>
        <w:t xml:space="preserve">», έτσι ώστε ο λογαριασμός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.82</w:t>
      </w:r>
      <w:r w:rsidRPr="007B5745">
        <w:rPr>
          <w:rFonts w:ascii="Times New Roman" w:eastAsia="Times New Roman" w:hAnsi="Times New Roman"/>
          <w:sz w:val="24"/>
          <w:szCs w:val="24"/>
          <w:lang w:eastAsia="el-GR"/>
        </w:rPr>
        <w:t xml:space="preserve"> να εξισώνεται.</w:t>
      </w:r>
    </w:p>
    <w:p w:rsidR="007D26E9" w:rsidRPr="007B5745" w:rsidRDefault="007D26E9" w:rsidP="007D26E9">
      <w:pPr>
        <w:rPr>
          <w:rFonts w:ascii="Times New Roman" w:eastAsia="Times New Roman" w:hAnsi="Times New Roman"/>
          <w:sz w:val="24"/>
          <w:szCs w:val="24"/>
          <w:lang w:eastAsia="el-GR"/>
        </w:rPr>
      </w:pPr>
    </w:p>
    <w:p w:rsidR="007D26E9" w:rsidRPr="002264D0" w:rsidRDefault="00794326" w:rsidP="002264D0">
      <w:pPr>
        <w:pStyle w:val="Heading1"/>
      </w:pPr>
      <w:bookmarkStart w:id="27" w:name="_Toc441570821"/>
      <w:r w:rsidRPr="00794326">
        <w:t>5. Λογαριασμός 83 «Προβλέψεις για έκτακτους κινδύνους»</w:t>
      </w:r>
      <w:bookmarkEnd w:id="27"/>
      <w:r w:rsidRPr="00794326">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Ο λογαριασμός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.83</w:t>
      </w:r>
      <w:r w:rsidRPr="007B5745">
        <w:rPr>
          <w:rFonts w:ascii="Times New Roman" w:eastAsia="Times New Roman" w:hAnsi="Times New Roman"/>
          <w:sz w:val="24"/>
          <w:szCs w:val="24"/>
          <w:lang w:eastAsia="el-GR"/>
        </w:rPr>
        <w:t xml:space="preserve"> λειτουργεί σύμφωνα με όσα καθορίζονται στην </w:t>
      </w:r>
      <w:proofErr w:type="spellStart"/>
      <w:r w:rsidRPr="007B5745">
        <w:rPr>
          <w:rFonts w:ascii="Times New Roman" w:eastAsia="Times New Roman" w:hAnsi="Times New Roman"/>
          <w:sz w:val="24"/>
          <w:szCs w:val="24"/>
          <w:lang w:eastAsia="el-GR"/>
        </w:rPr>
        <w:t>περίπτ</w:t>
      </w:r>
      <w:proofErr w:type="spellEnd"/>
      <w:r w:rsidRPr="007B5745">
        <w:rPr>
          <w:rFonts w:ascii="Times New Roman" w:eastAsia="Times New Roman" w:hAnsi="Times New Roman"/>
          <w:sz w:val="24"/>
          <w:szCs w:val="24"/>
          <w:lang w:eastAsia="el-GR"/>
        </w:rPr>
        <w:t xml:space="preserve">. </w:t>
      </w:r>
      <w:r w:rsidRPr="009D22AD">
        <w:rPr>
          <w:rFonts w:ascii="Modern No. 20" w:eastAsia="Times New Roman" w:hAnsi="Modern No. 20"/>
          <w:sz w:val="24"/>
          <w:szCs w:val="24"/>
          <w:lang w:eastAsia="el-GR"/>
        </w:rPr>
        <w:t>5</w:t>
      </w:r>
      <w:r w:rsidRPr="007B5745">
        <w:rPr>
          <w:rFonts w:ascii="Times New Roman" w:eastAsia="Times New Roman" w:hAnsi="Times New Roman"/>
          <w:sz w:val="24"/>
          <w:szCs w:val="24"/>
          <w:lang w:eastAsia="el-GR"/>
        </w:rPr>
        <w:t xml:space="preserve"> της παρ. </w:t>
      </w:r>
      <w:r w:rsidRPr="009D22AD">
        <w:rPr>
          <w:rFonts w:ascii="Modern No. 20" w:eastAsia="Times New Roman" w:hAnsi="Modern No. 20"/>
          <w:sz w:val="24"/>
          <w:szCs w:val="24"/>
          <w:lang w:eastAsia="el-GR"/>
        </w:rPr>
        <w:t>2.2.405</w:t>
      </w:r>
      <w:r w:rsidRPr="008F3BA9">
        <w:rPr>
          <w:rFonts w:ascii="Modern No. 20" w:eastAsia="Times New Roman" w:hAnsi="Modern No. 20"/>
          <w:b/>
          <w:sz w:val="24"/>
          <w:szCs w:val="24"/>
          <w:vertAlign w:val="superscript"/>
          <w:lang w:eastAsia="el-GR"/>
        </w:rPr>
        <w:t>[</w:t>
      </w:r>
      <w:r w:rsidRPr="008F3BA9">
        <w:rPr>
          <w:rFonts w:ascii="Modern No. 20" w:eastAsia="Times New Roman" w:hAnsi="Modern No. 20"/>
          <w:b/>
          <w:sz w:val="24"/>
          <w:szCs w:val="24"/>
          <w:vertAlign w:val="superscript"/>
          <w:lang w:val="en-US" w:eastAsia="el-GR"/>
        </w:rPr>
        <w:t>X</w:t>
      </w:r>
      <w:r w:rsidRPr="008F3BA9">
        <w:rPr>
          <w:rFonts w:ascii="Modern No. 20" w:eastAsia="Times New Roman" w:hAnsi="Modern No. 20"/>
          <w:b/>
          <w:sz w:val="24"/>
          <w:szCs w:val="24"/>
          <w:vertAlign w:val="superscript"/>
          <w:lang w:eastAsia="el-GR"/>
        </w:rPr>
        <w:t>.</w:t>
      </w:r>
      <w:r w:rsidRPr="008F3BA9">
        <w:rPr>
          <w:rStyle w:val="FootnoteReference"/>
          <w:rFonts w:ascii="Modern No. 20" w:eastAsia="Times New Roman" w:hAnsi="Modern No. 20"/>
          <w:b/>
          <w:sz w:val="24"/>
          <w:szCs w:val="24"/>
          <w:lang w:eastAsia="el-GR"/>
        </w:rPr>
        <w:footnoteReference w:id="12"/>
      </w:r>
      <w:r w:rsidRPr="008F3BA9">
        <w:rPr>
          <w:rFonts w:ascii="Modern No. 20" w:eastAsia="Times New Roman" w:hAnsi="Modern No. 20"/>
          <w:b/>
          <w:sz w:val="24"/>
          <w:szCs w:val="24"/>
          <w:vertAlign w:val="superscript"/>
          <w:lang w:eastAsia="el-GR"/>
        </w:rPr>
        <w:t>]</w:t>
      </w:r>
      <w:r w:rsidRPr="007B5745">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του Ε.Γ.Λ.Σ. </w:t>
      </w:r>
      <w:r w:rsidRPr="007B5745">
        <w:rPr>
          <w:rFonts w:ascii="Times New Roman" w:eastAsia="Times New Roman" w:hAnsi="Times New Roman"/>
          <w:sz w:val="24"/>
          <w:szCs w:val="24"/>
          <w:lang w:eastAsia="el-GR"/>
        </w:rPr>
        <w:t xml:space="preserve">για το λογαριασμό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.44</w:t>
      </w:r>
      <w:r w:rsidRPr="007B5745">
        <w:rPr>
          <w:rFonts w:ascii="Times New Roman" w:eastAsia="Times New Roman" w:hAnsi="Times New Roman"/>
          <w:sz w:val="24"/>
          <w:szCs w:val="24"/>
          <w:lang w:eastAsia="el-GR"/>
        </w:rPr>
        <w:t xml:space="preserve"> «</w:t>
      </w:r>
      <w:r w:rsidRPr="00CF38F9">
        <w:rPr>
          <w:rFonts w:ascii="Times New Roman" w:eastAsia="Times New Roman" w:hAnsi="Times New Roman"/>
          <w:i/>
          <w:sz w:val="24"/>
          <w:szCs w:val="24"/>
          <w:lang w:eastAsia="el-GR"/>
        </w:rPr>
        <w:t>προβλέψεις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9D22AD">
        <w:rPr>
          <w:rFonts w:ascii="Times New Roman" w:eastAsia="Times New Roman" w:hAnsi="Times New Roman"/>
          <w:b/>
          <w:sz w:val="24"/>
          <w:szCs w:val="24"/>
          <w:lang w:eastAsia="el-GR"/>
        </w:rPr>
        <w:lastRenderedPageBreak/>
        <w:t>Κατά το κλείσιμο του ισολογισμού</w:t>
      </w:r>
      <w:r w:rsidRPr="007B5745">
        <w:rPr>
          <w:rFonts w:ascii="Times New Roman" w:eastAsia="Times New Roman" w:hAnsi="Times New Roman"/>
          <w:sz w:val="24"/>
          <w:szCs w:val="24"/>
          <w:lang w:eastAsia="el-GR"/>
        </w:rPr>
        <w:t xml:space="preserve"> τα υπόλοιπα των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CF38F9">
        <w:rPr>
          <w:rFonts w:ascii="Times New Roman" w:eastAsia="Times New Roman" w:hAnsi="Times New Roman"/>
          <w:sz w:val="24"/>
          <w:szCs w:val="24"/>
          <w:lang w:eastAsia="el-GR"/>
        </w:rPr>
        <w:t>Λ</w:t>
      </w:r>
      <w:r w:rsidRPr="00CF38F9">
        <w:rPr>
          <w:rFonts w:ascii="Modern No. 20" w:eastAsia="Times New Roman" w:hAnsi="Modern No. 20"/>
          <w:sz w:val="24"/>
          <w:szCs w:val="24"/>
          <w:lang w:eastAsia="el-GR"/>
        </w:rPr>
        <w:t>.83</w:t>
      </w:r>
      <w:r w:rsidRPr="007B5745">
        <w:rPr>
          <w:rFonts w:ascii="Times New Roman" w:eastAsia="Times New Roman" w:hAnsi="Times New Roman"/>
          <w:sz w:val="24"/>
          <w:szCs w:val="24"/>
          <w:lang w:eastAsia="el-GR"/>
        </w:rPr>
        <w:t xml:space="preserve"> μεταφέρονται στον </w:t>
      </w:r>
      <w:proofErr w:type="spellStart"/>
      <w:r w:rsidRPr="007B5745">
        <w:rPr>
          <w:rFonts w:ascii="Times New Roman" w:eastAsia="Times New Roman" w:hAnsi="Times New Roman"/>
          <w:sz w:val="24"/>
          <w:szCs w:val="24"/>
          <w:lang w:eastAsia="el-GR"/>
        </w:rPr>
        <w:t>υπολογαριασμό</w:t>
      </w:r>
      <w:proofErr w:type="spellEnd"/>
      <w:r w:rsidRPr="007B5745">
        <w:rPr>
          <w:rFonts w:ascii="Times New Roman" w:eastAsia="Times New Roman" w:hAnsi="Times New Roman"/>
          <w:sz w:val="24"/>
          <w:szCs w:val="24"/>
          <w:lang w:eastAsia="el-GR"/>
        </w:rPr>
        <w:t xml:space="preserve"> </w:t>
      </w:r>
      <w:r w:rsidRPr="009D22AD">
        <w:rPr>
          <w:rFonts w:ascii="Times New Roman" w:eastAsia="Times New Roman" w:hAnsi="Times New Roman"/>
          <w:sz w:val="24"/>
          <w:szCs w:val="24"/>
          <w:lang w:eastAsia="el-GR"/>
        </w:rPr>
        <w:t>Λ</w:t>
      </w:r>
      <w:r w:rsidRPr="009D22AD">
        <w:rPr>
          <w:rFonts w:ascii="Modern No. 20" w:eastAsia="Times New Roman" w:hAnsi="Modern No. 20"/>
          <w:sz w:val="24"/>
          <w:szCs w:val="24"/>
          <w:lang w:eastAsia="el-GR"/>
        </w:rPr>
        <w:t>.86.02.10</w:t>
      </w:r>
      <w:r w:rsidRPr="007B5745">
        <w:rPr>
          <w:rFonts w:ascii="Times New Roman" w:eastAsia="Times New Roman" w:hAnsi="Times New Roman"/>
          <w:sz w:val="24"/>
          <w:szCs w:val="24"/>
          <w:lang w:eastAsia="el-GR"/>
        </w:rPr>
        <w:t xml:space="preserve"> «</w:t>
      </w:r>
      <w:r w:rsidRPr="009D22AD">
        <w:rPr>
          <w:rFonts w:ascii="Times New Roman" w:eastAsia="Times New Roman" w:hAnsi="Times New Roman"/>
          <w:i/>
          <w:sz w:val="24"/>
          <w:szCs w:val="24"/>
          <w:lang w:eastAsia="el-GR"/>
        </w:rPr>
        <w:t>προβλέψεις για έκτακτους κινδύνους</w:t>
      </w:r>
      <w:r w:rsidRPr="007B5745">
        <w:rPr>
          <w:rFonts w:ascii="Times New Roman" w:eastAsia="Times New Roman" w:hAnsi="Times New Roman"/>
          <w:sz w:val="24"/>
          <w:szCs w:val="24"/>
          <w:lang w:eastAsia="el-GR"/>
        </w:rPr>
        <w:t xml:space="preserve">», έτσι ώστε ο λογαριασμός </w:t>
      </w:r>
      <w:r w:rsidRPr="009D22AD">
        <w:rPr>
          <w:rFonts w:ascii="Times New Roman" w:eastAsia="Times New Roman" w:hAnsi="Times New Roman"/>
          <w:sz w:val="24"/>
          <w:szCs w:val="24"/>
          <w:lang w:eastAsia="el-GR"/>
        </w:rPr>
        <w:t>Λ</w:t>
      </w:r>
      <w:r w:rsidRPr="009D22AD">
        <w:rPr>
          <w:rFonts w:ascii="Modern No. 20" w:eastAsia="Times New Roman" w:hAnsi="Modern No. 20"/>
          <w:sz w:val="24"/>
          <w:szCs w:val="24"/>
          <w:lang w:eastAsia="el-GR"/>
        </w:rPr>
        <w:t>.83</w:t>
      </w:r>
      <w:r w:rsidRPr="007B5745">
        <w:rPr>
          <w:rFonts w:ascii="Times New Roman" w:eastAsia="Times New Roman" w:hAnsi="Times New Roman"/>
          <w:sz w:val="24"/>
          <w:szCs w:val="24"/>
          <w:lang w:eastAsia="el-GR"/>
        </w:rPr>
        <w:t xml:space="preserve"> να εξισώνεται.</w:t>
      </w:r>
    </w:p>
    <w:p w:rsidR="007D26E9" w:rsidRPr="002264D0" w:rsidRDefault="00794326" w:rsidP="002264D0">
      <w:pPr>
        <w:pStyle w:val="Heading1"/>
      </w:pPr>
      <w:bookmarkStart w:id="28" w:name="_Toc441570822"/>
      <w:r w:rsidRPr="00794326">
        <w:t>6. Λογαριασμός 84 «Έσοδα από προβλέψεις προηγούμενων χρήσεων»</w:t>
      </w:r>
      <w:bookmarkEnd w:id="28"/>
      <w:r w:rsidRPr="00794326">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λογαριασμός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.84</w:t>
      </w:r>
      <w:r w:rsidRPr="007B5745">
        <w:rPr>
          <w:rFonts w:ascii="Times New Roman" w:eastAsia="Times New Roman" w:hAnsi="Times New Roman"/>
          <w:sz w:val="24"/>
          <w:szCs w:val="24"/>
          <w:lang w:eastAsia="el-GR"/>
        </w:rPr>
        <w:t xml:space="preserve"> λειτουργεί σύμφωνα με όσα καθορίζονται στην </w:t>
      </w:r>
      <w:proofErr w:type="spellStart"/>
      <w:r w:rsidRPr="007B5745">
        <w:rPr>
          <w:rFonts w:ascii="Times New Roman" w:eastAsia="Times New Roman" w:hAnsi="Times New Roman"/>
          <w:sz w:val="24"/>
          <w:szCs w:val="24"/>
          <w:lang w:eastAsia="el-GR"/>
        </w:rPr>
        <w:t>περίπτ</w:t>
      </w:r>
      <w:proofErr w:type="spellEnd"/>
      <w:r w:rsidRPr="007B5745">
        <w:rPr>
          <w:rFonts w:ascii="Times New Roman" w:eastAsia="Times New Roman" w:hAnsi="Times New Roman"/>
          <w:sz w:val="24"/>
          <w:szCs w:val="24"/>
          <w:lang w:eastAsia="el-GR"/>
        </w:rPr>
        <w:t xml:space="preserve">. </w:t>
      </w:r>
      <w:r w:rsidRPr="009D22AD">
        <w:rPr>
          <w:rFonts w:ascii="Modern No. 20" w:eastAsia="Times New Roman" w:hAnsi="Modern No. 20"/>
          <w:sz w:val="24"/>
          <w:szCs w:val="24"/>
          <w:lang w:eastAsia="el-GR"/>
        </w:rPr>
        <w:t>5</w:t>
      </w:r>
      <w:r w:rsidRPr="007B5745">
        <w:rPr>
          <w:rFonts w:ascii="Times New Roman" w:eastAsia="Times New Roman" w:hAnsi="Times New Roman"/>
          <w:sz w:val="24"/>
          <w:szCs w:val="24"/>
          <w:lang w:eastAsia="el-GR"/>
        </w:rPr>
        <w:t xml:space="preserve"> της παρ. </w:t>
      </w:r>
      <w:r w:rsidRPr="005030D4">
        <w:rPr>
          <w:rFonts w:ascii="Modern No. 20" w:eastAsia="Times New Roman" w:hAnsi="Modern No. 20"/>
          <w:sz w:val="24"/>
          <w:szCs w:val="24"/>
          <w:lang w:eastAsia="el-GR"/>
        </w:rPr>
        <w:t>2.2.405</w:t>
      </w:r>
      <w:r w:rsidRPr="007B5745">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του Ε.Γ.Λ.Σ. </w:t>
      </w:r>
      <w:r w:rsidRPr="007B5745">
        <w:rPr>
          <w:rFonts w:ascii="Times New Roman" w:eastAsia="Times New Roman" w:hAnsi="Times New Roman"/>
          <w:sz w:val="24"/>
          <w:szCs w:val="24"/>
          <w:lang w:eastAsia="el-GR"/>
        </w:rPr>
        <w:t xml:space="preserve">για το λογαριασμό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.44</w:t>
      </w:r>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i/>
          <w:sz w:val="24"/>
          <w:szCs w:val="24"/>
          <w:lang w:eastAsia="el-GR"/>
        </w:rPr>
        <w:t>προβλέψεις</w:t>
      </w:r>
      <w:r w:rsidRPr="007B5745">
        <w:rPr>
          <w:rFonts w:ascii="Times New Roman" w:eastAsia="Times New Roman" w:hAnsi="Times New Roman"/>
          <w:sz w:val="24"/>
          <w:szCs w:val="24"/>
          <w:lang w:eastAsia="el-GR"/>
        </w:rPr>
        <w:t>»</w:t>
      </w:r>
      <w:r w:rsidRPr="00331370">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βλέπε κεφάλαιο «Περί προβλέψεων»)</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Κατά το κλείσιμο του ισολογισμού τα υπόλοιπα των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9D22AD">
        <w:rPr>
          <w:rFonts w:ascii="Times New Roman" w:eastAsia="Times New Roman" w:hAnsi="Times New Roman"/>
          <w:sz w:val="24"/>
          <w:szCs w:val="24"/>
          <w:lang w:eastAsia="el-GR"/>
        </w:rPr>
        <w:t>Λ</w:t>
      </w:r>
      <w:r w:rsidRPr="009D22AD">
        <w:rPr>
          <w:rFonts w:ascii="Modern No. 20" w:eastAsia="Times New Roman" w:hAnsi="Modern No. 20"/>
          <w:sz w:val="24"/>
          <w:szCs w:val="24"/>
          <w:lang w:eastAsia="el-GR"/>
        </w:rPr>
        <w:t>.84</w:t>
      </w:r>
      <w:r w:rsidRPr="007B5745">
        <w:rPr>
          <w:rFonts w:ascii="Times New Roman" w:eastAsia="Times New Roman" w:hAnsi="Times New Roman"/>
          <w:sz w:val="24"/>
          <w:szCs w:val="24"/>
          <w:lang w:eastAsia="el-GR"/>
        </w:rPr>
        <w:t xml:space="preserve"> μεταφέρονται στον </w:t>
      </w:r>
      <w:proofErr w:type="spellStart"/>
      <w:r w:rsidRPr="007B5745">
        <w:rPr>
          <w:rFonts w:ascii="Times New Roman" w:eastAsia="Times New Roman" w:hAnsi="Times New Roman"/>
          <w:sz w:val="24"/>
          <w:szCs w:val="24"/>
          <w:lang w:eastAsia="el-GR"/>
        </w:rPr>
        <w:t>υπολογαριασμό</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.86.02.03</w:t>
      </w:r>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i/>
          <w:sz w:val="24"/>
          <w:szCs w:val="24"/>
          <w:lang w:eastAsia="el-GR"/>
        </w:rPr>
        <w:t>έσοδα από προβλέψεις προηγούμενων χρήσεων</w:t>
      </w:r>
      <w:r w:rsidRPr="007B5745">
        <w:rPr>
          <w:rFonts w:ascii="Times New Roman" w:eastAsia="Times New Roman" w:hAnsi="Times New Roman"/>
          <w:sz w:val="24"/>
          <w:szCs w:val="24"/>
          <w:lang w:eastAsia="el-GR"/>
        </w:rPr>
        <w:t xml:space="preserve">», έτσι ώστε ο λογαριασμός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.84</w:t>
      </w:r>
      <w:r w:rsidRPr="007B5745">
        <w:rPr>
          <w:rFonts w:ascii="Times New Roman" w:eastAsia="Times New Roman" w:hAnsi="Times New Roman"/>
          <w:sz w:val="24"/>
          <w:szCs w:val="24"/>
          <w:lang w:eastAsia="el-GR"/>
        </w:rPr>
        <w:t xml:space="preserve"> να εξισώνεται.</w:t>
      </w:r>
    </w:p>
    <w:p w:rsidR="007D26E9" w:rsidRPr="007B5745" w:rsidRDefault="007D26E9" w:rsidP="007D26E9">
      <w:pPr>
        <w:rPr>
          <w:rFonts w:ascii="Times New Roman" w:eastAsia="Times New Roman" w:hAnsi="Times New Roman"/>
          <w:sz w:val="24"/>
          <w:szCs w:val="24"/>
          <w:lang w:eastAsia="el-GR"/>
        </w:rPr>
      </w:pPr>
    </w:p>
    <w:p w:rsidR="007D26E9" w:rsidRPr="002264D0" w:rsidRDefault="00794326" w:rsidP="002264D0">
      <w:pPr>
        <w:pStyle w:val="Heading1"/>
      </w:pPr>
      <w:bookmarkStart w:id="29" w:name="_Toc441570823"/>
      <w:r w:rsidRPr="00794326">
        <w:t>7. Λογαριασμός 85 «Αποσβέσεις παγίων μη ενσωματωμένες στο λειτουργικό κόστος»</w:t>
      </w:r>
      <w:bookmarkEnd w:id="29"/>
      <w:r w:rsidRPr="00794326">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Στο λογαριασμό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.85</w:t>
      </w:r>
      <w:r w:rsidRPr="007B5745">
        <w:rPr>
          <w:rFonts w:ascii="Times New Roman" w:eastAsia="Times New Roman" w:hAnsi="Times New Roman"/>
          <w:sz w:val="24"/>
          <w:szCs w:val="24"/>
          <w:lang w:eastAsia="el-GR"/>
        </w:rPr>
        <w:t xml:space="preserve"> καταχωρούνται οι αποσβέσεις των πάγιων περιουσιακών στοιχείων που δεν ενσωματώνονται στο λειτουργικό κόστος, δηλαδή στο λογαριασμό αυτό καταχωρούνται οι πρόσθετες (επιταχυνόμενες) αποσβέσεις που προβλέπονται από τη νομοθεσία που ισχύει κάθε φορά.</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Οι τακτικές αποσβέσεις, που ενσωματώνονται στο λειτουργικό κόστος, καταχωρούνται στο λογαριασμό </w:t>
      </w:r>
      <w:r w:rsidRPr="009D22AD">
        <w:rPr>
          <w:rFonts w:ascii="Times New Roman" w:eastAsia="Times New Roman" w:hAnsi="Times New Roman"/>
          <w:sz w:val="24"/>
          <w:szCs w:val="24"/>
          <w:lang w:eastAsia="el-GR"/>
        </w:rPr>
        <w:t>Λ</w:t>
      </w:r>
      <w:r w:rsidRPr="009D22AD">
        <w:rPr>
          <w:rFonts w:ascii="Modern No. 20" w:eastAsia="Times New Roman" w:hAnsi="Modern No. 20"/>
          <w:sz w:val="24"/>
          <w:szCs w:val="24"/>
          <w:lang w:eastAsia="el-GR"/>
        </w:rPr>
        <w:t>.66</w:t>
      </w:r>
      <w:r w:rsidRPr="007B5745">
        <w:rPr>
          <w:rFonts w:ascii="Times New Roman" w:eastAsia="Times New Roman" w:hAnsi="Times New Roman"/>
          <w:sz w:val="24"/>
          <w:szCs w:val="24"/>
          <w:lang w:eastAsia="el-GR"/>
        </w:rPr>
        <w:t xml:space="preserve">, σύμφωνα με όσα καθορίζονται στην παρ. </w:t>
      </w:r>
      <w:r w:rsidRPr="009D22AD">
        <w:rPr>
          <w:rFonts w:ascii="Modern No. 20" w:eastAsia="Times New Roman" w:hAnsi="Modern No. 20"/>
          <w:sz w:val="24"/>
          <w:szCs w:val="24"/>
          <w:lang w:eastAsia="el-GR"/>
        </w:rPr>
        <w:t>2.2.610</w:t>
      </w:r>
      <w:r w:rsidRPr="007C1325">
        <w:rPr>
          <w:rFonts w:ascii="Modern No. 20" w:eastAsia="Times New Roman" w:hAnsi="Modern No. 20"/>
          <w:b/>
          <w:sz w:val="24"/>
          <w:szCs w:val="24"/>
          <w:vertAlign w:val="superscript"/>
          <w:lang w:eastAsia="el-GR"/>
        </w:rPr>
        <w:t>[</w:t>
      </w:r>
      <w:r w:rsidRPr="007C1325">
        <w:rPr>
          <w:rFonts w:ascii="Modern No. 20" w:eastAsia="Times New Roman" w:hAnsi="Modern No. 20"/>
          <w:b/>
          <w:sz w:val="24"/>
          <w:szCs w:val="24"/>
          <w:vertAlign w:val="superscript"/>
          <w:lang w:val="en-US" w:eastAsia="el-GR"/>
        </w:rPr>
        <w:t>X</w:t>
      </w:r>
      <w:r w:rsidRPr="007C1325">
        <w:rPr>
          <w:rFonts w:ascii="Modern No. 20" w:eastAsia="Times New Roman" w:hAnsi="Modern No. 20"/>
          <w:b/>
          <w:sz w:val="24"/>
          <w:szCs w:val="24"/>
          <w:vertAlign w:val="superscript"/>
          <w:lang w:eastAsia="el-GR"/>
        </w:rPr>
        <w:t>.</w:t>
      </w:r>
      <w:r w:rsidRPr="007C1325">
        <w:rPr>
          <w:rStyle w:val="FootnoteReference"/>
          <w:rFonts w:ascii="Modern No. 20" w:eastAsia="Times New Roman" w:hAnsi="Modern No. 20"/>
          <w:b/>
          <w:sz w:val="24"/>
          <w:szCs w:val="24"/>
          <w:lang w:eastAsia="el-GR"/>
        </w:rPr>
        <w:footnoteReference w:id="13"/>
      </w:r>
      <w:r w:rsidRPr="007C1325">
        <w:rPr>
          <w:rFonts w:ascii="Modern No. 20" w:eastAsia="Times New Roman" w:hAnsi="Modern No. 20"/>
          <w:b/>
          <w:sz w:val="24"/>
          <w:szCs w:val="24"/>
          <w:vertAlign w:val="superscript"/>
          <w:lang w:eastAsia="el-GR"/>
        </w:rPr>
        <w:t>]</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 xml:space="preserve">, και </w:t>
      </w:r>
      <w:r w:rsidRPr="007B5745">
        <w:rPr>
          <w:rFonts w:ascii="Times New Roman" w:eastAsia="Times New Roman" w:hAnsi="Times New Roman"/>
          <w:sz w:val="24"/>
          <w:szCs w:val="24"/>
          <w:lang w:eastAsia="el-GR"/>
        </w:rPr>
        <w:lastRenderedPageBreak/>
        <w:t>εμφανίζονται στην κατάσταση του λογαριασμού «</w:t>
      </w:r>
      <w:r w:rsidRPr="00AF5A23">
        <w:rPr>
          <w:rFonts w:ascii="Times New Roman" w:eastAsia="Times New Roman" w:hAnsi="Times New Roman"/>
          <w:i/>
          <w:sz w:val="24"/>
          <w:szCs w:val="24"/>
          <w:lang w:eastAsia="el-GR"/>
        </w:rPr>
        <w:t>Αποτελέσματα χρήσεως</w:t>
      </w:r>
      <w:r w:rsidRPr="007B5745">
        <w:rPr>
          <w:rFonts w:ascii="Times New Roman" w:eastAsia="Times New Roman" w:hAnsi="Times New Roman"/>
          <w:sz w:val="24"/>
          <w:szCs w:val="24"/>
          <w:lang w:eastAsia="el-GR"/>
        </w:rPr>
        <w:t xml:space="preserve">» αφαιρετικά από το σύνολο των αποσβέσεων (τακτικών και πρόσθετων), σύμφωνα με το υπόδειγμα της παρ. </w:t>
      </w:r>
      <w:r w:rsidRPr="009D22AD">
        <w:rPr>
          <w:rFonts w:ascii="Modern No. 20" w:eastAsia="Times New Roman" w:hAnsi="Modern No. 20"/>
          <w:sz w:val="24"/>
          <w:szCs w:val="24"/>
          <w:lang w:eastAsia="el-GR"/>
        </w:rPr>
        <w:t>4.1.202</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λογιστικός χειρισμός των αποσβέσεων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.85</w:t>
      </w:r>
      <w:r w:rsidRPr="007B5745">
        <w:rPr>
          <w:rFonts w:ascii="Times New Roman" w:eastAsia="Times New Roman" w:hAnsi="Times New Roman"/>
          <w:sz w:val="24"/>
          <w:szCs w:val="24"/>
          <w:lang w:eastAsia="el-GR"/>
        </w:rPr>
        <w:t xml:space="preserve"> γίνεται σύμφωνα με όσα καθορίζονται στην παρ. </w:t>
      </w:r>
      <w:r w:rsidRPr="009D22AD">
        <w:rPr>
          <w:rFonts w:ascii="Modern No. 20" w:eastAsia="Times New Roman" w:hAnsi="Modern No. 20"/>
          <w:sz w:val="24"/>
          <w:szCs w:val="24"/>
          <w:lang w:eastAsia="el-GR"/>
        </w:rPr>
        <w:t>2.2.610</w:t>
      </w:r>
      <w:r w:rsidRPr="004603AD">
        <w:rPr>
          <w:rFonts w:ascii="Modern No. 20" w:eastAsia="Times New Roman" w:hAnsi="Modern No. 20"/>
          <w:sz w:val="24"/>
          <w:szCs w:val="24"/>
          <w:vertAlign w:val="superscript"/>
          <w:lang w:eastAsia="el-GR"/>
        </w:rPr>
        <w:t>[</w:t>
      </w:r>
      <w:r w:rsidRPr="004603AD">
        <w:rPr>
          <w:rFonts w:ascii="Modern No. 20" w:eastAsia="Times New Roman" w:hAnsi="Modern No. 20"/>
          <w:sz w:val="24"/>
          <w:szCs w:val="24"/>
          <w:vertAlign w:val="superscript"/>
          <w:lang w:val="en-US" w:eastAsia="el-GR"/>
        </w:rPr>
        <w:t>X</w:t>
      </w:r>
      <w:r w:rsidRPr="004603AD">
        <w:rPr>
          <w:rFonts w:ascii="Modern No. 20" w:eastAsia="Times New Roman" w:hAnsi="Modern No. 20"/>
          <w:sz w:val="24"/>
          <w:szCs w:val="24"/>
          <w:vertAlign w:val="superscript"/>
          <w:lang w:eastAsia="el-GR"/>
        </w:rPr>
        <w:t>.</w:t>
      </w:r>
      <w:r w:rsidRPr="004603AD">
        <w:rPr>
          <w:rStyle w:val="FootnoteReference"/>
          <w:rFonts w:ascii="Modern No. 20" w:eastAsia="Times New Roman" w:hAnsi="Modern No. 20"/>
          <w:sz w:val="24"/>
          <w:szCs w:val="24"/>
          <w:lang w:eastAsia="el-GR"/>
        </w:rPr>
        <w:footnoteReference w:id="14"/>
      </w:r>
      <w:r w:rsidRPr="004603AD">
        <w:rPr>
          <w:rFonts w:ascii="Modern No. 20" w:eastAsia="Times New Roman" w:hAnsi="Modern No. 20"/>
          <w:sz w:val="24"/>
          <w:szCs w:val="24"/>
          <w:vertAlign w:val="superscript"/>
          <w:lang w:eastAsia="el-GR"/>
        </w:rPr>
        <w:t>]</w:t>
      </w:r>
      <w:r w:rsidRPr="009D22AD">
        <w:rPr>
          <w:rFonts w:ascii="Modern No. 20" w:eastAsia="Times New Roman" w:hAnsi="Modern No. 20"/>
          <w:sz w:val="24"/>
          <w:szCs w:val="24"/>
          <w:lang w:eastAsia="el-GR"/>
        </w:rPr>
        <w:t xml:space="preserve"> </w:t>
      </w:r>
      <w:r>
        <w:rPr>
          <w:rFonts w:ascii="Times New Roman" w:eastAsia="Times New Roman" w:hAnsi="Times New Roman"/>
          <w:sz w:val="24"/>
          <w:szCs w:val="24"/>
          <w:lang w:eastAsia="el-GR"/>
        </w:rPr>
        <w:t>του Ε.Γ.Λ.Σ</w:t>
      </w:r>
      <w:r w:rsidRPr="007B5745">
        <w:rPr>
          <w:rFonts w:ascii="Times New Roman" w:eastAsia="Times New Roman" w:hAnsi="Times New Roman"/>
          <w:sz w:val="24"/>
          <w:szCs w:val="24"/>
          <w:lang w:eastAsia="el-GR"/>
        </w:rPr>
        <w:t>.</w:t>
      </w:r>
    </w:p>
    <w:p w:rsidR="007D26E9" w:rsidRPr="00E013B9" w:rsidRDefault="007D26E9" w:rsidP="007D26E9">
      <w:pPr>
        <w:rPr>
          <w:rFonts w:ascii="Times New Roman" w:eastAsia="Times New Roman" w:hAnsi="Times New Roman"/>
          <w:sz w:val="24"/>
          <w:szCs w:val="24"/>
          <w:lang w:eastAsia="el-GR"/>
        </w:rPr>
      </w:pPr>
      <w:r w:rsidRPr="004603AD">
        <w:rPr>
          <w:rFonts w:ascii="Times New Roman" w:eastAsia="Times New Roman" w:hAnsi="Times New Roman"/>
          <w:b/>
          <w:sz w:val="24"/>
          <w:szCs w:val="24"/>
          <w:lang w:eastAsia="el-GR"/>
        </w:rPr>
        <w:t>Κατά το κλείσιμο του ισολογισμού</w:t>
      </w:r>
      <w:r w:rsidRPr="007B5745">
        <w:rPr>
          <w:rFonts w:ascii="Times New Roman" w:eastAsia="Times New Roman" w:hAnsi="Times New Roman"/>
          <w:sz w:val="24"/>
          <w:szCs w:val="24"/>
          <w:lang w:eastAsia="el-GR"/>
        </w:rPr>
        <w:t xml:space="preserve"> τα υπόλοιπα των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.85</w:t>
      </w:r>
      <w:r w:rsidRPr="007B5745">
        <w:rPr>
          <w:rFonts w:ascii="Times New Roman" w:eastAsia="Times New Roman" w:hAnsi="Times New Roman"/>
          <w:sz w:val="24"/>
          <w:szCs w:val="24"/>
          <w:lang w:eastAsia="el-GR"/>
        </w:rPr>
        <w:t xml:space="preserve"> μεταφέρονται στους αντίστοιχους </w:t>
      </w:r>
      <w:proofErr w:type="spellStart"/>
      <w:r w:rsidRPr="007B5745">
        <w:rPr>
          <w:rFonts w:ascii="Times New Roman" w:eastAsia="Times New Roman" w:hAnsi="Times New Roman"/>
          <w:sz w:val="24"/>
          <w:szCs w:val="24"/>
          <w:lang w:eastAsia="el-GR"/>
        </w:rPr>
        <w:t>υπολογαριασμούς</w:t>
      </w:r>
      <w:proofErr w:type="spellEnd"/>
      <w:r w:rsidRPr="007B5745">
        <w:rPr>
          <w:rFonts w:ascii="Times New Roman" w:eastAsia="Times New Roman" w:hAnsi="Times New Roman"/>
          <w:sz w:val="24"/>
          <w:szCs w:val="24"/>
          <w:lang w:eastAsia="el-GR"/>
        </w:rPr>
        <w:t xml:space="preserve"> του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.86.03</w:t>
      </w:r>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i/>
          <w:sz w:val="24"/>
          <w:szCs w:val="24"/>
          <w:lang w:eastAsia="el-GR"/>
        </w:rPr>
        <w:t>μη ενσωματωμένες στο λειτουργικό κόστος αποσβέσεις παγίων</w:t>
      </w:r>
      <w:r w:rsidRPr="007B5745">
        <w:rPr>
          <w:rFonts w:ascii="Times New Roman" w:eastAsia="Times New Roman" w:hAnsi="Times New Roman"/>
          <w:sz w:val="24"/>
          <w:szCs w:val="24"/>
          <w:lang w:eastAsia="el-GR"/>
        </w:rPr>
        <w:t xml:space="preserve">», έτσι ώστε ο λογαριασμός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.85</w:t>
      </w:r>
      <w:r w:rsidRPr="007B5745">
        <w:rPr>
          <w:rFonts w:ascii="Times New Roman" w:eastAsia="Times New Roman" w:hAnsi="Times New Roman"/>
          <w:sz w:val="24"/>
          <w:szCs w:val="24"/>
          <w:lang w:eastAsia="el-GR"/>
        </w:rPr>
        <w:t xml:space="preserve"> να εξισώνεται.</w:t>
      </w:r>
    </w:p>
    <w:p w:rsidR="007D26E9" w:rsidRPr="00E013B9" w:rsidRDefault="007D26E9" w:rsidP="007D26E9">
      <w:pPr>
        <w:rPr>
          <w:rFonts w:ascii="Times New Roman" w:eastAsia="Times New Roman" w:hAnsi="Times New Roman"/>
          <w:sz w:val="24"/>
          <w:szCs w:val="24"/>
          <w:lang w:eastAsia="el-GR"/>
        </w:rPr>
      </w:pPr>
    </w:p>
    <w:p w:rsidR="007D26E9" w:rsidRPr="002264D0" w:rsidRDefault="00D40731" w:rsidP="002264D0">
      <w:pPr>
        <w:pStyle w:val="Heading1"/>
      </w:pPr>
      <w:bookmarkStart w:id="30" w:name="_Toc441570824"/>
      <w:r w:rsidRPr="00D40731">
        <w:t>8. Λογαριασμός 86 «Αποτελέσματα χρήσεως»</w:t>
      </w:r>
      <w:bookmarkEnd w:id="30"/>
      <w:r w:rsidRPr="00D40731">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Ο λογαριασμός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w:t>
      </w:r>
      <w:r w:rsidRPr="007B5745">
        <w:rPr>
          <w:rFonts w:ascii="Times New Roman" w:eastAsia="Times New Roman" w:hAnsi="Times New Roman"/>
          <w:sz w:val="24"/>
          <w:szCs w:val="24"/>
          <w:lang w:eastAsia="el-GR"/>
        </w:rPr>
        <w:t xml:space="preserve"> χρησιμοποιείται μόνο στο τέλος της χρήσεως, οπότε καταρτίζεται υποχρεωτικά η κατάσταση των αποτελεσμάτων χρήσεως, σύμφωνα με το υπόδειγμα της παρ. </w:t>
      </w:r>
      <w:r w:rsidRPr="00CF38F9">
        <w:rPr>
          <w:rFonts w:ascii="Modern No. 20" w:eastAsia="Times New Roman" w:hAnsi="Modern No. 20"/>
          <w:sz w:val="24"/>
          <w:szCs w:val="24"/>
          <w:lang w:eastAsia="el-GR"/>
        </w:rPr>
        <w:t>4.1.202</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Η κατάσταση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w:t>
      </w:r>
      <w:r w:rsidRPr="007B5745">
        <w:rPr>
          <w:rFonts w:ascii="Times New Roman" w:eastAsia="Times New Roman" w:hAnsi="Times New Roman"/>
          <w:sz w:val="24"/>
          <w:szCs w:val="24"/>
          <w:lang w:eastAsia="el-GR"/>
        </w:rPr>
        <w:t xml:space="preserve">, στην οποία, πέρα από τα στοιχεία τα οποία προκύπτουν από τους αντίστοιχους </w:t>
      </w:r>
      <w:proofErr w:type="spellStart"/>
      <w:r w:rsidRPr="007B5745">
        <w:rPr>
          <w:rFonts w:ascii="Times New Roman" w:eastAsia="Times New Roman" w:hAnsi="Times New Roman"/>
          <w:sz w:val="24"/>
          <w:szCs w:val="24"/>
          <w:lang w:eastAsia="el-GR"/>
        </w:rPr>
        <w:t>υπολογαριασμούς</w:t>
      </w:r>
      <w:proofErr w:type="spellEnd"/>
      <w:r w:rsidRPr="007B5745">
        <w:rPr>
          <w:rFonts w:ascii="Times New Roman" w:eastAsia="Times New Roman" w:hAnsi="Times New Roman"/>
          <w:sz w:val="24"/>
          <w:szCs w:val="24"/>
          <w:lang w:eastAsia="el-GR"/>
        </w:rPr>
        <w:t xml:space="preserve"> του, περιλαμβάνονται και στοιχεία συνολικού κύκλου εργασιών (πωλήσεων) και κόστους πωλήσεων, δημοσιεύεται μαζί με τον ισολογισμό, σύμφωνα με τις διατάξεις της νομοθεσίας που ισχύει κάθε φορά.</w:t>
      </w:r>
    </w:p>
    <w:p w:rsidR="007D26E9" w:rsidRDefault="007D26E9" w:rsidP="007D26E9">
      <w:pPr>
        <w:rPr>
          <w:rFonts w:ascii="Times New Roman" w:eastAsia="Times New Roman" w:hAnsi="Times New Roman"/>
          <w:sz w:val="24"/>
          <w:szCs w:val="24"/>
          <w:lang w:eastAsia="el-GR"/>
        </w:rPr>
      </w:pPr>
      <w:r w:rsidRPr="004603AD">
        <w:rPr>
          <w:rFonts w:ascii="Times New Roman" w:eastAsia="Times New Roman" w:hAnsi="Times New Roman"/>
          <w:b/>
          <w:sz w:val="24"/>
          <w:szCs w:val="24"/>
          <w:lang w:eastAsia="el-GR"/>
        </w:rPr>
        <w:t>Ο λογαριασμός Λ</w:t>
      </w:r>
      <w:r w:rsidRPr="004603AD">
        <w:rPr>
          <w:rFonts w:ascii="Modern No. 20" w:eastAsia="Times New Roman" w:hAnsi="Modern No. 20"/>
          <w:b/>
          <w:sz w:val="24"/>
          <w:szCs w:val="24"/>
          <w:lang w:eastAsia="el-GR"/>
        </w:rPr>
        <w:t>.86</w:t>
      </w:r>
      <w:r w:rsidRPr="004603AD">
        <w:rPr>
          <w:rFonts w:ascii="Times New Roman" w:eastAsia="Times New Roman" w:hAnsi="Times New Roman"/>
          <w:b/>
          <w:sz w:val="24"/>
          <w:szCs w:val="24"/>
          <w:lang w:eastAsia="el-GR"/>
        </w:rPr>
        <w:t xml:space="preserve"> χρησιμεύει</w:t>
      </w:r>
      <w:r w:rsidRPr="007B5745">
        <w:rPr>
          <w:rFonts w:ascii="Times New Roman" w:eastAsia="Times New Roman" w:hAnsi="Times New Roman"/>
          <w:sz w:val="24"/>
          <w:szCs w:val="24"/>
          <w:lang w:eastAsia="el-GR"/>
        </w:rPr>
        <w:t xml:space="preserve"> για τον προσδιορισμό των συνολικών καθαρών αποτελεσμάτων (κερδών ή ζημιών) που πραγματοποιούνται από το σύνολο των δραστηριοτήτων της οικονομικής μονάδας μέσα στη χρήση που κλείνει.</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w:t>
      </w:r>
      <w:r w:rsidRPr="004603AD">
        <w:rPr>
          <w:rFonts w:ascii="Times New Roman" w:eastAsia="Times New Roman" w:hAnsi="Times New Roman"/>
          <w:b/>
          <w:sz w:val="24"/>
          <w:szCs w:val="24"/>
          <w:lang w:eastAsia="el-GR"/>
        </w:rPr>
        <w:t>Στο λογαριασμό Λ</w:t>
      </w:r>
      <w:r w:rsidRPr="004603AD">
        <w:rPr>
          <w:rFonts w:ascii="Modern No. 20" w:eastAsia="Times New Roman" w:hAnsi="Modern No. 20"/>
          <w:b/>
          <w:sz w:val="24"/>
          <w:szCs w:val="24"/>
          <w:lang w:eastAsia="el-GR"/>
        </w:rPr>
        <w:t>.86</w:t>
      </w:r>
      <w:r w:rsidRPr="004603AD">
        <w:rPr>
          <w:rFonts w:ascii="Times New Roman" w:eastAsia="Times New Roman" w:hAnsi="Times New Roman"/>
          <w:b/>
          <w:sz w:val="24"/>
          <w:szCs w:val="24"/>
          <w:lang w:eastAsia="el-GR"/>
        </w:rPr>
        <w:t>, στο τέλος της χρήσεως</w:t>
      </w:r>
      <w:r w:rsidRPr="007B5745">
        <w:rPr>
          <w:rFonts w:ascii="Times New Roman" w:eastAsia="Times New Roman" w:hAnsi="Times New Roman"/>
          <w:sz w:val="24"/>
          <w:szCs w:val="24"/>
          <w:lang w:eastAsia="el-GR"/>
        </w:rPr>
        <w:t>, μεταφέρονται τα μικτά αποτελέσματα εκμεταλλεύσεως και τα διάφορα άλλα έσοδα για να συσχετιστούν με τα έξοδα των λειτουργιών διοικητικής, ερευνών - αναπτύξεως και διαθέσεως. Στον ίδιο λογαριασμό μεταφέρονται επίσης τα χρηματοοικονομικά αποτελέσματα (έσοδα - έξοδα), τα έκτακτα και ανόργανα αποτελέσματα (έσοδα, κέρδη - έξοδα, ζημίες) και οι μη ενσωματωμένες στο λειτουργικό κόστος αποσβέσεις παγίων.</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Από το συσχετισμό των παραπάνω στοιχείων, που γίνεται στο λογαριασμό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w:t>
      </w:r>
      <w:r w:rsidRPr="007B5745">
        <w:rPr>
          <w:rFonts w:ascii="Times New Roman" w:eastAsia="Times New Roman" w:hAnsi="Times New Roman"/>
          <w:sz w:val="24"/>
          <w:szCs w:val="24"/>
          <w:lang w:eastAsia="el-GR"/>
        </w:rPr>
        <w:t xml:space="preserve"> και ειδικότερα στον </w:t>
      </w:r>
      <w:proofErr w:type="spellStart"/>
      <w:r w:rsidRPr="007B5745">
        <w:rPr>
          <w:rFonts w:ascii="Times New Roman" w:eastAsia="Times New Roman" w:hAnsi="Times New Roman"/>
          <w:sz w:val="24"/>
          <w:szCs w:val="24"/>
          <w:lang w:eastAsia="el-GR"/>
        </w:rPr>
        <w:t>υπολογαριασμό</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.86.99</w:t>
      </w:r>
      <w:r w:rsidRPr="007B5745">
        <w:rPr>
          <w:rFonts w:ascii="Times New Roman" w:eastAsia="Times New Roman" w:hAnsi="Times New Roman"/>
          <w:sz w:val="24"/>
          <w:szCs w:val="24"/>
          <w:lang w:eastAsia="el-GR"/>
        </w:rPr>
        <w:t xml:space="preserve">, προκύπτουν τα συνολικά καθαρά αποτελέσματα της </w:t>
      </w:r>
      <w:proofErr w:type="spellStart"/>
      <w:r w:rsidRPr="007B5745">
        <w:rPr>
          <w:rFonts w:ascii="Times New Roman" w:eastAsia="Times New Roman" w:hAnsi="Times New Roman"/>
          <w:sz w:val="24"/>
          <w:szCs w:val="24"/>
          <w:lang w:eastAsia="el-GR"/>
        </w:rPr>
        <w:t>κλειόμενης</w:t>
      </w:r>
      <w:proofErr w:type="spellEnd"/>
      <w:r w:rsidRPr="007B5745">
        <w:rPr>
          <w:rFonts w:ascii="Times New Roman" w:eastAsia="Times New Roman" w:hAnsi="Times New Roman"/>
          <w:sz w:val="24"/>
          <w:szCs w:val="24"/>
          <w:lang w:eastAsia="el-GR"/>
        </w:rPr>
        <w:t xml:space="preserve"> χρήσεως πριν από την αφαίρεση των φόρων που βαρύνουν τα κέρδη (φόρων εισοδήματος και εισφοράς ΟΓΑ καθώς και λοιπών μη ενσωματωμένων στο λειτουργικό κόστος φόρων).</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b/>
          <w:sz w:val="24"/>
          <w:szCs w:val="24"/>
          <w:lang w:eastAsia="el-GR"/>
        </w:rPr>
        <w:t>Λ</w:t>
      </w:r>
      <w:r w:rsidRPr="00A16733">
        <w:rPr>
          <w:rFonts w:ascii="Modern No. 20" w:eastAsia="Times New Roman" w:hAnsi="Modern No. 20"/>
          <w:b/>
          <w:sz w:val="24"/>
          <w:szCs w:val="24"/>
          <w:lang w:eastAsia="el-GR"/>
        </w:rPr>
        <w:t>.86.99</w:t>
      </w:r>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b/>
          <w:i/>
          <w:sz w:val="24"/>
          <w:szCs w:val="24"/>
          <w:lang w:eastAsia="el-GR"/>
        </w:rPr>
        <w:t>καθαρά αποτελέσματα χρήσεως</w:t>
      </w:r>
      <w:r w:rsidRPr="007B5745">
        <w:rPr>
          <w:rFonts w:ascii="Times New Roman" w:eastAsia="Times New Roman" w:hAnsi="Times New Roman"/>
          <w:sz w:val="24"/>
          <w:szCs w:val="24"/>
          <w:lang w:eastAsia="el-GR"/>
        </w:rPr>
        <w:t xml:space="preserve">» χρησιμεύει για τη συγκέντρωση των χρεωστικών και πιστωτικών υπολοίπων των λοιπών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w:t>
      </w:r>
      <w:r w:rsidRPr="007B5745">
        <w:rPr>
          <w:rFonts w:ascii="Times New Roman" w:eastAsia="Times New Roman" w:hAnsi="Times New Roman"/>
          <w:sz w:val="24"/>
          <w:szCs w:val="24"/>
          <w:lang w:eastAsia="el-GR"/>
        </w:rPr>
        <w:t xml:space="preserve">, από το συσχετισμό δε των υπολοίπων αυτών προκύπτουν τα συνολικά καθαρά αποτελέσματα χρήσεως (καθαρές ζημίες ή καθαρά κέρδη), τα οποία μεταφέρονται στο λογαριασμό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Ειδικότερα ο λογαριασμός </w:t>
      </w:r>
      <w:r w:rsidRPr="00CF38F9">
        <w:rPr>
          <w:rFonts w:ascii="Times New Roman" w:eastAsia="Times New Roman" w:hAnsi="Times New Roman"/>
          <w:b/>
          <w:sz w:val="24"/>
          <w:szCs w:val="24"/>
          <w:lang w:eastAsia="el-GR"/>
        </w:rPr>
        <w:t>Λ</w:t>
      </w:r>
      <w:r w:rsidRPr="00CF38F9">
        <w:rPr>
          <w:rFonts w:ascii="Modern No. 20" w:eastAsia="Times New Roman" w:hAnsi="Modern No. 20"/>
          <w:b/>
          <w:sz w:val="24"/>
          <w:szCs w:val="24"/>
          <w:lang w:eastAsia="el-GR"/>
        </w:rPr>
        <w:t>.86</w:t>
      </w:r>
      <w:r w:rsidRPr="007B5745">
        <w:rPr>
          <w:rFonts w:ascii="Times New Roman" w:eastAsia="Times New Roman" w:hAnsi="Times New Roman"/>
          <w:sz w:val="24"/>
          <w:szCs w:val="24"/>
          <w:lang w:eastAsia="el-GR"/>
        </w:rPr>
        <w:t xml:space="preserve"> </w:t>
      </w:r>
      <w:r w:rsidRPr="00CF38F9">
        <w:rPr>
          <w:rFonts w:ascii="Times New Roman" w:eastAsia="Times New Roman" w:hAnsi="Times New Roman"/>
          <w:b/>
          <w:sz w:val="24"/>
          <w:szCs w:val="24"/>
          <w:u w:val="single"/>
          <w:lang w:eastAsia="el-GR"/>
        </w:rPr>
        <w:t>λειτουργεί ως εξής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b/>
          <w:bCs/>
          <w:sz w:val="24"/>
          <w:szCs w:val="24"/>
          <w:lang w:eastAsia="el-GR"/>
        </w:rPr>
      </w:pPr>
      <w:r w:rsidRPr="007B5745">
        <w:rPr>
          <w:rFonts w:ascii="Times New Roman" w:eastAsia="Times New Roman" w:hAnsi="Times New Roman"/>
          <w:sz w:val="24"/>
          <w:szCs w:val="24"/>
          <w:lang w:eastAsia="el-GR"/>
        </w:rPr>
        <w:t> </w:t>
      </w:r>
      <w:r w:rsidRPr="000B585F">
        <w:rPr>
          <w:rFonts w:ascii="Times New Roman" w:eastAsia="Times New Roman" w:hAnsi="Times New Roman"/>
          <w:b/>
          <w:bCs/>
          <w:sz w:val="28"/>
          <w:szCs w:val="28"/>
          <w:lang w:eastAsia="el-GR"/>
        </w:rPr>
        <w:t>Ι</w:t>
      </w:r>
      <w:r w:rsidRPr="000B585F">
        <w:rPr>
          <w:rFonts w:ascii="Modern No. 20" w:eastAsia="Times New Roman" w:hAnsi="Modern No. 20"/>
          <w:b/>
          <w:bCs/>
          <w:sz w:val="28"/>
          <w:szCs w:val="28"/>
          <w:lang w:eastAsia="el-GR"/>
        </w:rPr>
        <w:t>.</w:t>
      </w:r>
      <w:r w:rsidRPr="007B5745">
        <w:rPr>
          <w:rFonts w:ascii="Times New Roman" w:eastAsia="Times New Roman" w:hAnsi="Times New Roman"/>
          <w:b/>
          <w:bCs/>
          <w:sz w:val="24"/>
          <w:szCs w:val="24"/>
          <w:lang w:eastAsia="el-GR"/>
        </w:rPr>
        <w:t xml:space="preserve"> Χρεώνεται: </w:t>
      </w:r>
    </w:p>
    <w:p w:rsidR="007D26E9" w:rsidRDefault="007D26E9" w:rsidP="007D26E9">
      <w:pPr>
        <w:rPr>
          <w:rFonts w:ascii="Times New Roman" w:eastAsia="Times New Roman" w:hAnsi="Times New Roman"/>
          <w:sz w:val="24"/>
          <w:szCs w:val="24"/>
          <w:lang w:eastAsia="el-GR"/>
        </w:rPr>
      </w:pPr>
      <w:r w:rsidRPr="000B585F">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κατά περίπτωση, με τις μικτές ζημίες εκμεταλλεύσεως της </w:t>
      </w:r>
      <w:proofErr w:type="spellStart"/>
      <w:r w:rsidRPr="007B5745">
        <w:rPr>
          <w:rFonts w:ascii="Times New Roman" w:eastAsia="Times New Roman" w:hAnsi="Times New Roman"/>
          <w:sz w:val="24"/>
          <w:szCs w:val="24"/>
          <w:lang w:eastAsia="el-GR"/>
        </w:rPr>
        <w:t>κλειόμενης</w:t>
      </w:r>
      <w:proofErr w:type="spellEnd"/>
      <w:r w:rsidRPr="007B5745">
        <w:rPr>
          <w:rFonts w:ascii="Times New Roman" w:eastAsia="Times New Roman" w:hAnsi="Times New Roman"/>
          <w:sz w:val="24"/>
          <w:szCs w:val="24"/>
          <w:lang w:eastAsia="el-GR"/>
        </w:rPr>
        <w:t xml:space="preserve"> χρήσεως,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.80.01</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0B585F">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έξοδα των λειτουργιών διοικητικής, ερευνών - αναπτύξεως και διαθέσεως, με πίστωση, αντίστοιχα, των λογαριασμών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.80.02.00,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.80.02.01 </w:t>
      </w:r>
      <w:r w:rsidRPr="00A16733">
        <w:rPr>
          <w:rFonts w:ascii="Times New Roman" w:eastAsia="Times New Roman" w:hAnsi="Times New Roman"/>
          <w:sz w:val="24"/>
          <w:szCs w:val="24"/>
          <w:lang w:eastAsia="el-GR"/>
        </w:rPr>
        <w:t>και</w:t>
      </w:r>
      <w:r w:rsidRPr="00A16733">
        <w:rPr>
          <w:rFonts w:ascii="Modern No. 20" w:eastAsia="Times New Roman" w:hAnsi="Modern No. 20"/>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.80.02.02</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0B585F">
        <w:rPr>
          <w:rFonts w:ascii="Euclid Fraktur" w:eastAsia="Times New Roman" w:hAnsi="Euclid Fraktur"/>
          <w:sz w:val="24"/>
          <w:szCs w:val="24"/>
          <w:lang w:eastAsia="el-GR"/>
        </w:rPr>
        <w:lastRenderedPageBreak/>
        <w:t>-</w:t>
      </w:r>
      <w:r w:rsidRPr="007B5745">
        <w:rPr>
          <w:rFonts w:ascii="Times New Roman" w:eastAsia="Times New Roman" w:hAnsi="Times New Roman"/>
          <w:sz w:val="24"/>
          <w:szCs w:val="24"/>
          <w:lang w:eastAsia="el-GR"/>
        </w:rPr>
        <w:t xml:space="preserve"> με τις διαφορές αποτιμήσεως συμμετοχών και χρεογράφων, με τα έξοδα και τις ζημίες συμμετοχών και χρεογράφων και με τους χρεωστικούς τόκους και τα συναφή με αυτούς έξοδα, με πίστωση, αντίστοιχα, των λογαριασμών </w:t>
      </w:r>
      <w:r w:rsidRPr="00390370">
        <w:rPr>
          <w:rFonts w:ascii="Times New Roman" w:eastAsia="Times New Roman" w:hAnsi="Times New Roman"/>
          <w:sz w:val="24"/>
          <w:szCs w:val="24"/>
          <w:lang w:eastAsia="el-GR"/>
        </w:rPr>
        <w:t>Λ</w:t>
      </w:r>
      <w:r w:rsidRPr="00390370">
        <w:rPr>
          <w:rFonts w:ascii="Modern No. 20" w:eastAsia="Times New Roman" w:hAnsi="Modern No. 20"/>
          <w:sz w:val="24"/>
          <w:szCs w:val="24"/>
          <w:lang w:eastAsia="el-GR"/>
        </w:rPr>
        <w:t xml:space="preserve">.80.02.04, </w:t>
      </w:r>
      <w:r w:rsidRPr="00390370">
        <w:rPr>
          <w:rFonts w:ascii="Times New Roman" w:eastAsia="Times New Roman" w:hAnsi="Times New Roman"/>
          <w:sz w:val="24"/>
          <w:szCs w:val="24"/>
          <w:lang w:eastAsia="el-GR"/>
        </w:rPr>
        <w:t>Λ</w:t>
      </w:r>
      <w:r w:rsidRPr="00390370">
        <w:rPr>
          <w:rFonts w:ascii="Modern No. 20" w:eastAsia="Times New Roman" w:hAnsi="Modern No. 20"/>
          <w:sz w:val="24"/>
          <w:szCs w:val="24"/>
          <w:lang w:eastAsia="el-GR"/>
        </w:rPr>
        <w:t>.80.02.05</w:t>
      </w:r>
      <w:r w:rsidRPr="007B5745">
        <w:rPr>
          <w:rFonts w:ascii="Times New Roman" w:eastAsia="Times New Roman" w:hAnsi="Times New Roman"/>
          <w:sz w:val="24"/>
          <w:szCs w:val="24"/>
          <w:lang w:eastAsia="el-GR"/>
        </w:rPr>
        <w:t xml:space="preserve"> και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.80.02.06</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0B585F">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έκτακτα και ανόργανα έξοδα,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.81.00</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0B585F">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τις έκτακτες ζημίες,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.81.02</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0B585F">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έξοδα προηγούμενων χρήσεων,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.82.00</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0B585F">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τις προβλέψεις για έκτακτους κινδύνους,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.83</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0B585F">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τις μη ενσωματωμένες στο λειτουργικό κόστος αποσβέσεις παγίων,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.85</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b/>
          <w:bCs/>
          <w:sz w:val="24"/>
          <w:szCs w:val="24"/>
          <w:lang w:eastAsia="el-GR"/>
        </w:rPr>
      </w:pPr>
      <w:r w:rsidRPr="000B585F">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καθαρά κέρδη,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.88.00</w:t>
      </w:r>
      <w:r w:rsidRPr="007B5745">
        <w:rPr>
          <w:rFonts w:ascii="Times New Roman" w:eastAsia="Times New Roman" w:hAnsi="Times New Roman"/>
          <w:sz w:val="24"/>
          <w:szCs w:val="24"/>
          <w:lang w:eastAsia="el-GR"/>
        </w:rPr>
        <w:t xml:space="preserve"> «καθαρά κέρδη χρήσεως».</w:t>
      </w:r>
      <w:r w:rsidRPr="007B5745">
        <w:rPr>
          <w:rFonts w:ascii="Times New Roman" w:eastAsia="Times New Roman" w:hAnsi="Times New Roman"/>
          <w:sz w:val="24"/>
          <w:szCs w:val="24"/>
          <w:lang w:eastAsia="el-GR"/>
        </w:rPr>
        <w:br/>
        <w:t> </w:t>
      </w:r>
      <w:r w:rsidRPr="000B585F">
        <w:rPr>
          <w:rFonts w:ascii="Times New Roman" w:eastAsia="Times New Roman" w:hAnsi="Times New Roman"/>
          <w:b/>
          <w:bCs/>
          <w:sz w:val="28"/>
          <w:szCs w:val="28"/>
          <w:lang w:eastAsia="el-GR"/>
        </w:rPr>
        <w:t>ΙΙ.</w:t>
      </w:r>
      <w:r w:rsidRPr="007B5745">
        <w:rPr>
          <w:rFonts w:ascii="Times New Roman" w:eastAsia="Times New Roman" w:hAnsi="Times New Roman"/>
          <w:b/>
          <w:bCs/>
          <w:sz w:val="24"/>
          <w:szCs w:val="24"/>
          <w:lang w:eastAsia="el-GR"/>
        </w:rPr>
        <w:t xml:space="preserve"> Πιστώνεται:  </w:t>
      </w:r>
    </w:p>
    <w:p w:rsidR="007D26E9"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κατά περίπτωση, με τα μικτά κέρδη εκμεταλλεύσεως της χρήσεως που κλείνει,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.80.01</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διάφορα άλλα έσοδα της εκμεταλλεύσεως, με χρέωση του λογαριασμού </w:t>
      </w:r>
      <w:r>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.80.03.00</w:t>
      </w:r>
      <w:r w:rsidRPr="007B5745">
        <w:rPr>
          <w:rFonts w:ascii="Times New Roman" w:eastAsia="Times New Roman" w:hAnsi="Times New Roman"/>
          <w:sz w:val="24"/>
          <w:szCs w:val="24"/>
          <w:lang w:eastAsia="el-GR"/>
        </w:rPr>
        <w:t>,</w:t>
      </w:r>
      <w:r w:rsidRPr="007B5745">
        <w:rPr>
          <w:rFonts w:ascii="Times New Roman" w:eastAsia="Times New Roman" w:hAnsi="Times New Roman"/>
          <w:sz w:val="24"/>
          <w:szCs w:val="24"/>
          <w:lang w:eastAsia="el-GR"/>
        </w:rPr>
        <w:br/>
        <w:t> </w:t>
      </w: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έσοδα από συμμετοχές,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.80.03.01</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έσοδα χρεογράφων,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.80.03.02</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κέρδη από πώληση συμμετοχών και χρεογράφων,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.80.03.03</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τους πιστωτικούς τόκους και τα συναφή με αυτούς έσοδα,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.80.03.04</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έκτακτα και ανόργανα έσοδα, με χρέωση το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.81.01</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έκτακτα κέρδη,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.81.03</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έσοδα προηγούμενων χρήσεων,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.82.01</w:t>
      </w:r>
      <w:r w:rsidRPr="007B5745">
        <w:rPr>
          <w:rFonts w:ascii="Times New Roman" w:eastAsia="Times New Roman" w:hAnsi="Times New Roman"/>
          <w:sz w:val="24"/>
          <w:szCs w:val="24"/>
          <w:lang w:eastAsia="el-GR"/>
        </w:rPr>
        <w:t>,</w:t>
      </w:r>
    </w:p>
    <w:p w:rsidR="007D26E9" w:rsidRPr="00E725D4" w:rsidRDefault="007D26E9" w:rsidP="007D26E9">
      <w:pPr>
        <w:rPr>
          <w:rFonts w:ascii="Times New Roman" w:eastAsia="Times New Roman" w:hAnsi="Times New Roman"/>
          <w:sz w:val="24"/>
          <w:szCs w:val="24"/>
          <w:lang w:eastAsia="el-GR"/>
        </w:rPr>
      </w:pP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τα έσοδα από προβλέψεις προηγούμενων χρήσεων,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.84</w:t>
      </w:r>
      <w:r w:rsidRPr="007B5745">
        <w:rPr>
          <w:rFonts w:ascii="Times New Roman" w:eastAsia="Times New Roman" w:hAnsi="Times New Roman"/>
          <w:sz w:val="24"/>
          <w:szCs w:val="24"/>
          <w:lang w:eastAsia="el-GR"/>
        </w:rPr>
        <w:t>,</w:t>
      </w:r>
      <w:r w:rsidRPr="007B5745">
        <w:rPr>
          <w:rFonts w:ascii="Times New Roman" w:eastAsia="Times New Roman" w:hAnsi="Times New Roman"/>
          <w:sz w:val="24"/>
          <w:szCs w:val="24"/>
          <w:lang w:eastAsia="el-GR"/>
        </w:rPr>
        <w:br/>
        <w:t>  </w:t>
      </w:r>
      <w:r w:rsidRPr="00237E7D">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με τις ενδεχόμενες καθαρές ζημίες,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.88.01</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p>
    <w:p w:rsidR="007D26E9" w:rsidRDefault="007D26E9" w:rsidP="007D26E9">
      <w:pPr>
        <w:rPr>
          <w:rFonts w:ascii="Times New Roman" w:eastAsia="Times New Roman" w:hAnsi="Times New Roman"/>
          <w:sz w:val="24"/>
          <w:szCs w:val="24"/>
          <w:lang w:eastAsia="el-GR"/>
        </w:rPr>
      </w:pPr>
    </w:p>
    <w:p w:rsidR="007D26E9" w:rsidRPr="00FA526F" w:rsidRDefault="007D26E9" w:rsidP="007D26E9">
      <w:pPr>
        <w:jc w:val="center"/>
        <w:rPr>
          <w:rFonts w:ascii="Times New Roman" w:eastAsia="Times New Roman" w:hAnsi="Times New Roman"/>
          <w:sz w:val="24"/>
          <w:szCs w:val="24"/>
          <w:u w:val="single"/>
          <w:lang w:eastAsia="el-GR"/>
        </w:rPr>
      </w:pPr>
      <w:r w:rsidRPr="00FA526F">
        <w:rPr>
          <w:rFonts w:ascii="Times New Roman" w:eastAsia="Times New Roman" w:hAnsi="Times New Roman"/>
          <w:sz w:val="24"/>
          <w:szCs w:val="24"/>
          <w:u w:val="single"/>
          <w:lang w:eastAsia="el-GR"/>
        </w:rPr>
        <w:t xml:space="preserve">Σχηματική παράσταση του </w:t>
      </w:r>
      <w:r w:rsidRPr="00FA526F">
        <w:rPr>
          <w:rFonts w:ascii="Times New Roman" w:eastAsia="Times New Roman" w:hAnsi="Times New Roman"/>
          <w:b/>
          <w:sz w:val="24"/>
          <w:szCs w:val="24"/>
          <w:u w:val="single"/>
          <w:lang w:eastAsia="el-GR"/>
        </w:rPr>
        <w:t>Λ</w:t>
      </w:r>
      <w:r w:rsidRPr="00FA526F">
        <w:rPr>
          <w:rFonts w:ascii="Modern No. 20" w:eastAsia="Times New Roman" w:hAnsi="Modern No. 20"/>
          <w:b/>
          <w:sz w:val="24"/>
          <w:szCs w:val="24"/>
          <w:u w:val="single"/>
          <w:lang w:eastAsia="el-GR"/>
        </w:rPr>
        <w:t>.86</w:t>
      </w:r>
      <w:r w:rsidRPr="00FA526F">
        <w:rPr>
          <w:rFonts w:ascii="Times New Roman" w:eastAsia="Times New Roman" w:hAnsi="Times New Roman"/>
          <w:sz w:val="24"/>
          <w:szCs w:val="24"/>
          <w:u w:val="single"/>
          <w:lang w:eastAsia="el-GR"/>
        </w:rPr>
        <w:t xml:space="preserve"> «</w:t>
      </w:r>
      <w:r w:rsidRPr="00FA526F">
        <w:rPr>
          <w:rFonts w:ascii="Times New Roman" w:eastAsia="Times New Roman" w:hAnsi="Times New Roman"/>
          <w:b/>
          <w:i/>
          <w:sz w:val="24"/>
          <w:szCs w:val="24"/>
          <w:u w:val="single"/>
          <w:lang w:eastAsia="el-GR"/>
        </w:rPr>
        <w:t>Αποτελέσματα χρήσης</w:t>
      </w:r>
      <w:r w:rsidRPr="00FA526F">
        <w:rPr>
          <w:rFonts w:ascii="Times New Roman" w:eastAsia="Times New Roman" w:hAnsi="Times New Roman"/>
          <w:sz w:val="24"/>
          <w:szCs w:val="24"/>
          <w:u w:val="single"/>
          <w:lang w:eastAsia="el-GR"/>
        </w:rPr>
        <w:t>»</w:t>
      </w:r>
    </w:p>
    <w:tbl>
      <w:tblPr>
        <w:tblW w:w="0" w:type="auto"/>
        <w:tblLook w:val="0400" w:firstRow="0" w:lastRow="0" w:firstColumn="0" w:lastColumn="0" w:noHBand="0" w:noVBand="1"/>
        <w:tblCaption w:val="layout"/>
      </w:tblPr>
      <w:tblGrid>
        <w:gridCol w:w="1384"/>
        <w:gridCol w:w="2876"/>
        <w:gridCol w:w="1377"/>
        <w:gridCol w:w="2885"/>
      </w:tblGrid>
      <w:tr w:rsidR="007D26E9" w:rsidRPr="001E311D" w:rsidTr="00F31FE5">
        <w:tc>
          <w:tcPr>
            <w:tcW w:w="4260" w:type="dxa"/>
            <w:gridSpan w:val="2"/>
          </w:tcPr>
          <w:p w:rsidR="007D26E9" w:rsidRPr="001E311D" w:rsidRDefault="007D26E9" w:rsidP="002F1CCD">
            <w:pPr>
              <w:spacing w:line="240" w:lineRule="auto"/>
              <w:jc w:val="center"/>
              <w:rPr>
                <w:rFonts w:ascii="Times New Roman" w:eastAsia="Times New Roman" w:hAnsi="Times New Roman"/>
                <w:sz w:val="24"/>
                <w:szCs w:val="24"/>
                <w:lang w:eastAsia="el-GR"/>
              </w:rPr>
            </w:pPr>
            <w:r>
              <w:rPr>
                <w:rFonts w:ascii="Times New Roman" w:hAnsi="Times New Roman"/>
                <w:noProof/>
                <w:szCs w:val="24"/>
                <w:lang w:eastAsia="el-GR"/>
              </w:rPr>
              <mc:AlternateContent>
                <mc:Choice Requires="wps">
                  <w:drawing>
                    <wp:anchor distT="0" distB="0" distL="114300" distR="114300" simplePos="0" relativeHeight="251670528" behindDoc="0" locked="0" layoutInCell="1" allowOverlap="1" wp14:anchorId="118E7FEE" wp14:editId="22CE9492">
                      <wp:simplePos x="0" y="0"/>
                      <wp:positionH relativeFrom="column">
                        <wp:posOffset>2628900</wp:posOffset>
                      </wp:positionH>
                      <wp:positionV relativeFrom="paragraph">
                        <wp:posOffset>156210</wp:posOffset>
                      </wp:positionV>
                      <wp:extent cx="10795" cy="1632585"/>
                      <wp:effectExtent l="9525" t="13335" r="8255" b="11430"/>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6325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1" o:spid="_x0000_s1026" type="#_x0000_t32" style="position:absolute;margin-left:207pt;margin-top:12.3pt;width:.85pt;height:12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" strokeweight=".25pt"/>
                  </w:pict>
                </mc:Fallback>
              </mc:AlternateContent>
            </w:r>
            <w:r>
              <w:rPr>
                <w:rFonts w:ascii="Times New Roman" w:hAnsi="Times New Roman"/>
                <w:noProof/>
                <w:szCs w:val="24"/>
                <w:lang w:eastAsia="el-GR"/>
              </w:rPr>
              <mc:AlternateContent>
                <mc:Choice Requires="wps">
                  <w:drawing>
                    <wp:anchor distT="0" distB="0" distL="114300" distR="114300" simplePos="0" relativeHeight="251669504" behindDoc="0" locked="0" layoutInCell="1" allowOverlap="1" wp14:anchorId="6A2666F9" wp14:editId="5E4958AA">
                      <wp:simplePos x="0" y="0"/>
                      <wp:positionH relativeFrom="column">
                        <wp:posOffset>-5715</wp:posOffset>
                      </wp:positionH>
                      <wp:positionV relativeFrom="paragraph">
                        <wp:posOffset>156210</wp:posOffset>
                      </wp:positionV>
                      <wp:extent cx="5208905" cy="0"/>
                      <wp:effectExtent l="13335" t="13335" r="6985" b="5715"/>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0" o:spid="_x0000_s1026" type="#_x0000_t32" style="position:absolute;margin-left:-.45pt;margin-top:12.3pt;width:410.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uAJgIAAE4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" strokeweight=".25pt"/>
                  </w:pict>
                </mc:Fallback>
              </mc:AlternateContent>
            </w:r>
            <w:r w:rsidRPr="001E311D">
              <w:rPr>
                <w:rFonts w:ascii="Times New Roman" w:eastAsia="Times New Roman" w:hAnsi="Times New Roman"/>
                <w:sz w:val="24"/>
                <w:szCs w:val="24"/>
                <w:lang w:eastAsia="el-GR"/>
              </w:rPr>
              <w:t>Χρέωση</w:t>
            </w:r>
          </w:p>
        </w:tc>
        <w:tc>
          <w:tcPr>
            <w:tcW w:w="4262" w:type="dxa"/>
            <w:gridSpan w:val="2"/>
          </w:tcPr>
          <w:p w:rsidR="007D26E9" w:rsidRPr="001E311D" w:rsidRDefault="007D26E9" w:rsidP="002F1CCD">
            <w:pPr>
              <w:spacing w:line="240" w:lineRule="auto"/>
              <w:jc w:val="center"/>
              <w:rPr>
                <w:rFonts w:ascii="Times New Roman" w:eastAsia="Times New Roman" w:hAnsi="Times New Roman"/>
                <w:sz w:val="24"/>
                <w:szCs w:val="24"/>
                <w:lang w:eastAsia="el-GR"/>
              </w:rPr>
            </w:pPr>
            <w:r w:rsidRPr="001E311D">
              <w:rPr>
                <w:rFonts w:ascii="Times New Roman" w:eastAsia="Times New Roman" w:hAnsi="Times New Roman"/>
                <w:sz w:val="24"/>
                <w:szCs w:val="24"/>
                <w:lang w:eastAsia="el-GR"/>
              </w:rPr>
              <w:t>Πίστωση</w:t>
            </w:r>
          </w:p>
        </w:tc>
      </w:tr>
      <w:tr w:rsidR="007D26E9" w:rsidRPr="001E311D" w:rsidTr="00F31FE5">
        <w:tc>
          <w:tcPr>
            <w:tcW w:w="1384"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lastRenderedPageBreak/>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.80.01</w:t>
            </w:r>
          </w:p>
        </w:tc>
        <w:tc>
          <w:tcPr>
            <w:tcW w:w="2876"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Μικτές ζημιές εκμετάλλευσης</w:t>
            </w:r>
          </w:p>
        </w:tc>
        <w:tc>
          <w:tcPr>
            <w:tcW w:w="1377"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.80.01</w:t>
            </w:r>
          </w:p>
        </w:tc>
        <w:tc>
          <w:tcPr>
            <w:tcW w:w="2885"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Μικτά κέρδη εκμετάλλευσης</w:t>
            </w:r>
          </w:p>
        </w:tc>
      </w:tr>
      <w:tr w:rsidR="007D26E9" w:rsidRPr="001E311D" w:rsidTr="00F31FE5">
        <w:tc>
          <w:tcPr>
            <w:tcW w:w="1384"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.80.02</w:t>
            </w:r>
          </w:p>
        </w:tc>
        <w:tc>
          <w:tcPr>
            <w:tcW w:w="2876"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Έξοδα μη προσδιοριστικά των μικτών αποτελεσμάτων</w:t>
            </w:r>
          </w:p>
        </w:tc>
        <w:tc>
          <w:tcPr>
            <w:tcW w:w="1377"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.80.03</w:t>
            </w:r>
          </w:p>
        </w:tc>
        <w:tc>
          <w:tcPr>
            <w:tcW w:w="2885"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Έσοδα μη προσδιοριστικά των μικτών αποτελεσμάτων</w:t>
            </w:r>
          </w:p>
        </w:tc>
      </w:tr>
      <w:tr w:rsidR="007D26E9" w:rsidRPr="001E311D" w:rsidTr="00F31FE5">
        <w:tc>
          <w:tcPr>
            <w:tcW w:w="1384"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.81.00</w:t>
            </w:r>
          </w:p>
        </w:tc>
        <w:tc>
          <w:tcPr>
            <w:tcW w:w="2876"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Έκτακτα και ανόργανα έξοδα</w:t>
            </w:r>
          </w:p>
        </w:tc>
        <w:tc>
          <w:tcPr>
            <w:tcW w:w="1377"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.81.01</w:t>
            </w:r>
          </w:p>
        </w:tc>
        <w:tc>
          <w:tcPr>
            <w:tcW w:w="2885"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Έκτακτα και ανόργανα έσοδα</w:t>
            </w:r>
          </w:p>
        </w:tc>
      </w:tr>
      <w:tr w:rsidR="007D26E9" w:rsidRPr="001E311D" w:rsidTr="00F31FE5">
        <w:tc>
          <w:tcPr>
            <w:tcW w:w="1384"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.81.02</w:t>
            </w:r>
          </w:p>
        </w:tc>
        <w:tc>
          <w:tcPr>
            <w:tcW w:w="2876"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Έκτακτε ζημιές</w:t>
            </w:r>
          </w:p>
        </w:tc>
        <w:tc>
          <w:tcPr>
            <w:tcW w:w="1377"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.81.03</w:t>
            </w:r>
          </w:p>
        </w:tc>
        <w:tc>
          <w:tcPr>
            <w:tcW w:w="2885"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Έκτακτα κέρδη</w:t>
            </w:r>
          </w:p>
        </w:tc>
      </w:tr>
      <w:tr w:rsidR="007D26E9" w:rsidRPr="001E311D" w:rsidTr="00F31FE5">
        <w:tc>
          <w:tcPr>
            <w:tcW w:w="1384"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.82.00</w:t>
            </w:r>
          </w:p>
        </w:tc>
        <w:tc>
          <w:tcPr>
            <w:tcW w:w="2876"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Έξοδα προηγούμενων χρήσεων</w:t>
            </w:r>
          </w:p>
        </w:tc>
        <w:tc>
          <w:tcPr>
            <w:tcW w:w="1377"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.82.01</w:t>
            </w:r>
          </w:p>
        </w:tc>
        <w:tc>
          <w:tcPr>
            <w:tcW w:w="2885"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Έσοδα προηγούμενων χρήσεων</w:t>
            </w:r>
          </w:p>
        </w:tc>
      </w:tr>
      <w:tr w:rsidR="007D26E9" w:rsidRPr="001E311D" w:rsidTr="00F31FE5">
        <w:tc>
          <w:tcPr>
            <w:tcW w:w="1384"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.83</w:t>
            </w:r>
          </w:p>
        </w:tc>
        <w:tc>
          <w:tcPr>
            <w:tcW w:w="2876"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Προβλέψεις για έκτακτους κινδύνους</w:t>
            </w:r>
          </w:p>
        </w:tc>
        <w:tc>
          <w:tcPr>
            <w:tcW w:w="1377"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.84</w:t>
            </w:r>
          </w:p>
        </w:tc>
        <w:tc>
          <w:tcPr>
            <w:tcW w:w="2885"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Έσοδα από προβλέψεις προηγούμενων χρήσεων</w:t>
            </w:r>
          </w:p>
        </w:tc>
      </w:tr>
      <w:tr w:rsidR="007D26E9" w:rsidRPr="001E311D" w:rsidTr="00F31FE5">
        <w:tc>
          <w:tcPr>
            <w:tcW w:w="1384" w:type="dxa"/>
          </w:tcPr>
          <w:p w:rsidR="007D26E9" w:rsidRPr="001E311D" w:rsidRDefault="007D26E9" w:rsidP="002F1CCD">
            <w:pPr>
              <w:spacing w:line="240" w:lineRule="auto"/>
              <w:rPr>
                <w:rFonts w:ascii="Modern No. 20" w:eastAsia="Times New Roman" w:hAnsi="Modern No. 20"/>
                <w:sz w:val="20"/>
                <w:szCs w:val="20"/>
                <w:lang w:eastAsia="el-GR"/>
              </w:rPr>
            </w:pPr>
            <w:r w:rsidRPr="001E311D">
              <w:rPr>
                <w:rFonts w:ascii="Times New Roman" w:eastAsia="Times New Roman" w:hAnsi="Times New Roman"/>
                <w:sz w:val="20"/>
                <w:szCs w:val="20"/>
                <w:lang w:eastAsia="el-GR"/>
              </w:rPr>
              <w:t>Α</w:t>
            </w:r>
            <w:r w:rsidRPr="001E311D">
              <w:rPr>
                <w:rFonts w:ascii="Modern No. 20" w:eastAsia="Times New Roman" w:hAnsi="Modern No. 20"/>
                <w:sz w:val="20"/>
                <w:szCs w:val="20"/>
                <w:lang w:eastAsia="el-GR"/>
              </w:rPr>
              <w:t>π</w:t>
            </w:r>
            <w:r w:rsidRPr="001E311D">
              <w:rPr>
                <w:rFonts w:ascii="Times New Roman" w:eastAsia="Times New Roman" w:hAnsi="Times New Roman"/>
                <w:sz w:val="20"/>
                <w:szCs w:val="20"/>
                <w:lang w:eastAsia="el-GR"/>
              </w:rPr>
              <w:t>ό</w:t>
            </w:r>
            <w:r w:rsidRPr="001E311D">
              <w:rPr>
                <w:rFonts w:ascii="Modern No. 20" w:eastAsia="Times New Roman" w:hAnsi="Modern No. 20"/>
                <w:sz w:val="20"/>
                <w:szCs w:val="20"/>
                <w:lang w:eastAsia="el-GR"/>
              </w:rPr>
              <w:t xml:space="preserve"> </w:t>
            </w:r>
            <w:r w:rsidRPr="001E311D">
              <w:rPr>
                <w:rFonts w:ascii="Times New Roman" w:eastAsia="Times New Roman" w:hAnsi="Times New Roman"/>
                <w:sz w:val="20"/>
                <w:szCs w:val="20"/>
                <w:lang w:eastAsia="el-GR"/>
              </w:rPr>
              <w:t>Λ</w:t>
            </w:r>
            <w:r w:rsidRPr="001E311D">
              <w:rPr>
                <w:rFonts w:ascii="Modern No. 20" w:eastAsia="Times New Roman" w:hAnsi="Modern No. 20"/>
                <w:sz w:val="20"/>
                <w:szCs w:val="20"/>
                <w:lang w:eastAsia="el-GR"/>
              </w:rPr>
              <w:t>.85</w:t>
            </w:r>
          </w:p>
        </w:tc>
        <w:tc>
          <w:tcPr>
            <w:tcW w:w="2876" w:type="dxa"/>
          </w:tcPr>
          <w:p w:rsidR="007D26E9" w:rsidRPr="001E311D" w:rsidRDefault="007D26E9" w:rsidP="002F1CCD">
            <w:pPr>
              <w:spacing w:line="240" w:lineRule="auto"/>
              <w:rPr>
                <w:rFonts w:ascii="Times New Roman" w:eastAsia="Times New Roman" w:hAnsi="Times New Roman"/>
                <w:sz w:val="20"/>
                <w:szCs w:val="20"/>
                <w:lang w:eastAsia="el-GR"/>
              </w:rPr>
            </w:pPr>
            <w:r w:rsidRPr="001E311D">
              <w:rPr>
                <w:rFonts w:ascii="Times New Roman" w:eastAsia="Times New Roman" w:hAnsi="Times New Roman"/>
                <w:sz w:val="20"/>
                <w:szCs w:val="20"/>
                <w:lang w:eastAsia="el-GR"/>
              </w:rPr>
              <w:t>Αποσβέσεις παγίων μη ενσωματωμένες στο λειτουργικό κόστος</w:t>
            </w:r>
          </w:p>
        </w:tc>
        <w:tc>
          <w:tcPr>
            <w:tcW w:w="1377" w:type="dxa"/>
          </w:tcPr>
          <w:p w:rsidR="007D26E9" w:rsidRPr="001E311D" w:rsidRDefault="007D26E9" w:rsidP="002F1CCD">
            <w:pPr>
              <w:spacing w:line="240" w:lineRule="auto"/>
              <w:rPr>
                <w:rFonts w:ascii="Times New Roman" w:eastAsia="Times New Roman" w:hAnsi="Times New Roman"/>
                <w:sz w:val="20"/>
                <w:szCs w:val="20"/>
                <w:lang w:eastAsia="el-GR"/>
              </w:rPr>
            </w:pPr>
          </w:p>
        </w:tc>
        <w:tc>
          <w:tcPr>
            <w:tcW w:w="2885" w:type="dxa"/>
          </w:tcPr>
          <w:p w:rsidR="007D26E9" w:rsidRPr="001E311D" w:rsidRDefault="007D26E9" w:rsidP="002F1CCD">
            <w:pPr>
              <w:spacing w:line="240" w:lineRule="auto"/>
              <w:rPr>
                <w:rFonts w:ascii="Times New Roman" w:eastAsia="Times New Roman" w:hAnsi="Times New Roman"/>
                <w:sz w:val="20"/>
                <w:szCs w:val="20"/>
                <w:lang w:eastAsia="el-GR"/>
              </w:rPr>
            </w:pPr>
          </w:p>
        </w:tc>
      </w:tr>
    </w:tbl>
    <w:p w:rsidR="007D26E9" w:rsidRPr="00E725D4" w:rsidRDefault="007D26E9" w:rsidP="007D26E9">
      <w:pPr>
        <w:rPr>
          <w:rFonts w:ascii="Times New Roman" w:eastAsia="Times New Roman" w:hAnsi="Times New Roman"/>
          <w:sz w:val="24"/>
          <w:szCs w:val="24"/>
          <w:lang w:eastAsia="el-GR"/>
        </w:rPr>
      </w:pPr>
    </w:p>
    <w:p w:rsidR="007D26E9" w:rsidRPr="002264D0" w:rsidRDefault="00D40731" w:rsidP="002264D0">
      <w:pPr>
        <w:pStyle w:val="Heading1"/>
      </w:pPr>
      <w:bookmarkStart w:id="31" w:name="_Toc441570825"/>
      <w:r w:rsidRPr="00D40731">
        <w:t>9. Λογαριασμός 87 " .................................................... "</w:t>
      </w:r>
      <w:bookmarkEnd w:id="31"/>
    </w:p>
    <w:p w:rsidR="007D26E9" w:rsidRPr="00E013B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Ο λογαριασμός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.87</w:t>
      </w:r>
      <w:r w:rsidRPr="007B5745">
        <w:rPr>
          <w:rFonts w:ascii="Times New Roman" w:eastAsia="Times New Roman" w:hAnsi="Times New Roman"/>
          <w:sz w:val="24"/>
          <w:szCs w:val="24"/>
          <w:lang w:eastAsia="el-GR"/>
        </w:rPr>
        <w:t xml:space="preserve"> είναι κενός.  Η συμπλήρωσή του είναι δυνατή μόνο μετά από απόφαση του κατά νόμου αρμόδιου οργάνου.</w:t>
      </w:r>
    </w:p>
    <w:p w:rsidR="007D26E9" w:rsidRPr="00E013B9" w:rsidRDefault="007D26E9" w:rsidP="007D26E9">
      <w:pPr>
        <w:rPr>
          <w:rFonts w:ascii="Times New Roman" w:eastAsia="Times New Roman" w:hAnsi="Times New Roman"/>
          <w:sz w:val="24"/>
          <w:szCs w:val="24"/>
          <w:lang w:eastAsia="el-GR"/>
        </w:rPr>
      </w:pPr>
    </w:p>
    <w:p w:rsidR="007D26E9" w:rsidRPr="00B3140D" w:rsidRDefault="00263EA2" w:rsidP="00B3140D">
      <w:pPr>
        <w:pStyle w:val="Heading1"/>
      </w:pPr>
      <w:bookmarkStart w:id="32" w:name="_Toc441570826"/>
      <w:r w:rsidRPr="00263EA2">
        <w:t>10. Λογαριασμός 88 «Αποτελέσματα προς διάθεση»</w:t>
      </w:r>
      <w:bookmarkEnd w:id="32"/>
      <w:r w:rsidRPr="00263EA2">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λογαριασμός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w:t>
      </w:r>
      <w:r w:rsidRPr="007B5745">
        <w:rPr>
          <w:rFonts w:ascii="Times New Roman" w:eastAsia="Times New Roman" w:hAnsi="Times New Roman"/>
          <w:sz w:val="24"/>
          <w:szCs w:val="24"/>
          <w:lang w:eastAsia="el-GR"/>
        </w:rPr>
        <w:t xml:space="preserve"> χρησιμοποιείται μόνο στο τέλος της χρήσεως, όταν γίνεται διάθεση κερδών, οπότε καταρτίζεται υποχρεωτικά πίνακας διαθέσεως καθαρών κερδών, σύμφωνα με το υπόδειγμα της παρ. </w:t>
      </w:r>
      <w:r w:rsidRPr="00CF38F9">
        <w:rPr>
          <w:rFonts w:ascii="Modern No. 20" w:eastAsia="Times New Roman" w:hAnsi="Modern No. 20"/>
          <w:sz w:val="24"/>
          <w:szCs w:val="24"/>
          <w:lang w:eastAsia="el-GR"/>
        </w:rPr>
        <w:t>4.1.302</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Ο πίνακας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w:t>
      </w:r>
      <w:r w:rsidRPr="007B5745">
        <w:rPr>
          <w:rFonts w:ascii="Times New Roman" w:eastAsia="Times New Roman" w:hAnsi="Times New Roman"/>
          <w:sz w:val="24"/>
          <w:szCs w:val="24"/>
          <w:lang w:eastAsia="el-GR"/>
        </w:rPr>
        <w:t xml:space="preserve">, στον οποίο εμφανίζονται τα στοιχεία των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και ο τρόπος διαθέσεως των κερδών, δημοσιεύεται μαζί με τον ισολογισμό και τα αποτελέσματα χρήσεως, σύμφωνα με τις διατάξεις της νομοθεσίας που ισχύει κάθε φορά.</w:t>
      </w:r>
    </w:p>
    <w:p w:rsidR="007D26E9" w:rsidRDefault="007D26E9" w:rsidP="007D26E9">
      <w:pPr>
        <w:rPr>
          <w:rFonts w:ascii="Times New Roman" w:eastAsia="Times New Roman" w:hAnsi="Times New Roman"/>
          <w:sz w:val="24"/>
          <w:szCs w:val="24"/>
          <w:lang w:eastAsia="el-GR"/>
        </w:rPr>
      </w:pPr>
      <w:r w:rsidRPr="00E725D4">
        <w:rPr>
          <w:rFonts w:ascii="Times New Roman" w:eastAsia="Times New Roman" w:hAnsi="Times New Roman"/>
          <w:b/>
          <w:sz w:val="24"/>
          <w:szCs w:val="24"/>
          <w:lang w:eastAsia="el-GR"/>
        </w:rPr>
        <w:t>Ο λογαριασμός Λ</w:t>
      </w:r>
      <w:r w:rsidRPr="00E725D4">
        <w:rPr>
          <w:rFonts w:ascii="Modern No. 20" w:eastAsia="Times New Roman" w:hAnsi="Modern No. 20"/>
          <w:b/>
          <w:sz w:val="24"/>
          <w:szCs w:val="24"/>
          <w:lang w:eastAsia="el-GR"/>
        </w:rPr>
        <w:t>.88</w:t>
      </w:r>
      <w:r w:rsidRPr="00E725D4">
        <w:rPr>
          <w:rFonts w:ascii="Times New Roman" w:eastAsia="Times New Roman" w:hAnsi="Times New Roman"/>
          <w:b/>
          <w:sz w:val="24"/>
          <w:szCs w:val="24"/>
          <w:lang w:eastAsia="el-GR"/>
        </w:rPr>
        <w:t xml:space="preserve"> χρησιμεύει</w:t>
      </w:r>
      <w:r w:rsidRPr="007B5745">
        <w:rPr>
          <w:rFonts w:ascii="Times New Roman" w:eastAsia="Times New Roman" w:hAnsi="Times New Roman"/>
          <w:sz w:val="24"/>
          <w:szCs w:val="24"/>
          <w:lang w:eastAsia="el-GR"/>
        </w:rPr>
        <w:t xml:space="preserve"> για τη συγκέντρωση των καθαρών αποτελεσμάτων της χρήσεως, των κερδών της προηγούμενης ή προηγούμενων χρήσεων, των ζημιών της προηγούμενης ή προηγούμενων χρήσεων, όταν πρόκειται να συμψηφιστούν με κέρδη της </w:t>
      </w:r>
      <w:proofErr w:type="spellStart"/>
      <w:r w:rsidRPr="007B5745">
        <w:rPr>
          <w:rFonts w:ascii="Times New Roman" w:eastAsia="Times New Roman" w:hAnsi="Times New Roman"/>
          <w:sz w:val="24"/>
          <w:szCs w:val="24"/>
          <w:lang w:eastAsia="el-GR"/>
        </w:rPr>
        <w:t>κλειόμενης</w:t>
      </w:r>
      <w:proofErr w:type="spellEnd"/>
      <w:r w:rsidRPr="007B5745">
        <w:rPr>
          <w:rFonts w:ascii="Times New Roman" w:eastAsia="Times New Roman" w:hAnsi="Times New Roman"/>
          <w:sz w:val="24"/>
          <w:szCs w:val="24"/>
          <w:lang w:eastAsia="el-GR"/>
        </w:rPr>
        <w:t xml:space="preserve"> χρήσεως, των διαφορών φορολογικού ελέγχου προηγούμενων χρήσεων και, στην περίπτωση διανομής αποθεματικών, των προς διάθεση τέτοιων αποθεματικών.</w:t>
      </w:r>
      <w:r w:rsidRPr="007B5745">
        <w:rPr>
          <w:rFonts w:ascii="Times New Roman" w:eastAsia="Times New Roman" w:hAnsi="Times New Roman"/>
          <w:sz w:val="24"/>
          <w:szCs w:val="24"/>
          <w:lang w:eastAsia="el-GR"/>
        </w:rPr>
        <w:br/>
        <w:t> </w:t>
      </w:r>
      <w:r w:rsidRPr="007B5745">
        <w:rPr>
          <w:rFonts w:ascii="Times New Roman" w:eastAsia="Times New Roman" w:hAnsi="Times New Roman"/>
          <w:sz w:val="24"/>
          <w:szCs w:val="24"/>
          <w:lang w:eastAsia="el-GR"/>
        </w:rPr>
        <w:br/>
        <w:t xml:space="preserve">Ειδικότερα ο λογαριασμός </w:t>
      </w:r>
      <w:r w:rsidRPr="00CF38F9">
        <w:rPr>
          <w:rFonts w:ascii="Times New Roman" w:eastAsia="Times New Roman" w:hAnsi="Times New Roman"/>
          <w:b/>
          <w:sz w:val="24"/>
          <w:szCs w:val="24"/>
          <w:lang w:eastAsia="el-GR"/>
        </w:rPr>
        <w:t>Λ</w:t>
      </w:r>
      <w:r w:rsidRPr="00CF38F9">
        <w:rPr>
          <w:rFonts w:ascii="Modern No. 20" w:eastAsia="Times New Roman" w:hAnsi="Modern No. 20"/>
          <w:b/>
          <w:sz w:val="24"/>
          <w:szCs w:val="24"/>
          <w:lang w:eastAsia="el-GR"/>
        </w:rPr>
        <w:t>.88</w:t>
      </w:r>
      <w:r w:rsidRPr="00CF38F9">
        <w:rPr>
          <w:rFonts w:ascii="Times New Roman" w:eastAsia="Times New Roman" w:hAnsi="Times New Roman"/>
          <w:b/>
          <w:sz w:val="24"/>
          <w:szCs w:val="24"/>
          <w:lang w:eastAsia="el-GR"/>
        </w:rPr>
        <w:t xml:space="preserve"> </w:t>
      </w:r>
      <w:r w:rsidRPr="00CF38F9">
        <w:rPr>
          <w:rFonts w:ascii="Times New Roman" w:eastAsia="Times New Roman" w:hAnsi="Times New Roman"/>
          <w:b/>
          <w:sz w:val="24"/>
          <w:szCs w:val="24"/>
          <w:u w:val="single"/>
          <w:lang w:eastAsia="el-GR"/>
        </w:rPr>
        <w:t xml:space="preserve">λειτουργεί </w:t>
      </w:r>
      <w:r w:rsidRPr="00CF38F9">
        <w:rPr>
          <w:rFonts w:ascii="Times New Roman" w:eastAsia="Times New Roman" w:hAnsi="Times New Roman"/>
          <w:b/>
          <w:sz w:val="24"/>
          <w:szCs w:val="24"/>
          <w:lang w:eastAsia="el-GR"/>
        </w:rPr>
        <w:t>ως εξής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b/>
          <w:bCs/>
          <w:sz w:val="24"/>
          <w:szCs w:val="24"/>
          <w:lang w:eastAsia="el-GR"/>
        </w:rPr>
      </w:pPr>
      <w:r w:rsidRPr="00E713CC">
        <w:rPr>
          <w:rFonts w:ascii="Modern No. 20" w:eastAsia="Times New Roman" w:hAnsi="Modern No. 20"/>
          <w:sz w:val="28"/>
          <w:szCs w:val="28"/>
          <w:lang w:eastAsia="el-GR"/>
        </w:rPr>
        <w:t> </w:t>
      </w:r>
      <w:r w:rsidRPr="00E713CC">
        <w:rPr>
          <w:rFonts w:ascii="Times New Roman" w:eastAsia="Times New Roman" w:hAnsi="Times New Roman"/>
          <w:b/>
          <w:bCs/>
          <w:sz w:val="28"/>
          <w:szCs w:val="28"/>
          <w:lang w:eastAsia="el-GR"/>
        </w:rPr>
        <w:t>Ι</w:t>
      </w:r>
      <w:r w:rsidRPr="00E713CC">
        <w:rPr>
          <w:rFonts w:ascii="Modern No. 20" w:eastAsia="Times New Roman" w:hAnsi="Modern No. 20"/>
          <w:b/>
          <w:bCs/>
          <w:sz w:val="28"/>
          <w:szCs w:val="28"/>
          <w:lang w:eastAsia="el-GR"/>
        </w:rPr>
        <w:t>.</w:t>
      </w:r>
      <w:r w:rsidRPr="007B5745">
        <w:rPr>
          <w:rFonts w:ascii="Times New Roman" w:eastAsia="Times New Roman" w:hAnsi="Times New Roman"/>
          <w:b/>
          <w:bCs/>
          <w:sz w:val="24"/>
          <w:szCs w:val="24"/>
          <w:lang w:eastAsia="el-GR"/>
        </w:rPr>
        <w:t xml:space="preserve"> Χρεώνεται: </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.88.01</w:t>
      </w:r>
      <w:r w:rsidRPr="007B5745">
        <w:rPr>
          <w:rFonts w:ascii="Times New Roman" w:eastAsia="Times New Roman" w:hAnsi="Times New Roman"/>
          <w:sz w:val="24"/>
          <w:szCs w:val="24"/>
          <w:lang w:eastAsia="el-GR"/>
        </w:rPr>
        <w:t xml:space="preserve"> με τις καθαρές ζημίες χρήσεως,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.86.99</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lastRenderedPageBreak/>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.88.03</w:t>
      </w:r>
      <w:r w:rsidRPr="007B5745">
        <w:rPr>
          <w:rFonts w:ascii="Times New Roman" w:eastAsia="Times New Roman" w:hAnsi="Times New Roman"/>
          <w:sz w:val="24"/>
          <w:szCs w:val="24"/>
          <w:lang w:eastAsia="el-GR"/>
        </w:rPr>
        <w:t xml:space="preserve"> με το υπόλοιπο ή μέρος των ζημιών προηγούμενης χρήσεως που πρόκειται να καλυφτεί από κέρδη της </w:t>
      </w:r>
      <w:proofErr w:type="spellStart"/>
      <w:r w:rsidRPr="007B5745">
        <w:rPr>
          <w:rFonts w:ascii="Times New Roman" w:eastAsia="Times New Roman" w:hAnsi="Times New Roman"/>
          <w:sz w:val="24"/>
          <w:szCs w:val="24"/>
          <w:lang w:eastAsia="el-GR"/>
        </w:rPr>
        <w:t>κλειόμενης</w:t>
      </w:r>
      <w:proofErr w:type="spellEnd"/>
      <w:r w:rsidRPr="007B5745">
        <w:rPr>
          <w:rFonts w:ascii="Times New Roman" w:eastAsia="Times New Roman" w:hAnsi="Times New Roman"/>
          <w:sz w:val="24"/>
          <w:szCs w:val="24"/>
          <w:lang w:eastAsia="el-GR"/>
        </w:rPr>
        <w:t xml:space="preserve"> χρήσεως,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.42.01</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.88.04</w:t>
      </w:r>
      <w:r w:rsidRPr="007B5745">
        <w:rPr>
          <w:rFonts w:ascii="Times New Roman" w:eastAsia="Times New Roman" w:hAnsi="Times New Roman"/>
          <w:sz w:val="24"/>
          <w:szCs w:val="24"/>
          <w:lang w:eastAsia="el-GR"/>
        </w:rPr>
        <w:t xml:space="preserve"> με το υπόλοιπο ή μέρος των ζημιών προηγούμενων χρήσεων που πρόκειται να καλυφτεί από κέρδη της </w:t>
      </w:r>
      <w:proofErr w:type="spellStart"/>
      <w:r w:rsidRPr="007B5745">
        <w:rPr>
          <w:rFonts w:ascii="Times New Roman" w:eastAsia="Times New Roman" w:hAnsi="Times New Roman"/>
          <w:sz w:val="24"/>
          <w:szCs w:val="24"/>
          <w:lang w:eastAsia="el-GR"/>
        </w:rPr>
        <w:t>κλειόμενης</w:t>
      </w:r>
      <w:proofErr w:type="spellEnd"/>
      <w:r w:rsidRPr="007B5745">
        <w:rPr>
          <w:rFonts w:ascii="Times New Roman" w:eastAsia="Times New Roman" w:hAnsi="Times New Roman"/>
          <w:sz w:val="24"/>
          <w:szCs w:val="24"/>
          <w:lang w:eastAsia="el-GR"/>
        </w:rPr>
        <w:t xml:space="preserve"> χρήσεως,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.42.02</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.88.06</w:t>
      </w:r>
      <w:r w:rsidRPr="007B5745">
        <w:rPr>
          <w:rFonts w:ascii="Times New Roman" w:eastAsia="Times New Roman" w:hAnsi="Times New Roman"/>
          <w:sz w:val="24"/>
          <w:szCs w:val="24"/>
          <w:lang w:eastAsia="el-GR"/>
        </w:rPr>
        <w:t xml:space="preserve"> με τις συμψηφιστικές χρεωστικές διαφορές που προκύπτουν από φορολογικό έλεγχο προηγούμενων χρήσεων,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.42.04</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.88.08</w:t>
      </w:r>
      <w:r w:rsidRPr="007B5745">
        <w:rPr>
          <w:rFonts w:ascii="Times New Roman" w:eastAsia="Times New Roman" w:hAnsi="Times New Roman"/>
          <w:sz w:val="24"/>
          <w:szCs w:val="24"/>
          <w:lang w:eastAsia="el-GR"/>
        </w:rPr>
        <w:t xml:space="preserve"> με το φόρο εισοδήματος και την εισφορά υπέρ ΟΓΑ που αναλογούν στα συνολικά καθαρά αδιανέμητα φορολογητέα κέρδη της χρήσεως που κλείνει, με πίστωση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.54.07</w:t>
      </w:r>
      <w:r w:rsidRPr="007B5745">
        <w:rPr>
          <w:rFonts w:ascii="Times New Roman" w:eastAsia="Times New Roman" w:hAnsi="Times New Roman"/>
          <w:sz w:val="24"/>
          <w:szCs w:val="24"/>
          <w:lang w:eastAsia="el-GR"/>
        </w:rPr>
        <w:t xml:space="preserve">, σύμφωνα με όσα καθορίζονται στην </w:t>
      </w:r>
      <w:proofErr w:type="spellStart"/>
      <w:r w:rsidRPr="007B5745">
        <w:rPr>
          <w:rFonts w:ascii="Times New Roman" w:eastAsia="Times New Roman" w:hAnsi="Times New Roman"/>
          <w:sz w:val="24"/>
          <w:szCs w:val="24"/>
          <w:lang w:eastAsia="el-GR"/>
        </w:rPr>
        <w:t>περίπτ</w:t>
      </w:r>
      <w:proofErr w:type="spellEnd"/>
      <w:r w:rsidRPr="007B5745">
        <w:rPr>
          <w:rFonts w:ascii="Times New Roman" w:eastAsia="Times New Roman" w:hAnsi="Times New Roman"/>
          <w:sz w:val="24"/>
          <w:szCs w:val="24"/>
          <w:lang w:eastAsia="el-GR"/>
        </w:rPr>
        <w:t xml:space="preserve">. </w:t>
      </w:r>
      <w:r w:rsidRPr="00390370">
        <w:rPr>
          <w:rFonts w:ascii="Modern No. 20" w:eastAsia="Times New Roman" w:hAnsi="Modern No. 20"/>
          <w:sz w:val="24"/>
          <w:szCs w:val="24"/>
          <w:lang w:eastAsia="el-GR"/>
        </w:rPr>
        <w:t>7</w:t>
      </w:r>
      <w:r w:rsidRPr="007B5745">
        <w:rPr>
          <w:rFonts w:ascii="Times New Roman" w:eastAsia="Times New Roman" w:hAnsi="Times New Roman"/>
          <w:sz w:val="24"/>
          <w:szCs w:val="24"/>
          <w:lang w:eastAsia="el-GR"/>
        </w:rPr>
        <w:t xml:space="preserve"> της παρ. </w:t>
      </w:r>
      <w:r w:rsidRPr="00390370">
        <w:rPr>
          <w:rFonts w:ascii="Modern No. 20" w:eastAsia="Times New Roman" w:hAnsi="Modern No. 20"/>
          <w:sz w:val="24"/>
          <w:szCs w:val="24"/>
          <w:lang w:eastAsia="el-GR"/>
        </w:rPr>
        <w:t>2.2.505</w:t>
      </w:r>
      <w:r w:rsidRPr="00A16733">
        <w:rPr>
          <w:rFonts w:ascii="Modern No. 20" w:eastAsia="Times New Roman" w:hAnsi="Modern No. 20"/>
          <w:b/>
          <w:sz w:val="24"/>
          <w:szCs w:val="24"/>
          <w:vertAlign w:val="superscript"/>
          <w:lang w:eastAsia="el-GR"/>
        </w:rPr>
        <w:t>[</w:t>
      </w:r>
      <w:r w:rsidRPr="00A16733">
        <w:rPr>
          <w:rFonts w:ascii="Modern No. 20" w:eastAsia="Times New Roman" w:hAnsi="Modern No. 20"/>
          <w:b/>
          <w:sz w:val="24"/>
          <w:szCs w:val="24"/>
          <w:vertAlign w:val="superscript"/>
          <w:lang w:val="en-US" w:eastAsia="el-GR"/>
        </w:rPr>
        <w:t>X</w:t>
      </w:r>
      <w:r w:rsidRPr="00A16733">
        <w:rPr>
          <w:rFonts w:ascii="Modern No. 20" w:eastAsia="Times New Roman" w:hAnsi="Modern No. 20"/>
          <w:b/>
          <w:sz w:val="24"/>
          <w:szCs w:val="24"/>
          <w:vertAlign w:val="superscript"/>
          <w:lang w:eastAsia="el-GR"/>
        </w:rPr>
        <w:t>.</w:t>
      </w:r>
      <w:r w:rsidRPr="00A16733">
        <w:rPr>
          <w:rStyle w:val="FootnoteReference"/>
          <w:rFonts w:ascii="Modern No. 20" w:eastAsia="Times New Roman" w:hAnsi="Modern No. 20"/>
          <w:b/>
          <w:sz w:val="24"/>
          <w:szCs w:val="24"/>
          <w:lang w:eastAsia="el-GR"/>
        </w:rPr>
        <w:footnoteReference w:id="15"/>
      </w:r>
      <w:r w:rsidRPr="009B0220">
        <w:rPr>
          <w:rFonts w:ascii="Modern No. 20" w:eastAsia="Times New Roman" w:hAnsi="Modern No. 20"/>
          <w:b/>
          <w:sz w:val="24"/>
          <w:szCs w:val="24"/>
          <w:vertAlign w:val="superscript"/>
          <w:lang w:eastAsia="el-GR"/>
        </w:rPr>
        <w:t>]</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.88.09</w:t>
      </w:r>
      <w:r w:rsidRPr="007B5745">
        <w:rPr>
          <w:rFonts w:ascii="Times New Roman" w:eastAsia="Times New Roman" w:hAnsi="Times New Roman"/>
          <w:sz w:val="24"/>
          <w:szCs w:val="24"/>
          <w:lang w:eastAsia="el-GR"/>
        </w:rPr>
        <w:t xml:space="preserve"> με τους λοιπούς μη ενσωματωμένους στο λειτουργικό κόστος φόρους (π.χ. λογ.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.63.98.02</w:t>
      </w:r>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i/>
          <w:sz w:val="24"/>
          <w:szCs w:val="24"/>
          <w:lang w:eastAsia="el-GR"/>
        </w:rPr>
        <w:t>φόροι ακίνητης περιουσίας</w:t>
      </w:r>
      <w:r w:rsidRPr="007B5745">
        <w:rPr>
          <w:rFonts w:ascii="Times New Roman" w:eastAsia="Times New Roman" w:hAnsi="Times New Roman"/>
          <w:sz w:val="24"/>
          <w:szCs w:val="24"/>
          <w:lang w:eastAsia="el-GR"/>
        </w:rPr>
        <w:t xml:space="preserve">» για τους οποίους οι σχετικές διατάξεις της νομοθεσίας προβλέπουν ότι τελικά βαρύνουν τα κέρδη χρήσεως - ή τη ζημία χρήσεως - και όχι το λειτουργικό κόστος), με πίστωση των οικείων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.63</w:t>
      </w:r>
      <w:r w:rsidRPr="007B5745">
        <w:rPr>
          <w:rFonts w:ascii="Times New Roman" w:eastAsia="Times New Roman" w:hAnsi="Times New Roman"/>
          <w:sz w:val="24"/>
          <w:szCs w:val="24"/>
          <w:lang w:eastAsia="el-GR"/>
        </w:rPr>
        <w:t xml:space="preserve"> της ομάδας </w:t>
      </w:r>
      <w:r w:rsidRPr="00A16733">
        <w:rPr>
          <w:rFonts w:ascii="Modern No. 20" w:eastAsia="Times New Roman" w:hAnsi="Modern No. 20"/>
          <w:sz w:val="24"/>
          <w:szCs w:val="24"/>
          <w:lang w:eastAsia="el-GR"/>
        </w:rPr>
        <w:t>6</w:t>
      </w:r>
      <w:r w:rsidRPr="007B5745">
        <w:rPr>
          <w:rFonts w:ascii="Times New Roman" w:eastAsia="Times New Roman" w:hAnsi="Times New Roman"/>
          <w:sz w:val="24"/>
          <w:szCs w:val="24"/>
          <w:lang w:eastAsia="el-GR"/>
        </w:rPr>
        <w:t xml:space="preserve"> στους οποίους παρακολουθούνται οι φόροι της κατηγορίας αυτής.</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οι </w:t>
      </w:r>
      <w:proofErr w:type="spellStart"/>
      <w:r w:rsidRPr="007B5745">
        <w:rPr>
          <w:rFonts w:ascii="Times New Roman" w:eastAsia="Times New Roman" w:hAnsi="Times New Roman"/>
          <w:sz w:val="24"/>
          <w:szCs w:val="24"/>
          <w:lang w:eastAsia="el-GR"/>
        </w:rPr>
        <w:t>υπολογαριασμοί</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.88.00,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.88.02,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.88.06 </w:t>
      </w:r>
      <w:r w:rsidRPr="00A16733">
        <w:rPr>
          <w:rFonts w:ascii="Times New Roman" w:eastAsia="Times New Roman" w:hAnsi="Times New Roman"/>
          <w:sz w:val="24"/>
          <w:szCs w:val="24"/>
          <w:lang w:eastAsia="el-GR"/>
        </w:rPr>
        <w:t>και</w:t>
      </w:r>
      <w:r w:rsidRPr="00A16733">
        <w:rPr>
          <w:rFonts w:ascii="Modern No. 20" w:eastAsia="Times New Roman" w:hAnsi="Modern No. 20"/>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.88.07</w:t>
      </w:r>
      <w:r w:rsidRPr="007B5745">
        <w:rPr>
          <w:rFonts w:ascii="Times New Roman" w:eastAsia="Times New Roman" w:hAnsi="Times New Roman"/>
          <w:sz w:val="24"/>
          <w:szCs w:val="24"/>
          <w:lang w:eastAsia="el-GR"/>
        </w:rPr>
        <w:t xml:space="preserve"> με τα υπόλοιπά τους, με πίστωση του </w:t>
      </w:r>
      <w:proofErr w:type="spellStart"/>
      <w:r w:rsidRPr="007B5745">
        <w:rPr>
          <w:rFonts w:ascii="Times New Roman" w:eastAsia="Times New Roman" w:hAnsi="Times New Roman"/>
          <w:sz w:val="24"/>
          <w:szCs w:val="24"/>
          <w:lang w:eastAsia="el-GR"/>
        </w:rPr>
        <w:t>υπολογαριασμού</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.88.98</w:t>
      </w:r>
      <w:r w:rsidRPr="007B5745">
        <w:rPr>
          <w:rFonts w:ascii="Times New Roman" w:eastAsia="Times New Roman" w:hAnsi="Times New Roman"/>
          <w:sz w:val="24"/>
          <w:szCs w:val="24"/>
          <w:lang w:eastAsia="el-GR"/>
        </w:rPr>
        <w:t xml:space="preserve">, όταν το τελικό υπόλοιπο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w:t>
      </w:r>
      <w:r w:rsidRPr="007B5745">
        <w:rPr>
          <w:rFonts w:ascii="Times New Roman" w:eastAsia="Times New Roman" w:hAnsi="Times New Roman"/>
          <w:sz w:val="24"/>
          <w:szCs w:val="24"/>
          <w:lang w:eastAsia="el-GR"/>
        </w:rPr>
        <w:t xml:space="preserve"> είναι </w:t>
      </w:r>
      <w:r w:rsidRPr="007B5745">
        <w:rPr>
          <w:rFonts w:ascii="Times New Roman" w:eastAsia="Times New Roman" w:hAnsi="Times New Roman"/>
          <w:sz w:val="24"/>
          <w:szCs w:val="24"/>
          <w:lang w:eastAsia="el-GR"/>
        </w:rPr>
        <w:lastRenderedPageBreak/>
        <w:t xml:space="preserve">χρεωστικό (ζημίες εις νέο), ή του </w:t>
      </w:r>
      <w:proofErr w:type="spellStart"/>
      <w:r w:rsidRPr="007B5745">
        <w:rPr>
          <w:rFonts w:ascii="Times New Roman" w:eastAsia="Times New Roman" w:hAnsi="Times New Roman"/>
          <w:sz w:val="24"/>
          <w:szCs w:val="24"/>
          <w:lang w:eastAsia="el-GR"/>
        </w:rPr>
        <w:t>υπολογαριασμού</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.88.99</w:t>
      </w:r>
      <w:r w:rsidRPr="007B5745">
        <w:rPr>
          <w:rFonts w:ascii="Times New Roman" w:eastAsia="Times New Roman" w:hAnsi="Times New Roman"/>
          <w:sz w:val="24"/>
          <w:szCs w:val="24"/>
          <w:lang w:eastAsia="el-GR"/>
        </w:rPr>
        <w:t xml:space="preserve">, όταν το τελικό υπόλοιπο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w:t>
      </w:r>
      <w:r w:rsidRPr="007B5745">
        <w:rPr>
          <w:rFonts w:ascii="Times New Roman" w:eastAsia="Times New Roman" w:hAnsi="Times New Roman"/>
          <w:sz w:val="24"/>
          <w:szCs w:val="24"/>
          <w:lang w:eastAsia="el-GR"/>
        </w:rPr>
        <w:t xml:space="preserve"> είναι πιστωτικό (κέρδη προς διάθεση).</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.88.99</w:t>
      </w:r>
      <w:r w:rsidRPr="007B5745">
        <w:rPr>
          <w:rFonts w:ascii="Times New Roman" w:eastAsia="Times New Roman" w:hAnsi="Times New Roman"/>
          <w:sz w:val="24"/>
          <w:szCs w:val="24"/>
          <w:lang w:eastAsia="el-GR"/>
        </w:rPr>
        <w:t xml:space="preserve"> με τα προς διάθεση κέρδη, με πίστωση των οικείων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αποθεματικών του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.41</w:t>
      </w:r>
      <w:r w:rsidRPr="007B5745">
        <w:rPr>
          <w:rFonts w:ascii="Times New Roman" w:eastAsia="Times New Roman" w:hAnsi="Times New Roman"/>
          <w:sz w:val="24"/>
          <w:szCs w:val="24"/>
          <w:lang w:eastAsia="el-GR"/>
        </w:rPr>
        <w:t xml:space="preserve">,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.53.01</w:t>
      </w:r>
      <w:r w:rsidRPr="007B5745">
        <w:rPr>
          <w:rFonts w:ascii="Times New Roman" w:eastAsia="Times New Roman" w:hAnsi="Times New Roman"/>
          <w:sz w:val="24"/>
          <w:szCs w:val="24"/>
          <w:lang w:eastAsia="el-GR"/>
        </w:rPr>
        <w:t xml:space="preserve"> για τα καθαρά μερίσματα που διανέμονται,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.43.02</w:t>
      </w:r>
      <w:r w:rsidRPr="007B5745">
        <w:rPr>
          <w:rFonts w:ascii="Times New Roman" w:eastAsia="Times New Roman" w:hAnsi="Times New Roman"/>
          <w:sz w:val="24"/>
          <w:szCs w:val="24"/>
          <w:lang w:eastAsia="el-GR"/>
        </w:rPr>
        <w:t xml:space="preserve"> με τα καθαρά μερίσματα για τα οποία αποφασίζεται η διάθεσή τους για αύξηση του μετοχικού κεφαλαίου,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.54.09.00</w:t>
      </w:r>
      <w:r w:rsidRPr="007B5745">
        <w:rPr>
          <w:rFonts w:ascii="Times New Roman" w:eastAsia="Times New Roman" w:hAnsi="Times New Roman"/>
          <w:sz w:val="24"/>
          <w:szCs w:val="24"/>
          <w:lang w:eastAsia="el-GR"/>
        </w:rPr>
        <w:t xml:space="preserve"> για τους φόρους που παρακρατούνται από τα μερίσματα που διανέμονται και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.42.00</w:t>
      </w:r>
      <w:r w:rsidRPr="007B5745">
        <w:rPr>
          <w:rFonts w:ascii="Times New Roman" w:eastAsia="Times New Roman" w:hAnsi="Times New Roman"/>
          <w:sz w:val="24"/>
          <w:szCs w:val="24"/>
          <w:lang w:eastAsia="el-GR"/>
        </w:rPr>
        <w:t xml:space="preserve"> για το υπόλοιπο κερδών που μεταφέρεται στην επόμενη χρήση (υπόλοιπο κερδών εις νέο).</w:t>
      </w:r>
    </w:p>
    <w:p w:rsidR="007D26E9" w:rsidRDefault="007D26E9" w:rsidP="007D26E9">
      <w:pPr>
        <w:rPr>
          <w:rFonts w:ascii="Times New Roman" w:eastAsia="Times New Roman" w:hAnsi="Times New Roman"/>
          <w:b/>
          <w:bCs/>
          <w:sz w:val="24"/>
          <w:szCs w:val="24"/>
          <w:lang w:eastAsia="el-GR"/>
        </w:rPr>
      </w:pPr>
      <w:r w:rsidRPr="007B5745">
        <w:rPr>
          <w:rFonts w:ascii="Times New Roman" w:eastAsia="Times New Roman" w:hAnsi="Times New Roman"/>
          <w:sz w:val="24"/>
          <w:szCs w:val="24"/>
          <w:lang w:eastAsia="el-GR"/>
        </w:rPr>
        <w:t> </w:t>
      </w:r>
      <w:r w:rsidRPr="007B5745">
        <w:rPr>
          <w:rFonts w:ascii="Times New Roman" w:eastAsia="Times New Roman" w:hAnsi="Times New Roman"/>
          <w:b/>
          <w:bCs/>
          <w:sz w:val="24"/>
          <w:szCs w:val="24"/>
          <w:lang w:eastAsia="el-GR"/>
        </w:rPr>
        <w:t xml:space="preserve">ΙΙ. Πιστώνεται: </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.88.00</w:t>
      </w:r>
      <w:r w:rsidRPr="007B5745">
        <w:rPr>
          <w:rFonts w:ascii="Times New Roman" w:eastAsia="Times New Roman" w:hAnsi="Times New Roman"/>
          <w:sz w:val="24"/>
          <w:szCs w:val="24"/>
          <w:lang w:eastAsia="el-GR"/>
        </w:rPr>
        <w:t xml:space="preserve"> με τα καθαρά κέρδη χρήσεως,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.86.99</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.88.02</w:t>
      </w:r>
      <w:r w:rsidRPr="007B5745">
        <w:rPr>
          <w:rFonts w:ascii="Times New Roman" w:eastAsia="Times New Roman" w:hAnsi="Times New Roman"/>
          <w:sz w:val="24"/>
          <w:szCs w:val="24"/>
          <w:lang w:eastAsia="el-GR"/>
        </w:rPr>
        <w:t xml:space="preserve"> με το υπόλοιπο κερδών προηγούμενης χρήσεως,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.42.00</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.88.06</w:t>
      </w:r>
      <w:r w:rsidRPr="007B5745">
        <w:rPr>
          <w:rFonts w:ascii="Times New Roman" w:eastAsia="Times New Roman" w:hAnsi="Times New Roman"/>
          <w:sz w:val="24"/>
          <w:szCs w:val="24"/>
          <w:lang w:eastAsia="el-GR"/>
        </w:rPr>
        <w:t xml:space="preserve"> με τις συμψηφιστικές πιστωτικές διαφορές που προκύπτουν από φορολογικό έλεγχο προηγούμενων χρήσεων, με χρέωση του λογαριασμού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.42.04</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.88.07</w:t>
      </w:r>
      <w:r w:rsidRPr="007B5745">
        <w:rPr>
          <w:rFonts w:ascii="Times New Roman" w:eastAsia="Times New Roman" w:hAnsi="Times New Roman"/>
          <w:sz w:val="24"/>
          <w:szCs w:val="24"/>
          <w:lang w:eastAsia="el-GR"/>
        </w:rPr>
        <w:t xml:space="preserve"> με τα αποθεματικά για τα οποία αποφασίζεται η διάθεσή τους για την κάλυψη ζημιών ή τη διανομή μερισμάτων, με χρέωση των οικείων </w:t>
      </w:r>
      <w:proofErr w:type="spellStart"/>
      <w:r w:rsidRPr="007B5745">
        <w:rPr>
          <w:rFonts w:ascii="Times New Roman" w:eastAsia="Times New Roman" w:hAnsi="Times New Roman"/>
          <w:sz w:val="24"/>
          <w:szCs w:val="24"/>
          <w:lang w:eastAsia="el-GR"/>
        </w:rPr>
        <w:t>υπολογαριασμών</w:t>
      </w:r>
      <w:proofErr w:type="spellEnd"/>
      <w:r w:rsidRPr="007B5745">
        <w:rPr>
          <w:rFonts w:ascii="Times New Roman" w:eastAsia="Times New Roman" w:hAnsi="Times New Roman"/>
          <w:sz w:val="24"/>
          <w:szCs w:val="24"/>
          <w:lang w:eastAsia="el-GR"/>
        </w:rPr>
        <w:t xml:space="preserve"> αποθεματικών του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.41</w:t>
      </w:r>
      <w:r w:rsidRPr="007B5745">
        <w:rPr>
          <w:rFonts w:ascii="Times New Roman" w:eastAsia="Times New Roman" w:hAnsi="Times New Roman"/>
          <w:sz w:val="24"/>
          <w:szCs w:val="24"/>
          <w:lang w:eastAsia="el-GR"/>
        </w:rPr>
        <w:t xml:space="preserve"> (σε περίπτωση διαθέσεως αποθεματικών, παράλληλα, γίνονται και ανάλογες εγγραφές πληρωμένων και οφειλόμενων φόρων εισοδήματος και άλλης φύσεως, όταν συντρέχει σχετική φορολογική υποχρέωση).</w:t>
      </w:r>
    </w:p>
    <w:p w:rsidR="007D26E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οι </w:t>
      </w:r>
      <w:proofErr w:type="spellStart"/>
      <w:r w:rsidRPr="007B5745">
        <w:rPr>
          <w:rFonts w:ascii="Times New Roman" w:eastAsia="Times New Roman" w:hAnsi="Times New Roman"/>
          <w:sz w:val="24"/>
          <w:szCs w:val="24"/>
          <w:lang w:eastAsia="el-GR"/>
        </w:rPr>
        <w:t>υπολογαριασμοί</w:t>
      </w:r>
      <w:proofErr w:type="spellEnd"/>
      <w:r w:rsidRPr="007B5745">
        <w:rPr>
          <w:rFonts w:ascii="Times New Roman" w:eastAsia="Times New Roman" w:hAnsi="Times New Roman"/>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.88.01,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.88.03,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.88.04,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.88.06,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 xml:space="preserve">.88.08 </w:t>
      </w:r>
      <w:r w:rsidRPr="00A16733">
        <w:rPr>
          <w:rFonts w:ascii="Times New Roman" w:eastAsia="Times New Roman" w:hAnsi="Times New Roman"/>
          <w:sz w:val="24"/>
          <w:szCs w:val="24"/>
          <w:lang w:eastAsia="el-GR"/>
        </w:rPr>
        <w:t>και</w:t>
      </w:r>
      <w:r w:rsidRPr="00A16733">
        <w:rPr>
          <w:rFonts w:ascii="Modern No. 20" w:eastAsia="Times New Roman" w:hAnsi="Modern No. 20"/>
          <w:sz w:val="24"/>
          <w:szCs w:val="24"/>
          <w:lang w:eastAsia="el-GR"/>
        </w:rPr>
        <w:t xml:space="preserve"> </w:t>
      </w:r>
      <w:r w:rsidRPr="00A16733">
        <w:rPr>
          <w:rFonts w:ascii="Times New Roman" w:eastAsia="Times New Roman" w:hAnsi="Times New Roman"/>
          <w:sz w:val="24"/>
          <w:szCs w:val="24"/>
          <w:lang w:eastAsia="el-GR"/>
        </w:rPr>
        <w:t>Λ</w:t>
      </w:r>
      <w:r w:rsidRPr="00A16733">
        <w:rPr>
          <w:rFonts w:ascii="Modern No. 20" w:eastAsia="Times New Roman" w:hAnsi="Modern No. 20"/>
          <w:sz w:val="24"/>
          <w:szCs w:val="24"/>
          <w:lang w:eastAsia="el-GR"/>
        </w:rPr>
        <w:t>.88.09</w:t>
      </w:r>
      <w:r w:rsidRPr="007B5745">
        <w:rPr>
          <w:rFonts w:ascii="Times New Roman" w:eastAsia="Times New Roman" w:hAnsi="Times New Roman"/>
          <w:sz w:val="24"/>
          <w:szCs w:val="24"/>
          <w:lang w:eastAsia="el-GR"/>
        </w:rPr>
        <w:t xml:space="preserve"> με τα υπόλοιπά τους, με χρέωση του </w:t>
      </w:r>
      <w:proofErr w:type="spellStart"/>
      <w:r w:rsidRPr="007B5745">
        <w:rPr>
          <w:rFonts w:ascii="Times New Roman" w:eastAsia="Times New Roman" w:hAnsi="Times New Roman"/>
          <w:sz w:val="24"/>
          <w:szCs w:val="24"/>
          <w:lang w:eastAsia="el-GR"/>
        </w:rPr>
        <w:t>υπολογαριασμού</w:t>
      </w:r>
      <w:proofErr w:type="spellEnd"/>
      <w:r w:rsidRPr="007B5745">
        <w:rPr>
          <w:rFonts w:ascii="Times New Roman" w:eastAsia="Times New Roman" w:hAnsi="Times New Roman"/>
          <w:sz w:val="24"/>
          <w:szCs w:val="24"/>
          <w:lang w:eastAsia="el-GR"/>
        </w:rPr>
        <w:t xml:space="preserve"> </w:t>
      </w:r>
      <w:r w:rsidRPr="00872044">
        <w:rPr>
          <w:rFonts w:ascii="Times New Roman" w:eastAsia="Times New Roman" w:hAnsi="Times New Roman"/>
          <w:sz w:val="24"/>
          <w:szCs w:val="24"/>
          <w:lang w:eastAsia="el-GR"/>
        </w:rPr>
        <w:t>Λ</w:t>
      </w:r>
      <w:r w:rsidRPr="00872044">
        <w:rPr>
          <w:rFonts w:ascii="Modern No. 20" w:eastAsia="Times New Roman" w:hAnsi="Modern No. 20"/>
          <w:sz w:val="24"/>
          <w:szCs w:val="24"/>
          <w:lang w:eastAsia="el-GR"/>
        </w:rPr>
        <w:t>.88.98</w:t>
      </w:r>
      <w:r w:rsidRPr="007B5745">
        <w:rPr>
          <w:rFonts w:ascii="Times New Roman" w:eastAsia="Times New Roman" w:hAnsi="Times New Roman"/>
          <w:sz w:val="24"/>
          <w:szCs w:val="24"/>
          <w:lang w:eastAsia="el-GR"/>
        </w:rPr>
        <w:t xml:space="preserve">, όταν το τελικό υπόλοιπο του λογαριασμού </w:t>
      </w:r>
      <w:r w:rsidRPr="00872044">
        <w:rPr>
          <w:rFonts w:ascii="Times New Roman" w:eastAsia="Times New Roman" w:hAnsi="Times New Roman"/>
          <w:sz w:val="24"/>
          <w:szCs w:val="24"/>
          <w:lang w:eastAsia="el-GR"/>
        </w:rPr>
        <w:t>Λ</w:t>
      </w:r>
      <w:r w:rsidRPr="00872044">
        <w:rPr>
          <w:rFonts w:ascii="Modern No. 20" w:eastAsia="Times New Roman" w:hAnsi="Modern No. 20"/>
          <w:sz w:val="24"/>
          <w:szCs w:val="24"/>
          <w:lang w:eastAsia="el-GR"/>
        </w:rPr>
        <w:t>.88</w:t>
      </w:r>
      <w:r w:rsidRPr="007B5745">
        <w:rPr>
          <w:rFonts w:ascii="Times New Roman" w:eastAsia="Times New Roman" w:hAnsi="Times New Roman"/>
          <w:sz w:val="24"/>
          <w:szCs w:val="24"/>
          <w:lang w:eastAsia="el-GR"/>
        </w:rPr>
        <w:t xml:space="preserve"> είναι χρεωστικό (ζημίες εις νέο), ή του </w:t>
      </w:r>
      <w:proofErr w:type="spellStart"/>
      <w:r w:rsidRPr="007B5745">
        <w:rPr>
          <w:rFonts w:ascii="Times New Roman" w:eastAsia="Times New Roman" w:hAnsi="Times New Roman"/>
          <w:sz w:val="24"/>
          <w:szCs w:val="24"/>
          <w:lang w:eastAsia="el-GR"/>
        </w:rPr>
        <w:t>υπολογαριασμού</w:t>
      </w:r>
      <w:proofErr w:type="spellEnd"/>
      <w:r w:rsidRPr="007B5745">
        <w:rPr>
          <w:rFonts w:ascii="Times New Roman" w:eastAsia="Times New Roman" w:hAnsi="Times New Roman"/>
          <w:sz w:val="24"/>
          <w:szCs w:val="24"/>
          <w:lang w:eastAsia="el-GR"/>
        </w:rPr>
        <w:t xml:space="preserve"> </w:t>
      </w:r>
      <w:r w:rsidRPr="00872044">
        <w:rPr>
          <w:rFonts w:ascii="Times New Roman" w:eastAsia="Times New Roman" w:hAnsi="Times New Roman"/>
          <w:sz w:val="24"/>
          <w:szCs w:val="24"/>
          <w:lang w:eastAsia="el-GR"/>
        </w:rPr>
        <w:t>Λ</w:t>
      </w:r>
      <w:r w:rsidRPr="00872044">
        <w:rPr>
          <w:rFonts w:ascii="Modern No. 20" w:eastAsia="Times New Roman" w:hAnsi="Modern No. 20"/>
          <w:sz w:val="24"/>
          <w:szCs w:val="24"/>
          <w:lang w:eastAsia="el-GR"/>
        </w:rPr>
        <w:t>.88.99</w:t>
      </w:r>
      <w:r w:rsidRPr="007B5745">
        <w:rPr>
          <w:rFonts w:ascii="Times New Roman" w:eastAsia="Times New Roman" w:hAnsi="Times New Roman"/>
          <w:sz w:val="24"/>
          <w:szCs w:val="24"/>
          <w:lang w:eastAsia="el-GR"/>
        </w:rPr>
        <w:t xml:space="preserve">, όταν το τελικό υπόλοιπο του λογαριασμού </w:t>
      </w:r>
      <w:r w:rsidRPr="00872044">
        <w:rPr>
          <w:rFonts w:ascii="Times New Roman" w:eastAsia="Times New Roman" w:hAnsi="Times New Roman"/>
          <w:sz w:val="24"/>
          <w:szCs w:val="24"/>
          <w:lang w:eastAsia="el-GR"/>
        </w:rPr>
        <w:t>Λ</w:t>
      </w:r>
      <w:r w:rsidRPr="00872044">
        <w:rPr>
          <w:rFonts w:ascii="Modern No. 20" w:eastAsia="Times New Roman" w:hAnsi="Modern No. 20"/>
          <w:sz w:val="24"/>
          <w:szCs w:val="24"/>
          <w:lang w:eastAsia="el-GR"/>
        </w:rPr>
        <w:t>.88</w:t>
      </w:r>
      <w:r w:rsidRPr="007B5745">
        <w:rPr>
          <w:rFonts w:ascii="Times New Roman" w:eastAsia="Times New Roman" w:hAnsi="Times New Roman"/>
          <w:sz w:val="24"/>
          <w:szCs w:val="24"/>
          <w:lang w:eastAsia="el-GR"/>
        </w:rPr>
        <w:t xml:space="preserve"> είναι πιστωτικό (κέρδη προς διάθεση).</w:t>
      </w:r>
    </w:p>
    <w:p w:rsidR="007D26E9" w:rsidRPr="00E013B9" w:rsidRDefault="007D26E9" w:rsidP="007D26E9">
      <w:pPr>
        <w:rPr>
          <w:rFonts w:ascii="Times New Roman" w:eastAsia="Times New Roman" w:hAnsi="Times New Roman"/>
          <w:sz w:val="24"/>
          <w:szCs w:val="24"/>
          <w:lang w:eastAsia="el-GR"/>
        </w:rPr>
      </w:pPr>
      <w:r w:rsidRPr="00E713CC">
        <w:rPr>
          <w:rFonts w:ascii="Euclid Fraktur" w:eastAsia="Times New Roman" w:hAnsi="Euclid Fraktur"/>
          <w:sz w:val="24"/>
          <w:szCs w:val="24"/>
          <w:lang w:eastAsia="el-GR"/>
        </w:rPr>
        <w:t>-</w:t>
      </w:r>
      <w:r w:rsidRPr="007B5745">
        <w:rPr>
          <w:rFonts w:ascii="Times New Roman" w:eastAsia="Times New Roman" w:hAnsi="Times New Roman"/>
          <w:sz w:val="24"/>
          <w:szCs w:val="24"/>
          <w:lang w:eastAsia="el-GR"/>
        </w:rPr>
        <w:t xml:space="preserve"> ο </w:t>
      </w:r>
      <w:proofErr w:type="spellStart"/>
      <w:r w:rsidRPr="007B5745">
        <w:rPr>
          <w:rFonts w:ascii="Times New Roman" w:eastAsia="Times New Roman" w:hAnsi="Times New Roman"/>
          <w:sz w:val="24"/>
          <w:szCs w:val="24"/>
          <w:lang w:eastAsia="el-GR"/>
        </w:rPr>
        <w:t>υπολογαριασμός</w:t>
      </w:r>
      <w:proofErr w:type="spellEnd"/>
      <w:r w:rsidRPr="007B5745">
        <w:rPr>
          <w:rFonts w:ascii="Times New Roman" w:eastAsia="Times New Roman" w:hAnsi="Times New Roman"/>
          <w:sz w:val="24"/>
          <w:szCs w:val="24"/>
          <w:lang w:eastAsia="el-GR"/>
        </w:rPr>
        <w:t xml:space="preserve"> </w:t>
      </w:r>
      <w:r w:rsidRPr="00872044">
        <w:rPr>
          <w:rFonts w:ascii="Times New Roman" w:eastAsia="Times New Roman" w:hAnsi="Times New Roman"/>
          <w:sz w:val="24"/>
          <w:szCs w:val="24"/>
          <w:lang w:eastAsia="el-GR"/>
        </w:rPr>
        <w:t>Λ</w:t>
      </w:r>
      <w:r w:rsidRPr="00872044">
        <w:rPr>
          <w:rFonts w:ascii="Modern No. 20" w:eastAsia="Times New Roman" w:hAnsi="Modern No. 20"/>
          <w:sz w:val="24"/>
          <w:szCs w:val="24"/>
          <w:lang w:eastAsia="el-GR"/>
        </w:rPr>
        <w:t>.88.98</w:t>
      </w:r>
      <w:r w:rsidRPr="007B5745">
        <w:rPr>
          <w:rFonts w:ascii="Times New Roman" w:eastAsia="Times New Roman" w:hAnsi="Times New Roman"/>
          <w:sz w:val="24"/>
          <w:szCs w:val="24"/>
          <w:lang w:eastAsia="el-GR"/>
        </w:rPr>
        <w:t xml:space="preserve"> με τις ζημίες εις νέο, με χρέωση του λογαριασμού </w:t>
      </w:r>
      <w:r w:rsidRPr="00872044">
        <w:rPr>
          <w:rFonts w:ascii="Times New Roman" w:eastAsia="Times New Roman" w:hAnsi="Times New Roman"/>
          <w:sz w:val="24"/>
          <w:szCs w:val="24"/>
          <w:lang w:eastAsia="el-GR"/>
        </w:rPr>
        <w:t>Λ</w:t>
      </w:r>
      <w:r w:rsidRPr="00872044">
        <w:rPr>
          <w:rFonts w:ascii="Modern No. 20" w:eastAsia="Times New Roman" w:hAnsi="Modern No. 20"/>
          <w:sz w:val="24"/>
          <w:szCs w:val="24"/>
          <w:lang w:eastAsia="el-GR"/>
        </w:rPr>
        <w:t>.42.01</w:t>
      </w:r>
      <w:r w:rsidRPr="007B5745">
        <w:rPr>
          <w:rFonts w:ascii="Times New Roman" w:eastAsia="Times New Roman" w:hAnsi="Times New Roman"/>
          <w:sz w:val="24"/>
          <w:szCs w:val="24"/>
          <w:lang w:eastAsia="el-GR"/>
        </w:rPr>
        <w:t>.</w:t>
      </w:r>
    </w:p>
    <w:p w:rsidR="007D26E9" w:rsidRPr="00E013B9" w:rsidRDefault="007D26E9" w:rsidP="007D26E9">
      <w:pPr>
        <w:rPr>
          <w:rFonts w:ascii="Times New Roman" w:eastAsia="Times New Roman" w:hAnsi="Times New Roman"/>
          <w:sz w:val="24"/>
          <w:szCs w:val="24"/>
          <w:lang w:eastAsia="el-GR"/>
        </w:rPr>
      </w:pPr>
    </w:p>
    <w:p w:rsidR="007D26E9" w:rsidRPr="00B3140D" w:rsidRDefault="00263EA2" w:rsidP="00B3140D">
      <w:pPr>
        <w:pStyle w:val="Heading1"/>
      </w:pPr>
      <w:bookmarkStart w:id="33" w:name="_Toc441570827"/>
      <w:r w:rsidRPr="00263EA2">
        <w:t>11. Λογαριασμός 89 «Ισολογισμός»</w:t>
      </w:r>
      <w:bookmarkEnd w:id="33"/>
      <w:r w:rsidRPr="00263EA2">
        <w:t xml:space="preserve"> </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Ο λογαριασμός </w:t>
      </w:r>
      <w:r w:rsidRPr="00872044">
        <w:rPr>
          <w:rFonts w:ascii="Times New Roman" w:eastAsia="Times New Roman" w:hAnsi="Times New Roman"/>
          <w:sz w:val="24"/>
          <w:szCs w:val="24"/>
          <w:lang w:eastAsia="el-GR"/>
        </w:rPr>
        <w:t>Λ</w:t>
      </w:r>
      <w:r w:rsidRPr="00872044">
        <w:rPr>
          <w:rFonts w:ascii="Modern No. 20" w:eastAsia="Times New Roman" w:hAnsi="Modern No. 20"/>
          <w:sz w:val="24"/>
          <w:szCs w:val="24"/>
          <w:lang w:eastAsia="el-GR"/>
        </w:rPr>
        <w:t>.89</w:t>
      </w:r>
      <w:r w:rsidRPr="007B5745">
        <w:rPr>
          <w:rFonts w:ascii="Times New Roman" w:eastAsia="Times New Roman" w:hAnsi="Times New Roman"/>
          <w:sz w:val="24"/>
          <w:szCs w:val="24"/>
          <w:lang w:eastAsia="el-GR"/>
        </w:rPr>
        <w:t xml:space="preserve"> χρησιμοποιείται μόνο στο τέλος της χρήσεως, οπότε καταρτίζεται υποχρεωτικά η κατάσταση του ισολογισμού της χρήσεως, σύμφωνα μ</w:t>
      </w:r>
      <w:r>
        <w:rPr>
          <w:rFonts w:ascii="Times New Roman" w:eastAsia="Times New Roman" w:hAnsi="Times New Roman"/>
          <w:sz w:val="24"/>
          <w:szCs w:val="24"/>
          <w:lang w:eastAsia="el-GR"/>
        </w:rPr>
        <w:t xml:space="preserve">ε το υπόδειγμα της παρ. </w:t>
      </w:r>
      <w:r w:rsidRPr="00CF38F9">
        <w:rPr>
          <w:rFonts w:ascii="Modern No. 20" w:eastAsia="Times New Roman" w:hAnsi="Modern No. 20"/>
          <w:sz w:val="24"/>
          <w:szCs w:val="24"/>
          <w:lang w:eastAsia="el-GR"/>
        </w:rPr>
        <w:t>4.1.103</w:t>
      </w:r>
      <w:r>
        <w:rPr>
          <w:rFonts w:ascii="Times New Roman" w:eastAsia="Times New Roman" w:hAnsi="Times New Roman"/>
          <w:sz w:val="24"/>
          <w:szCs w:val="24"/>
          <w:lang w:eastAsia="el-GR"/>
        </w:rPr>
        <w:t xml:space="preserve"> του Ε.Γ.Λ.Σ.</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Η κατάσταση του ισολογισμού, στην οποία περιλαμβάνονται τουλάχιστο τα στοιχεία που προβλέπονται από το υπόδειγμα της παρ. </w:t>
      </w:r>
      <w:r w:rsidRPr="00CF38F9">
        <w:rPr>
          <w:rFonts w:ascii="Modern No. 20" w:eastAsia="Times New Roman" w:hAnsi="Modern No. 20"/>
          <w:sz w:val="24"/>
          <w:szCs w:val="24"/>
          <w:lang w:eastAsia="el-GR"/>
        </w:rPr>
        <w:t>4.1.103</w:t>
      </w:r>
      <w:r>
        <w:rPr>
          <w:rFonts w:ascii="Times New Roman" w:eastAsia="Times New Roman" w:hAnsi="Times New Roman"/>
          <w:sz w:val="24"/>
          <w:szCs w:val="24"/>
          <w:lang w:eastAsia="el-GR"/>
        </w:rPr>
        <w:t xml:space="preserve"> του Ε.Γ.Λ.Σ.</w:t>
      </w:r>
      <w:r w:rsidRPr="007B5745">
        <w:rPr>
          <w:rFonts w:ascii="Times New Roman" w:eastAsia="Times New Roman" w:hAnsi="Times New Roman"/>
          <w:sz w:val="24"/>
          <w:szCs w:val="24"/>
          <w:lang w:eastAsia="el-GR"/>
        </w:rPr>
        <w:t>, όταν συντρέχουν οι σχετικές προϋποθέσεις, δηλαδή, όταν από την οικονομική μονάδα τηρούνται οι σχετικοί λογαριασμοί, δημοσιεύεται μαζί με την κατάσταση του λογαριασμού αποτελεσμάτων, σύμφωνα με τις διατάξεις της νομοθεσίας που ισχύει κάθε φορά.</w:t>
      </w:r>
      <w:r w:rsidRPr="007B5745">
        <w:rPr>
          <w:rFonts w:ascii="Times New Roman" w:eastAsia="Times New Roman" w:hAnsi="Times New Roman"/>
          <w:sz w:val="24"/>
          <w:szCs w:val="24"/>
          <w:lang w:eastAsia="el-GR"/>
        </w:rPr>
        <w:br/>
      </w:r>
      <w:r w:rsidRPr="007B5745">
        <w:rPr>
          <w:rFonts w:ascii="Times New Roman" w:eastAsia="Times New Roman" w:hAnsi="Times New Roman"/>
          <w:sz w:val="24"/>
          <w:szCs w:val="24"/>
          <w:lang w:eastAsia="el-GR"/>
        </w:rPr>
        <w:lastRenderedPageBreak/>
        <w:t> </w:t>
      </w:r>
      <w:r w:rsidRPr="007B5745">
        <w:rPr>
          <w:rFonts w:ascii="Times New Roman" w:eastAsia="Times New Roman" w:hAnsi="Times New Roman"/>
          <w:sz w:val="24"/>
          <w:szCs w:val="24"/>
          <w:lang w:eastAsia="el-GR"/>
        </w:rPr>
        <w:br/>
      </w:r>
      <w:r w:rsidRPr="00E725D4">
        <w:rPr>
          <w:rFonts w:ascii="Times New Roman" w:eastAsia="Times New Roman" w:hAnsi="Times New Roman"/>
          <w:b/>
          <w:sz w:val="24"/>
          <w:szCs w:val="24"/>
          <w:lang w:eastAsia="el-GR"/>
        </w:rPr>
        <w:t>Ο λογαριασμός Λ</w:t>
      </w:r>
      <w:r w:rsidRPr="00E725D4">
        <w:rPr>
          <w:rFonts w:ascii="Modern No. 20" w:eastAsia="Times New Roman" w:hAnsi="Modern No. 20"/>
          <w:b/>
          <w:sz w:val="24"/>
          <w:szCs w:val="24"/>
          <w:lang w:eastAsia="el-GR"/>
        </w:rPr>
        <w:t xml:space="preserve">.89 </w:t>
      </w:r>
      <w:r w:rsidRPr="00E725D4">
        <w:rPr>
          <w:rFonts w:ascii="Times New Roman" w:eastAsia="Times New Roman" w:hAnsi="Times New Roman"/>
          <w:b/>
          <w:sz w:val="24"/>
          <w:szCs w:val="24"/>
          <w:lang w:eastAsia="el-GR"/>
        </w:rPr>
        <w:t>χρησιμεύει</w:t>
      </w:r>
      <w:r w:rsidRPr="007B5745">
        <w:rPr>
          <w:rFonts w:ascii="Times New Roman" w:eastAsia="Times New Roman" w:hAnsi="Times New Roman"/>
          <w:sz w:val="24"/>
          <w:szCs w:val="24"/>
          <w:lang w:eastAsia="el-GR"/>
        </w:rPr>
        <w:t xml:space="preserve"> για το κλείσιμο των λογαριασμών της χρήσεως που αναφέρεται ο ισολογισμός και για το άνοιγμα των λογαριασμών της νέας χρήσεως που ακολουθεί μετά την κατάρτιση του ισολογισμού.</w:t>
      </w:r>
    </w:p>
    <w:p w:rsidR="007D26E9"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Ειδικότερα ο λογαριασμός </w:t>
      </w:r>
      <w:r w:rsidRPr="00872044">
        <w:rPr>
          <w:rFonts w:ascii="Times New Roman" w:eastAsia="Times New Roman" w:hAnsi="Times New Roman"/>
          <w:sz w:val="24"/>
          <w:szCs w:val="24"/>
          <w:lang w:eastAsia="el-GR"/>
        </w:rPr>
        <w:t>Λ</w:t>
      </w:r>
      <w:r w:rsidRPr="00872044">
        <w:rPr>
          <w:rFonts w:ascii="Modern No. 20" w:eastAsia="Times New Roman" w:hAnsi="Modern No. 20"/>
          <w:sz w:val="24"/>
          <w:szCs w:val="24"/>
          <w:lang w:eastAsia="el-GR"/>
        </w:rPr>
        <w:t>.89</w:t>
      </w:r>
      <w:r w:rsidRPr="007B5745">
        <w:rPr>
          <w:rFonts w:ascii="Times New Roman" w:eastAsia="Times New Roman" w:hAnsi="Times New Roman"/>
          <w:sz w:val="24"/>
          <w:szCs w:val="24"/>
          <w:lang w:eastAsia="el-GR"/>
        </w:rPr>
        <w:t xml:space="preserve"> </w:t>
      </w:r>
      <w:r w:rsidRPr="00362826">
        <w:rPr>
          <w:rFonts w:ascii="Times New Roman" w:eastAsia="Times New Roman" w:hAnsi="Times New Roman"/>
          <w:b/>
          <w:sz w:val="24"/>
          <w:szCs w:val="24"/>
          <w:u w:val="single"/>
          <w:lang w:eastAsia="el-GR"/>
        </w:rPr>
        <w:t>λειτουργεί ως εξής</w:t>
      </w:r>
      <w:r w:rsidRPr="007B5745">
        <w:rPr>
          <w:rFonts w:ascii="Times New Roman" w:eastAsia="Times New Roman" w:hAnsi="Times New Roman"/>
          <w:sz w:val="24"/>
          <w:szCs w:val="24"/>
          <w:lang w:eastAsia="el-GR"/>
        </w:rPr>
        <w:t>:</w:t>
      </w:r>
    </w:p>
    <w:p w:rsidR="007D26E9" w:rsidRDefault="007D26E9" w:rsidP="007D26E9">
      <w:pPr>
        <w:rPr>
          <w:rFonts w:ascii="Times New Roman" w:eastAsia="Times New Roman" w:hAnsi="Times New Roman"/>
          <w:sz w:val="24"/>
          <w:szCs w:val="24"/>
          <w:lang w:eastAsia="el-GR"/>
        </w:rPr>
      </w:pPr>
      <w:r w:rsidRPr="00E725D4">
        <w:rPr>
          <w:rFonts w:ascii="Times New Roman" w:eastAsia="Times New Roman" w:hAnsi="Times New Roman"/>
          <w:b/>
          <w:sz w:val="28"/>
          <w:szCs w:val="28"/>
          <w:lang w:eastAsia="el-GR"/>
        </w:rPr>
        <w:t>α.</w:t>
      </w:r>
      <w:r w:rsidRPr="007B5745">
        <w:rPr>
          <w:rFonts w:ascii="Times New Roman" w:eastAsia="Times New Roman" w:hAnsi="Times New Roman"/>
          <w:sz w:val="24"/>
          <w:szCs w:val="24"/>
          <w:lang w:eastAsia="el-GR"/>
        </w:rPr>
        <w:t xml:space="preserve"> Στο τέλος της χρήσεως στην οποία αναφέρεται ο ισολογισμός, μετά τη διενέργεια των εγγραφών κλεισίματός του, χρεώνεται (ο λογ. </w:t>
      </w:r>
      <w:r w:rsidRPr="00203B64">
        <w:rPr>
          <w:rFonts w:ascii="Modern No. 20" w:eastAsia="Times New Roman" w:hAnsi="Modern No. 20"/>
          <w:sz w:val="24"/>
          <w:szCs w:val="24"/>
          <w:lang w:eastAsia="el-GR"/>
        </w:rPr>
        <w:t>89</w:t>
      </w:r>
      <w:r w:rsidRPr="007B5745">
        <w:rPr>
          <w:rFonts w:ascii="Times New Roman" w:eastAsia="Times New Roman" w:hAnsi="Times New Roman"/>
          <w:sz w:val="24"/>
          <w:szCs w:val="24"/>
          <w:lang w:eastAsia="el-GR"/>
        </w:rPr>
        <w:t>) με τα υπόλοιπα όλων των χρεωστικών λογαριασμών του, με πίστωση καθενός απ' αυτούς, που έτσι μηδενίζονται, και πιστώνεται με τα υπόλοιπα όλων των πιστωτικών λογαριασμών του, με χρέωση καθενός απ' αυτούς, που επίσης με τον τρόπο αυτό μηδενίζονται.</w:t>
      </w:r>
      <w:r w:rsidRPr="007B5745">
        <w:rPr>
          <w:rFonts w:ascii="Times New Roman" w:eastAsia="Times New Roman" w:hAnsi="Times New Roman"/>
          <w:sz w:val="24"/>
          <w:szCs w:val="24"/>
          <w:lang w:eastAsia="el-GR"/>
        </w:rPr>
        <w:br/>
        <w:t xml:space="preserve"> Οι εγγραφές χρεώσεως και πιστώσεως του λογαριασμού </w:t>
      </w:r>
      <w:r w:rsidRPr="00E725D4">
        <w:rPr>
          <w:rFonts w:ascii="Times New Roman" w:eastAsia="Times New Roman" w:hAnsi="Times New Roman"/>
          <w:sz w:val="24"/>
          <w:szCs w:val="24"/>
          <w:lang w:eastAsia="el-GR"/>
        </w:rPr>
        <w:t>Λ</w:t>
      </w:r>
      <w:r w:rsidRPr="00E725D4">
        <w:rPr>
          <w:rFonts w:ascii="Modern No. 20" w:eastAsia="Times New Roman" w:hAnsi="Modern No. 20"/>
          <w:sz w:val="24"/>
          <w:szCs w:val="24"/>
          <w:lang w:eastAsia="el-GR"/>
        </w:rPr>
        <w:t>.89</w:t>
      </w:r>
      <w:r w:rsidRPr="007B5745">
        <w:rPr>
          <w:rFonts w:ascii="Times New Roman" w:eastAsia="Times New Roman" w:hAnsi="Times New Roman"/>
          <w:sz w:val="24"/>
          <w:szCs w:val="24"/>
          <w:lang w:eastAsia="el-GR"/>
        </w:rPr>
        <w:t>, στο τέλος κάθε χρήσεως, οι οποίες ονομάζονται «</w:t>
      </w:r>
      <w:r w:rsidRPr="00E725D4">
        <w:rPr>
          <w:rFonts w:ascii="Times New Roman" w:eastAsia="Times New Roman" w:hAnsi="Times New Roman"/>
          <w:i/>
          <w:sz w:val="24"/>
          <w:szCs w:val="24"/>
          <w:lang w:eastAsia="el-GR"/>
        </w:rPr>
        <w:t>εγγραφές κλεισίματος των λογαριασμών του ισολογισμού</w:t>
      </w:r>
      <w:r w:rsidRPr="007B5745">
        <w:rPr>
          <w:rFonts w:ascii="Times New Roman" w:eastAsia="Times New Roman" w:hAnsi="Times New Roman"/>
          <w:sz w:val="24"/>
          <w:szCs w:val="24"/>
          <w:lang w:eastAsia="el-GR"/>
        </w:rPr>
        <w:t>», γίνονται, είτε αμέσως μετά τη διενέργεια όλων των εγγραφών κλεισίματος του ισολογισμού, είτε τμηματικά για κάθε λογαριασμό που το υπόλοιπό του οριστικοποιείται για την εμφάνισή του στον ισολογισμό.</w:t>
      </w:r>
    </w:p>
    <w:p w:rsidR="007D26E9" w:rsidRDefault="007D26E9" w:rsidP="007D26E9">
      <w:pPr>
        <w:rPr>
          <w:rFonts w:ascii="Times New Roman" w:eastAsia="Times New Roman" w:hAnsi="Times New Roman"/>
          <w:sz w:val="24"/>
          <w:szCs w:val="24"/>
          <w:lang w:eastAsia="el-GR"/>
        </w:rPr>
      </w:pPr>
      <w:r w:rsidRPr="00E725D4">
        <w:rPr>
          <w:rFonts w:ascii="Times New Roman" w:eastAsia="Times New Roman" w:hAnsi="Times New Roman"/>
          <w:b/>
          <w:sz w:val="28"/>
          <w:szCs w:val="28"/>
          <w:lang w:eastAsia="el-GR"/>
        </w:rPr>
        <w:t> β.</w:t>
      </w:r>
      <w:r w:rsidRPr="007B5745">
        <w:rPr>
          <w:rFonts w:ascii="Times New Roman" w:eastAsia="Times New Roman" w:hAnsi="Times New Roman"/>
          <w:sz w:val="24"/>
          <w:szCs w:val="24"/>
          <w:lang w:eastAsia="el-GR"/>
        </w:rPr>
        <w:t xml:space="preserve"> Με την έναρξη της χρήσεως που ακολουθεί μετά την κατάρτιση του ισολογισμού, έπειτα από τη διαδικασία διενέργειας των εγγραφών κλεισίματος του ισολογισμού, που ολοκληρώνεται μέσα στη χρονική περίοδο (προθεσμία) η οποία προβλέπεται από τις διατάξεις της νομοθεσίας που ισχύει κάθε φορά, χρεώνεται (ο λογ. </w:t>
      </w:r>
      <w:r w:rsidRPr="00E725D4">
        <w:rPr>
          <w:rFonts w:ascii="Modern No. 20" w:eastAsia="Times New Roman" w:hAnsi="Modern No. 20"/>
          <w:sz w:val="24"/>
          <w:szCs w:val="24"/>
          <w:lang w:eastAsia="el-GR"/>
        </w:rPr>
        <w:t>89</w:t>
      </w:r>
      <w:r w:rsidRPr="007B5745">
        <w:rPr>
          <w:rFonts w:ascii="Times New Roman" w:eastAsia="Times New Roman" w:hAnsi="Times New Roman"/>
          <w:sz w:val="24"/>
          <w:szCs w:val="24"/>
          <w:lang w:eastAsia="el-GR"/>
        </w:rPr>
        <w:t>) με τα υπόλοιπα όλων των πιστωτικών λογαριασμών του, με πίστωση καθενός από αυτούς, και πιστώνεται με τα υπόλοιπα όλων των χρεωστικών λογαριασμών του, με χρέωση καθενός από αυτούς.</w:t>
      </w:r>
    </w:p>
    <w:p w:rsidR="007D26E9" w:rsidRPr="007B5745" w:rsidRDefault="007D26E9" w:rsidP="007D26E9">
      <w:pPr>
        <w:rPr>
          <w:rFonts w:ascii="Times New Roman" w:eastAsia="Times New Roman" w:hAnsi="Times New Roman"/>
          <w:sz w:val="24"/>
          <w:szCs w:val="24"/>
          <w:lang w:eastAsia="el-GR"/>
        </w:rPr>
      </w:pPr>
      <w:r w:rsidRPr="007B5745">
        <w:rPr>
          <w:rFonts w:ascii="Times New Roman" w:eastAsia="Times New Roman" w:hAnsi="Times New Roman"/>
          <w:sz w:val="24"/>
          <w:szCs w:val="24"/>
          <w:lang w:eastAsia="el-GR"/>
        </w:rPr>
        <w:t xml:space="preserve"> Οι εγγραφές χρεώσεως και πιστώσεως του λογαριασμού </w:t>
      </w:r>
      <w:r w:rsidRPr="009B0220">
        <w:rPr>
          <w:rFonts w:ascii="Times New Roman" w:eastAsia="Times New Roman" w:hAnsi="Times New Roman"/>
          <w:sz w:val="24"/>
          <w:szCs w:val="24"/>
          <w:lang w:eastAsia="el-GR"/>
        </w:rPr>
        <w:t>Λ</w:t>
      </w:r>
      <w:r w:rsidRPr="009B0220">
        <w:rPr>
          <w:rFonts w:ascii="Modern No. 20" w:eastAsia="Times New Roman" w:hAnsi="Modern No. 20"/>
          <w:sz w:val="24"/>
          <w:szCs w:val="24"/>
          <w:lang w:eastAsia="el-GR"/>
        </w:rPr>
        <w:t>.89</w:t>
      </w:r>
      <w:r w:rsidRPr="007B5745">
        <w:rPr>
          <w:rFonts w:ascii="Times New Roman" w:eastAsia="Times New Roman" w:hAnsi="Times New Roman"/>
          <w:sz w:val="24"/>
          <w:szCs w:val="24"/>
          <w:lang w:eastAsia="el-GR"/>
        </w:rPr>
        <w:t>, κατά την έναρξη της χρήσεως που ακολουθεί την κατάρτιση του ισολογισμού (κατά τη διάρκεια της προθεσμίας κλεισίματος του ισολογισμού που τρέχει στην επόμενη χρήση), οι οποίες ονομάζονται «</w:t>
      </w:r>
      <w:r w:rsidRPr="00E725D4">
        <w:rPr>
          <w:rFonts w:ascii="Times New Roman" w:eastAsia="Times New Roman" w:hAnsi="Times New Roman"/>
          <w:i/>
          <w:sz w:val="24"/>
          <w:szCs w:val="24"/>
          <w:lang w:eastAsia="el-GR"/>
        </w:rPr>
        <w:t>εγγραφές ανοίγματος των λογαριασμών του ισολογισμού</w:t>
      </w:r>
      <w:r w:rsidRPr="007B5745">
        <w:rPr>
          <w:rFonts w:ascii="Times New Roman" w:eastAsia="Times New Roman" w:hAnsi="Times New Roman"/>
          <w:sz w:val="24"/>
          <w:szCs w:val="24"/>
          <w:lang w:eastAsia="el-GR"/>
        </w:rPr>
        <w:t>», γίνονται, είτε αμέσως έπειτα από τη διαδικασία διενέργειας όλων των εγγραφών κλεισίματος του ισολογισμού, είτε τμηματικά για κάθε λογαριασμό που, μετά την οριστικοποίηση του υπολοίπου του για την εμφάνισή του στον ισολογισμό, κλείνει σύμφωνα με όσα καθορίζονται παραπάνω.</w:t>
      </w: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Pr="006A778E" w:rsidRDefault="007D26E9" w:rsidP="001407DB">
      <w:pPr>
        <w:pStyle w:val="Heading1"/>
        <w:rPr>
          <w:rFonts w:ascii="Modern No. 20" w:hAnsi="Modern No. 20"/>
        </w:rPr>
      </w:pPr>
      <w:bookmarkStart w:id="34" w:name="_Toc441570828"/>
      <w:r w:rsidRPr="006A778E">
        <w:t>Άσκηση</w:t>
      </w:r>
      <w:r w:rsidRPr="006A778E">
        <w:rPr>
          <w:rFonts w:ascii="Modern No. 20" w:hAnsi="Modern No. 20"/>
        </w:rPr>
        <w:t xml:space="preserve"> </w:t>
      </w:r>
      <w:r w:rsidRPr="006A778E">
        <w:rPr>
          <w:rFonts w:ascii="Modern No. 20" w:hAnsi="Modern No. 20"/>
          <w:lang w:val="en-US"/>
        </w:rPr>
        <w:t>AX</w:t>
      </w:r>
      <w:r w:rsidRPr="006A778E">
        <w:rPr>
          <w:rFonts w:ascii="Modern No. 20" w:hAnsi="Modern No. 20"/>
        </w:rPr>
        <w:t>.1</w:t>
      </w:r>
      <w:bookmarkEnd w:id="34"/>
    </w:p>
    <w:p w:rsidR="007D26E9" w:rsidRDefault="007D26E9" w:rsidP="007D26E9">
      <w:pPr>
        <w:rPr>
          <w:rFonts w:ascii="Times New Roman" w:hAnsi="Times New Roman"/>
          <w:sz w:val="24"/>
          <w:szCs w:val="24"/>
        </w:rPr>
      </w:pPr>
      <w:r>
        <w:rPr>
          <w:rFonts w:ascii="Times New Roman" w:hAnsi="Times New Roman"/>
          <w:sz w:val="24"/>
          <w:szCs w:val="24"/>
        </w:rPr>
        <w:t>Το προσωρινό ισοζύγιο τριτοβαθμίων της «</w:t>
      </w:r>
      <w:r w:rsidRPr="00C60A43">
        <w:rPr>
          <w:rFonts w:ascii="Modern No. 20" w:hAnsi="Modern No. 20"/>
          <w:sz w:val="24"/>
          <w:szCs w:val="24"/>
          <w:lang w:val="en-US"/>
        </w:rPr>
        <w:t>AX</w:t>
      </w:r>
      <w:r w:rsidRPr="00C60A43">
        <w:rPr>
          <w:rFonts w:ascii="Modern No. 20" w:hAnsi="Modern No. 20"/>
          <w:sz w:val="24"/>
          <w:szCs w:val="24"/>
        </w:rPr>
        <w:t>.1</w:t>
      </w:r>
      <w:r>
        <w:rPr>
          <w:rFonts w:ascii="Times New Roman" w:hAnsi="Times New Roman"/>
          <w:sz w:val="24"/>
          <w:szCs w:val="24"/>
        </w:rPr>
        <w:t xml:space="preserve">» Α.Ε. μετά από τις εγγραφές τακτοποίησης και υπολογισμού των αποσβέσεων την </w:t>
      </w:r>
      <w:r w:rsidRPr="00997545">
        <w:rPr>
          <w:rFonts w:ascii="Modern No. 20" w:hAnsi="Modern No. 20"/>
          <w:sz w:val="24"/>
          <w:szCs w:val="24"/>
        </w:rPr>
        <w:t>31</w:t>
      </w:r>
      <w:r w:rsidRPr="006B5D5D">
        <w:rPr>
          <w:rFonts w:ascii="Times New Roman" w:hAnsi="Times New Roman"/>
          <w:sz w:val="24"/>
          <w:szCs w:val="24"/>
          <w:vertAlign w:val="superscript"/>
        </w:rPr>
        <w:t>η</w:t>
      </w:r>
      <w:r>
        <w:rPr>
          <w:rFonts w:ascii="Times New Roman" w:hAnsi="Times New Roman"/>
          <w:sz w:val="24"/>
          <w:szCs w:val="24"/>
        </w:rPr>
        <w:t>/</w:t>
      </w:r>
      <w:r w:rsidRPr="00997545">
        <w:rPr>
          <w:rFonts w:ascii="Modern No. 20" w:hAnsi="Modern No. 20"/>
          <w:sz w:val="24"/>
          <w:szCs w:val="24"/>
        </w:rPr>
        <w:t>12</w:t>
      </w:r>
      <w:r w:rsidRPr="006B5D5D">
        <w:rPr>
          <w:rFonts w:ascii="Times New Roman" w:hAnsi="Times New Roman"/>
          <w:sz w:val="24"/>
          <w:szCs w:val="24"/>
          <w:vertAlign w:val="superscript"/>
        </w:rPr>
        <w:t>ου</w:t>
      </w:r>
      <w:r>
        <w:rPr>
          <w:rFonts w:ascii="Times New Roman" w:hAnsi="Times New Roman"/>
          <w:sz w:val="24"/>
          <w:szCs w:val="24"/>
        </w:rPr>
        <w:t>/</w:t>
      </w:r>
      <w:r w:rsidRPr="00997545">
        <w:rPr>
          <w:rFonts w:ascii="Modern No. 20" w:hAnsi="Modern No. 20"/>
          <w:sz w:val="24"/>
          <w:szCs w:val="24"/>
        </w:rPr>
        <w:t>201</w:t>
      </w:r>
      <w:r>
        <w:rPr>
          <w:rFonts w:ascii="Times New Roman" w:hAnsi="Times New Roman"/>
          <w:sz w:val="24"/>
          <w:szCs w:val="24"/>
        </w:rPr>
        <w:t>Χ έχει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384"/>
        <w:gridCol w:w="5938"/>
        <w:gridCol w:w="1200"/>
      </w:tblGrid>
      <w:tr w:rsidR="007D26E9" w:rsidRPr="001E311D" w:rsidTr="00F31FE5">
        <w:tc>
          <w:tcPr>
            <w:tcW w:w="1384"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Κωδικός</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Περιγραφή</w:t>
            </w:r>
          </w:p>
        </w:tc>
        <w:tc>
          <w:tcPr>
            <w:tcW w:w="1200"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Υπόλοιπο</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12.00.00.00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Μηχανήματα απογραφής</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12.99.00.00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Αποσβεσμένα μηχανήματα</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4.000,00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14.00.00.00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Έπιπλα απογραφής</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14.99.00.00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Αποσβεσμένα έπιπλα</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lang w:val="en-US"/>
              </w:rPr>
            </w:pPr>
            <w:r w:rsidRPr="001E311D">
              <w:rPr>
                <w:rFonts w:ascii="Modern No. 20" w:hAnsi="Modern No. 20"/>
                <w:sz w:val="24"/>
                <w:szCs w:val="24"/>
                <w:lang w:val="en-US"/>
              </w:rPr>
              <w:t>20.00.00.00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Αποθέματα απογραφής</w:t>
            </w:r>
            <w:r w:rsidRPr="001E311D">
              <w:rPr>
                <w:rFonts w:ascii="Times New Roman" w:hAnsi="Times New Roman"/>
                <w:sz w:val="24"/>
                <w:szCs w:val="24"/>
                <w:lang w:val="en-US"/>
              </w:rPr>
              <w:t xml:space="preserve"> </w:t>
            </w:r>
            <w:r w:rsidRPr="001E311D">
              <w:rPr>
                <w:rFonts w:ascii="Times New Roman" w:hAnsi="Times New Roman"/>
                <w:sz w:val="24"/>
                <w:szCs w:val="24"/>
              </w:rPr>
              <w:t>εμπορευμάτων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80.000,00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20.01.00.23</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xml:space="preserve">Αγορές χρήσης εμπορευμάτων με </w:t>
            </w:r>
            <w:r w:rsidRPr="001E311D">
              <w:rPr>
                <w:rFonts w:ascii="Modern No. 20" w:hAnsi="Modern No. 20"/>
                <w:sz w:val="24"/>
                <w:szCs w:val="24"/>
              </w:rPr>
              <w:t>23</w:t>
            </w:r>
            <w:r w:rsidRPr="001E311D">
              <w:rPr>
                <w:rFonts w:ascii="Times New Roman" w:hAnsi="Times New Roman"/>
                <w:sz w:val="24"/>
                <w:szCs w:val="24"/>
              </w:rPr>
              <w:t>%</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21.00.00.00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Αποθέματα απογραφής προϊόντων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lang w:val="en-US"/>
              </w:rPr>
              <w:t>6</w:t>
            </w:r>
            <w:r w:rsidRPr="001E311D">
              <w:rPr>
                <w:rFonts w:ascii="Modern No. 20" w:hAnsi="Modern No. 20"/>
                <w:sz w:val="24"/>
                <w:szCs w:val="24"/>
              </w:rPr>
              <w:t>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24.00.00.00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Αποθέματα απογραφής Α’ και Β’ υλών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24.00.00.23</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xml:space="preserve">Αγορές χρήσης Α’ και Β’ υλών με </w:t>
            </w:r>
            <w:r w:rsidRPr="001E311D">
              <w:rPr>
                <w:rFonts w:ascii="Modern No. 20" w:hAnsi="Modern No. 20"/>
                <w:sz w:val="24"/>
                <w:szCs w:val="24"/>
              </w:rPr>
              <w:t>23</w:t>
            </w:r>
            <w:r w:rsidRPr="001E311D">
              <w:rPr>
                <w:rFonts w:ascii="Times New Roman" w:hAnsi="Times New Roman"/>
                <w:sz w:val="24"/>
                <w:szCs w:val="24"/>
              </w:rPr>
              <w:t>%</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70.000,00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25.03.00.23</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xml:space="preserve">Αγορές μαζούτ με </w:t>
            </w:r>
            <w:r w:rsidRPr="001E311D">
              <w:rPr>
                <w:rFonts w:ascii="Modern No. 20" w:hAnsi="Modern No. 20"/>
                <w:sz w:val="24"/>
                <w:szCs w:val="24"/>
              </w:rPr>
              <w:t>23</w:t>
            </w:r>
            <w:r w:rsidRPr="001E311D">
              <w:rPr>
                <w:rFonts w:ascii="Times New Roman" w:hAnsi="Times New Roman"/>
                <w:sz w:val="24"/>
                <w:szCs w:val="24"/>
              </w:rPr>
              <w:t>%</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30.00.00.00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Γ. Γεωργίου</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38.00.00.00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Ταμείο επιχείρησης</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40.00.00.00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Καταβλημένο μετοχικό κεφάλαιο κοινών μετοχών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200.000,00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50.00.00.00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xml:space="preserve">Δ. </w:t>
            </w:r>
            <w:proofErr w:type="spellStart"/>
            <w:r w:rsidRPr="001E311D">
              <w:rPr>
                <w:rFonts w:ascii="Times New Roman" w:hAnsi="Times New Roman"/>
                <w:sz w:val="24"/>
                <w:szCs w:val="24"/>
              </w:rPr>
              <w:t>Δέλτας</w:t>
            </w:r>
            <w:proofErr w:type="spellEnd"/>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33.000,00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60.00.00.00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Τακτικές αποδοχές έμμισθου προσωπικού</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62.000,00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60.01.00.00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Τακτικές αποδοχές ημερομίσθιου προσωπικού</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60.03.00.00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Εργοδοτικές εισφορές ΙΚΑ έμμισθου προσωπικού</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18.000,00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lastRenderedPageBreak/>
              <w:t>60.04.00.00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Εργοδοτικές εισφορές ΙΚΑ ημερομίσθιου προσωπικού</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5.000,00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61.00.00.00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Αμοιβές και έξοδα δικηγόρων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62.00.00.01</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Ηλεκτρικό ρεύμα υποκείμενο σε ΦΠΑ</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1.200,00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62.03.00.01</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Τηλεφωνικά υποκείμενα σε ΦΠΑ</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800,00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63.04.00.00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Τέλη καθαριότητας απαλλασσόμενα του ΦΠΑ</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600,00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63.04.99.01</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Λοιποί δημοτικοί φόροι – τέλη απαλλασσόμενοι ΦΠΑ</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400,00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64.00.00.00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Έξοδα κίνησης μεταφορικών μέσων ιδιοκτησίας της</w:t>
            </w:r>
            <w:r w:rsidRPr="001E311D">
              <w:rPr>
                <w:rFonts w:ascii="Modern No. 20" w:hAnsi="Modern No. 20"/>
                <w:sz w:val="24"/>
                <w:szCs w:val="24"/>
              </w:rPr>
              <w:t xml:space="preserve"> </w:t>
            </w:r>
            <w:r w:rsidRPr="001E311D">
              <w:rPr>
                <w:rFonts w:ascii="Modern No. 20" w:hAnsi="Modern No. 20"/>
                <w:sz w:val="24"/>
                <w:szCs w:val="24"/>
                <w:lang w:val="en-US"/>
              </w:rPr>
              <w:t>AX</w:t>
            </w:r>
            <w:r w:rsidRPr="001E311D">
              <w:rPr>
                <w:rFonts w:ascii="Modern No. 20" w:hAnsi="Modern No. 20"/>
                <w:sz w:val="24"/>
                <w:szCs w:val="24"/>
              </w:rPr>
              <w:t>.1</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2.000,00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64.01.00.00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xml:space="preserve">Έξοδα </w:t>
            </w:r>
            <w:proofErr w:type="spellStart"/>
            <w:r w:rsidRPr="001E311D">
              <w:rPr>
                <w:rFonts w:ascii="Times New Roman" w:hAnsi="Times New Roman"/>
                <w:sz w:val="24"/>
                <w:szCs w:val="24"/>
              </w:rPr>
              <w:t>ταξιδίων</w:t>
            </w:r>
            <w:proofErr w:type="spellEnd"/>
            <w:r w:rsidRPr="001E311D">
              <w:rPr>
                <w:rFonts w:ascii="Times New Roman" w:hAnsi="Times New Roman"/>
                <w:sz w:val="24"/>
                <w:szCs w:val="24"/>
              </w:rPr>
              <w:t xml:space="preserve"> εσωτερικού</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1.500,00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65.05.00.00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Τόκοι και έξοδα βραχυπρόθεσμων υποχρεώσεων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6.000,00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66.02.00.00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Αποσβέσεις μηχανημάτων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1.200,00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66.04.00.00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Αποσβέσεις επίπλων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450,00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70.00.00.23</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xml:space="preserve">Πωλήσεις εμπορευμάτων χονδρικές με </w:t>
            </w:r>
            <w:r w:rsidRPr="001E311D">
              <w:rPr>
                <w:rFonts w:ascii="Modern No. 20" w:hAnsi="Modern No. 20"/>
                <w:sz w:val="24"/>
                <w:szCs w:val="24"/>
              </w:rPr>
              <w:t>23</w:t>
            </w:r>
            <w:r w:rsidRPr="001E311D">
              <w:rPr>
                <w:rFonts w:ascii="Times New Roman" w:hAnsi="Times New Roman"/>
                <w:sz w:val="24"/>
                <w:szCs w:val="24"/>
              </w:rPr>
              <w:t>%</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130.000,00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71.00.00.23</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xml:space="preserve">Πωλήσεις προϊόντων χονδρικές με </w:t>
            </w:r>
            <w:r w:rsidRPr="001E311D">
              <w:rPr>
                <w:rFonts w:ascii="Modern No. 20" w:hAnsi="Modern No. 20"/>
                <w:sz w:val="24"/>
                <w:szCs w:val="24"/>
              </w:rPr>
              <w:t>23</w:t>
            </w:r>
            <w:r w:rsidRPr="001E311D">
              <w:rPr>
                <w:rFonts w:ascii="Times New Roman" w:hAnsi="Times New Roman"/>
                <w:sz w:val="24"/>
                <w:szCs w:val="24"/>
              </w:rPr>
              <w:t>%</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103.000,00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75.00.03.23</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xml:space="preserve">Έσοδα από επισκευή αγαθών τρίτων με </w:t>
            </w:r>
            <w:r w:rsidRPr="001E311D">
              <w:rPr>
                <w:rFonts w:ascii="Modern No. 20" w:hAnsi="Modern No. 20"/>
                <w:sz w:val="24"/>
                <w:szCs w:val="24"/>
              </w:rPr>
              <w:t>23</w:t>
            </w:r>
            <w:r w:rsidRPr="001E311D">
              <w:rPr>
                <w:rFonts w:ascii="Times New Roman" w:hAnsi="Times New Roman"/>
                <w:sz w:val="24"/>
                <w:szCs w:val="24"/>
              </w:rPr>
              <w:t>%</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1.350,00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81.02.02.00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Ζημιές από εκποίηση μηχανημάτων</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w:t>
            </w:r>
          </w:p>
        </w:tc>
      </w:tr>
      <w:tr w:rsidR="007D26E9" w:rsidRPr="001E311D" w:rsidTr="00F31FE5">
        <w:tc>
          <w:tcPr>
            <w:tcW w:w="1384" w:type="dxa"/>
          </w:tcPr>
          <w:p w:rsidR="007D26E9" w:rsidRPr="001E311D" w:rsidRDefault="007D26E9" w:rsidP="002F1CCD">
            <w:pPr>
              <w:spacing w:line="240" w:lineRule="auto"/>
              <w:rPr>
                <w:rFonts w:ascii="Modern No. 20" w:hAnsi="Modern No. 20"/>
                <w:sz w:val="24"/>
                <w:szCs w:val="24"/>
              </w:rPr>
            </w:pPr>
            <w:r w:rsidRPr="001E311D">
              <w:rPr>
                <w:rFonts w:ascii="Modern No. 20" w:hAnsi="Modern No. 20"/>
                <w:sz w:val="24"/>
                <w:szCs w:val="24"/>
              </w:rPr>
              <w:t>8</w:t>
            </w:r>
            <w:r w:rsidRPr="001E311D">
              <w:rPr>
                <w:rFonts w:ascii="Modern No. 20" w:hAnsi="Modern No. 20"/>
                <w:sz w:val="24"/>
                <w:szCs w:val="24"/>
                <w:lang w:val="en-US"/>
              </w:rPr>
              <w:t>2</w:t>
            </w:r>
            <w:r w:rsidRPr="001E311D">
              <w:rPr>
                <w:rFonts w:ascii="Modern No. 20" w:hAnsi="Modern No. 20"/>
                <w:sz w:val="24"/>
                <w:szCs w:val="24"/>
              </w:rPr>
              <w:t>.00.00.00</w:t>
            </w:r>
          </w:p>
        </w:tc>
        <w:tc>
          <w:tcPr>
            <w:tcW w:w="593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Φορολογικά πρόστιμα και προσαυξήσεις</w:t>
            </w:r>
          </w:p>
        </w:tc>
        <w:tc>
          <w:tcPr>
            <w:tcW w:w="120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1.200,00</w:t>
            </w:r>
          </w:p>
        </w:tc>
      </w:tr>
    </w:tbl>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Τελικά αποθέματα:</w:t>
      </w:r>
    </w:p>
    <w:tbl>
      <w:tblPr>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4678"/>
        <w:gridCol w:w="1843"/>
      </w:tblGrid>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Αποθέματα εμπορευμάτων</w:t>
            </w:r>
          </w:p>
        </w:tc>
        <w:tc>
          <w:tcPr>
            <w:tcW w:w="1843"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70.000,00</w:t>
            </w:r>
          </w:p>
        </w:tc>
      </w:tr>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Αποθέματα προϊόντων</w:t>
            </w:r>
          </w:p>
        </w:tc>
        <w:tc>
          <w:tcPr>
            <w:tcW w:w="1843"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120.000,00</w:t>
            </w:r>
          </w:p>
        </w:tc>
      </w:tr>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Αποθέματα πρώτων και βοηθητικών υλών</w:t>
            </w:r>
          </w:p>
        </w:tc>
        <w:tc>
          <w:tcPr>
            <w:tcW w:w="1843"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30.000,00</w:t>
            </w:r>
          </w:p>
        </w:tc>
      </w:tr>
    </w:tbl>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Το φύλλο μερισμού των κατ’ είδος εξόδων έχει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557"/>
        <w:gridCol w:w="2103"/>
        <w:gridCol w:w="1417"/>
        <w:gridCol w:w="1560"/>
        <w:gridCol w:w="1275"/>
        <w:gridCol w:w="1610"/>
      </w:tblGrid>
      <w:tr w:rsidR="007D26E9" w:rsidRPr="001E311D" w:rsidTr="002264D0">
        <w:tc>
          <w:tcPr>
            <w:tcW w:w="557" w:type="dxa"/>
          </w:tcPr>
          <w:p w:rsidR="007D26E9" w:rsidRPr="001E311D" w:rsidRDefault="007D26E9" w:rsidP="002F1CCD">
            <w:pPr>
              <w:spacing w:line="240" w:lineRule="auto"/>
              <w:rPr>
                <w:rFonts w:ascii="Times New Roman" w:hAnsi="Times New Roman"/>
                <w:sz w:val="24"/>
                <w:szCs w:val="24"/>
              </w:rPr>
            </w:pPr>
          </w:p>
        </w:tc>
        <w:tc>
          <w:tcPr>
            <w:tcW w:w="2103" w:type="dxa"/>
          </w:tcPr>
          <w:p w:rsidR="007D26E9" w:rsidRPr="001E311D" w:rsidRDefault="007D26E9" w:rsidP="002F1CCD">
            <w:pPr>
              <w:spacing w:line="240" w:lineRule="auto"/>
              <w:rPr>
                <w:rFonts w:ascii="Times New Roman" w:hAnsi="Times New Roman"/>
                <w:sz w:val="24"/>
                <w:szCs w:val="24"/>
              </w:rPr>
            </w:pPr>
          </w:p>
        </w:tc>
        <w:tc>
          <w:tcPr>
            <w:tcW w:w="1417"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Έξοδα λειτουργίας</w:t>
            </w:r>
          </w:p>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Παραγωγής</w:t>
            </w:r>
          </w:p>
        </w:tc>
        <w:tc>
          <w:tcPr>
            <w:tcW w:w="1560"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Έξοδα διοικητικής λειτουργίας</w:t>
            </w:r>
          </w:p>
        </w:tc>
        <w:tc>
          <w:tcPr>
            <w:tcW w:w="1275"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Έξοδα διάθεσης</w:t>
            </w:r>
          </w:p>
        </w:tc>
        <w:tc>
          <w:tcPr>
            <w:tcW w:w="1610" w:type="dxa"/>
          </w:tcPr>
          <w:p w:rsidR="007D26E9" w:rsidRPr="001E311D" w:rsidRDefault="007D26E9" w:rsidP="002F1CCD">
            <w:pPr>
              <w:spacing w:line="240" w:lineRule="auto"/>
              <w:rPr>
                <w:rFonts w:ascii="Times New Roman" w:hAnsi="Times New Roman"/>
                <w:sz w:val="24"/>
                <w:szCs w:val="24"/>
              </w:rPr>
            </w:pPr>
            <w:proofErr w:type="spellStart"/>
            <w:r w:rsidRPr="001E311D">
              <w:rPr>
                <w:rFonts w:ascii="Times New Roman" w:hAnsi="Times New Roman"/>
                <w:sz w:val="24"/>
                <w:szCs w:val="24"/>
              </w:rPr>
              <w:t>Χρηματο</w:t>
            </w:r>
            <w:proofErr w:type="spellEnd"/>
            <w:r w:rsidRPr="001E311D">
              <w:rPr>
                <w:rFonts w:ascii="Times New Roman" w:hAnsi="Times New Roman"/>
                <w:sz w:val="24"/>
                <w:szCs w:val="24"/>
              </w:rPr>
              <w:t>-</w:t>
            </w:r>
            <w:proofErr w:type="spellStart"/>
            <w:r w:rsidRPr="001E311D">
              <w:rPr>
                <w:rFonts w:ascii="Times New Roman" w:hAnsi="Times New Roman"/>
                <w:sz w:val="24"/>
                <w:szCs w:val="24"/>
              </w:rPr>
              <w:t>οικονομκά</w:t>
            </w:r>
            <w:proofErr w:type="spellEnd"/>
            <w:r w:rsidRPr="001E311D">
              <w:rPr>
                <w:rFonts w:ascii="Times New Roman" w:hAnsi="Times New Roman"/>
                <w:sz w:val="24"/>
                <w:szCs w:val="24"/>
              </w:rPr>
              <w:t xml:space="preserve"> </w:t>
            </w:r>
          </w:p>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έξοδα</w:t>
            </w:r>
          </w:p>
        </w:tc>
      </w:tr>
      <w:tr w:rsidR="007D26E9" w:rsidRPr="001E311D" w:rsidTr="002264D0">
        <w:tc>
          <w:tcPr>
            <w:tcW w:w="557" w:type="dxa"/>
          </w:tcPr>
          <w:p w:rsidR="007D26E9" w:rsidRPr="001E311D" w:rsidRDefault="007D26E9" w:rsidP="002F1CCD">
            <w:pPr>
              <w:spacing w:line="240" w:lineRule="auto"/>
              <w:jc w:val="center"/>
              <w:rPr>
                <w:rFonts w:ascii="Modern No. 20" w:hAnsi="Modern No. 20"/>
                <w:sz w:val="24"/>
                <w:szCs w:val="24"/>
              </w:rPr>
            </w:pPr>
            <w:r w:rsidRPr="001E311D">
              <w:rPr>
                <w:rFonts w:ascii="Modern No. 20" w:hAnsi="Modern No. 20"/>
                <w:sz w:val="24"/>
                <w:szCs w:val="24"/>
              </w:rPr>
              <w:lastRenderedPageBreak/>
              <w:t>60</w:t>
            </w:r>
          </w:p>
        </w:tc>
        <w:tc>
          <w:tcPr>
            <w:tcW w:w="2103"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Αμοιβές και έξοδα προσωπικού</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35.000,00</w:t>
            </w:r>
          </w:p>
        </w:tc>
        <w:tc>
          <w:tcPr>
            <w:tcW w:w="156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42.000,00</w:t>
            </w:r>
          </w:p>
        </w:tc>
        <w:tc>
          <w:tcPr>
            <w:tcW w:w="1275"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38.000,00</w:t>
            </w:r>
          </w:p>
        </w:tc>
        <w:tc>
          <w:tcPr>
            <w:tcW w:w="1610" w:type="dxa"/>
          </w:tcPr>
          <w:p w:rsidR="007D26E9" w:rsidRPr="001E311D" w:rsidRDefault="007D26E9" w:rsidP="002F1CCD">
            <w:pPr>
              <w:spacing w:line="240" w:lineRule="auto"/>
              <w:jc w:val="right"/>
              <w:rPr>
                <w:rFonts w:ascii="Modern No. 20" w:hAnsi="Modern No. 20"/>
                <w:sz w:val="24"/>
                <w:szCs w:val="24"/>
              </w:rPr>
            </w:pPr>
          </w:p>
        </w:tc>
      </w:tr>
      <w:tr w:rsidR="007D26E9" w:rsidRPr="001E311D" w:rsidTr="002264D0">
        <w:tc>
          <w:tcPr>
            <w:tcW w:w="557" w:type="dxa"/>
          </w:tcPr>
          <w:p w:rsidR="007D26E9" w:rsidRPr="001E311D" w:rsidRDefault="007D26E9" w:rsidP="002F1CCD">
            <w:pPr>
              <w:spacing w:line="240" w:lineRule="auto"/>
              <w:jc w:val="center"/>
              <w:rPr>
                <w:rFonts w:ascii="Modern No. 20" w:hAnsi="Modern No. 20"/>
                <w:sz w:val="24"/>
                <w:szCs w:val="24"/>
              </w:rPr>
            </w:pPr>
            <w:r w:rsidRPr="001E311D">
              <w:rPr>
                <w:rFonts w:ascii="Modern No. 20" w:hAnsi="Modern No. 20"/>
                <w:sz w:val="24"/>
                <w:szCs w:val="24"/>
              </w:rPr>
              <w:t>61</w:t>
            </w:r>
          </w:p>
        </w:tc>
        <w:tc>
          <w:tcPr>
            <w:tcW w:w="2103"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Αμοιβές και έξοδα τρίτων</w:t>
            </w:r>
          </w:p>
        </w:tc>
        <w:tc>
          <w:tcPr>
            <w:tcW w:w="1417" w:type="dxa"/>
          </w:tcPr>
          <w:p w:rsidR="007D26E9" w:rsidRPr="001E311D" w:rsidRDefault="007D26E9" w:rsidP="002F1CCD">
            <w:pPr>
              <w:spacing w:line="240" w:lineRule="auto"/>
              <w:jc w:val="right"/>
              <w:rPr>
                <w:rFonts w:ascii="Modern No. 20" w:hAnsi="Modern No. 20"/>
                <w:sz w:val="24"/>
                <w:szCs w:val="24"/>
              </w:rPr>
            </w:pPr>
          </w:p>
        </w:tc>
        <w:tc>
          <w:tcPr>
            <w:tcW w:w="156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3.000,00</w:t>
            </w:r>
          </w:p>
        </w:tc>
        <w:tc>
          <w:tcPr>
            <w:tcW w:w="1275" w:type="dxa"/>
          </w:tcPr>
          <w:p w:rsidR="007D26E9" w:rsidRPr="001E311D" w:rsidRDefault="007D26E9" w:rsidP="002F1CCD">
            <w:pPr>
              <w:spacing w:line="240" w:lineRule="auto"/>
              <w:jc w:val="right"/>
              <w:rPr>
                <w:rFonts w:ascii="Modern No. 20" w:hAnsi="Modern No. 20"/>
                <w:sz w:val="24"/>
                <w:szCs w:val="24"/>
              </w:rPr>
            </w:pPr>
          </w:p>
        </w:tc>
        <w:tc>
          <w:tcPr>
            <w:tcW w:w="1610" w:type="dxa"/>
          </w:tcPr>
          <w:p w:rsidR="007D26E9" w:rsidRPr="001E311D" w:rsidRDefault="007D26E9" w:rsidP="002F1CCD">
            <w:pPr>
              <w:spacing w:line="240" w:lineRule="auto"/>
              <w:jc w:val="right"/>
              <w:rPr>
                <w:rFonts w:ascii="Modern No. 20" w:hAnsi="Modern No. 20"/>
                <w:sz w:val="24"/>
                <w:szCs w:val="24"/>
              </w:rPr>
            </w:pPr>
          </w:p>
        </w:tc>
      </w:tr>
      <w:tr w:rsidR="007D26E9" w:rsidRPr="001E311D" w:rsidTr="002264D0">
        <w:tc>
          <w:tcPr>
            <w:tcW w:w="557" w:type="dxa"/>
          </w:tcPr>
          <w:p w:rsidR="007D26E9" w:rsidRPr="001E311D" w:rsidRDefault="007D26E9" w:rsidP="002F1CCD">
            <w:pPr>
              <w:spacing w:line="240" w:lineRule="auto"/>
              <w:jc w:val="center"/>
              <w:rPr>
                <w:rFonts w:ascii="Modern No. 20" w:hAnsi="Modern No. 20"/>
                <w:sz w:val="24"/>
                <w:szCs w:val="24"/>
              </w:rPr>
            </w:pPr>
            <w:r w:rsidRPr="001E311D">
              <w:rPr>
                <w:rFonts w:ascii="Modern No. 20" w:hAnsi="Modern No. 20"/>
                <w:sz w:val="24"/>
                <w:szCs w:val="24"/>
              </w:rPr>
              <w:t>62</w:t>
            </w:r>
          </w:p>
        </w:tc>
        <w:tc>
          <w:tcPr>
            <w:tcW w:w="2103"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Παροχές τρίτων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w:t>
            </w:r>
          </w:p>
        </w:tc>
        <w:tc>
          <w:tcPr>
            <w:tcW w:w="156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700,00</w:t>
            </w:r>
          </w:p>
        </w:tc>
        <w:tc>
          <w:tcPr>
            <w:tcW w:w="1275"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300,00</w:t>
            </w:r>
          </w:p>
        </w:tc>
        <w:tc>
          <w:tcPr>
            <w:tcW w:w="1610" w:type="dxa"/>
          </w:tcPr>
          <w:p w:rsidR="007D26E9" w:rsidRPr="001E311D" w:rsidRDefault="007D26E9" w:rsidP="002F1CCD">
            <w:pPr>
              <w:spacing w:line="240" w:lineRule="auto"/>
              <w:jc w:val="right"/>
              <w:rPr>
                <w:rFonts w:ascii="Modern No. 20" w:hAnsi="Modern No. 20"/>
                <w:sz w:val="24"/>
                <w:szCs w:val="24"/>
              </w:rPr>
            </w:pPr>
          </w:p>
        </w:tc>
      </w:tr>
      <w:tr w:rsidR="007D26E9" w:rsidRPr="001E311D" w:rsidTr="002264D0">
        <w:tc>
          <w:tcPr>
            <w:tcW w:w="557" w:type="dxa"/>
          </w:tcPr>
          <w:p w:rsidR="007D26E9" w:rsidRPr="001E311D" w:rsidRDefault="007D26E9" w:rsidP="002F1CCD">
            <w:pPr>
              <w:spacing w:line="240" w:lineRule="auto"/>
              <w:jc w:val="center"/>
              <w:rPr>
                <w:rFonts w:ascii="Modern No. 20" w:hAnsi="Modern No. 20"/>
                <w:sz w:val="24"/>
                <w:szCs w:val="24"/>
              </w:rPr>
            </w:pPr>
            <w:r w:rsidRPr="001E311D">
              <w:rPr>
                <w:rFonts w:ascii="Modern No. 20" w:hAnsi="Modern No. 20"/>
                <w:sz w:val="24"/>
                <w:szCs w:val="24"/>
              </w:rPr>
              <w:t>63</w:t>
            </w:r>
          </w:p>
        </w:tc>
        <w:tc>
          <w:tcPr>
            <w:tcW w:w="2103"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Φόροι – τέλη</w:t>
            </w:r>
          </w:p>
        </w:tc>
        <w:tc>
          <w:tcPr>
            <w:tcW w:w="1417" w:type="dxa"/>
          </w:tcPr>
          <w:p w:rsidR="007D26E9" w:rsidRPr="001E311D" w:rsidRDefault="007D26E9" w:rsidP="002F1CCD">
            <w:pPr>
              <w:spacing w:line="240" w:lineRule="auto"/>
              <w:jc w:val="right"/>
              <w:rPr>
                <w:rFonts w:ascii="Modern No. 20" w:hAnsi="Modern No. 20"/>
                <w:sz w:val="24"/>
                <w:szCs w:val="24"/>
              </w:rPr>
            </w:pPr>
          </w:p>
        </w:tc>
        <w:tc>
          <w:tcPr>
            <w:tcW w:w="156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w:t>
            </w:r>
          </w:p>
        </w:tc>
        <w:tc>
          <w:tcPr>
            <w:tcW w:w="1275" w:type="dxa"/>
          </w:tcPr>
          <w:p w:rsidR="007D26E9" w:rsidRPr="001E311D" w:rsidRDefault="007D26E9" w:rsidP="002F1CCD">
            <w:pPr>
              <w:spacing w:line="240" w:lineRule="auto"/>
              <w:jc w:val="right"/>
              <w:rPr>
                <w:rFonts w:ascii="Modern No. 20" w:hAnsi="Modern No. 20"/>
                <w:sz w:val="24"/>
                <w:szCs w:val="24"/>
              </w:rPr>
            </w:pPr>
          </w:p>
        </w:tc>
        <w:tc>
          <w:tcPr>
            <w:tcW w:w="1610" w:type="dxa"/>
          </w:tcPr>
          <w:p w:rsidR="007D26E9" w:rsidRPr="001E311D" w:rsidRDefault="007D26E9" w:rsidP="002F1CCD">
            <w:pPr>
              <w:spacing w:line="240" w:lineRule="auto"/>
              <w:jc w:val="right"/>
              <w:rPr>
                <w:rFonts w:ascii="Modern No. 20" w:hAnsi="Modern No. 20"/>
                <w:sz w:val="24"/>
                <w:szCs w:val="24"/>
              </w:rPr>
            </w:pPr>
          </w:p>
        </w:tc>
      </w:tr>
      <w:tr w:rsidR="007D26E9" w:rsidRPr="001E311D" w:rsidTr="002264D0">
        <w:tc>
          <w:tcPr>
            <w:tcW w:w="557" w:type="dxa"/>
          </w:tcPr>
          <w:p w:rsidR="007D26E9" w:rsidRPr="001E311D" w:rsidRDefault="007D26E9" w:rsidP="002F1CCD">
            <w:pPr>
              <w:spacing w:line="240" w:lineRule="auto"/>
              <w:jc w:val="center"/>
              <w:rPr>
                <w:rFonts w:ascii="Modern No. 20" w:hAnsi="Modern No. 20"/>
                <w:sz w:val="24"/>
                <w:szCs w:val="24"/>
              </w:rPr>
            </w:pPr>
            <w:r w:rsidRPr="001E311D">
              <w:rPr>
                <w:rFonts w:ascii="Modern No. 20" w:hAnsi="Modern No. 20"/>
                <w:sz w:val="24"/>
                <w:szCs w:val="24"/>
              </w:rPr>
              <w:t>64</w:t>
            </w:r>
          </w:p>
        </w:tc>
        <w:tc>
          <w:tcPr>
            <w:tcW w:w="2103"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Διάφορα έξοδα</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w:t>
            </w:r>
          </w:p>
        </w:tc>
        <w:tc>
          <w:tcPr>
            <w:tcW w:w="156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300,00</w:t>
            </w:r>
          </w:p>
        </w:tc>
        <w:tc>
          <w:tcPr>
            <w:tcW w:w="1275"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2.200,00</w:t>
            </w:r>
          </w:p>
        </w:tc>
        <w:tc>
          <w:tcPr>
            <w:tcW w:w="1610" w:type="dxa"/>
          </w:tcPr>
          <w:p w:rsidR="007D26E9" w:rsidRPr="001E311D" w:rsidRDefault="007D26E9" w:rsidP="002F1CCD">
            <w:pPr>
              <w:spacing w:line="240" w:lineRule="auto"/>
              <w:jc w:val="right"/>
              <w:rPr>
                <w:rFonts w:ascii="Modern No. 20" w:hAnsi="Modern No. 20"/>
                <w:sz w:val="24"/>
                <w:szCs w:val="24"/>
              </w:rPr>
            </w:pPr>
          </w:p>
        </w:tc>
      </w:tr>
      <w:tr w:rsidR="007D26E9" w:rsidRPr="001E311D" w:rsidTr="002264D0">
        <w:tc>
          <w:tcPr>
            <w:tcW w:w="557" w:type="dxa"/>
          </w:tcPr>
          <w:p w:rsidR="007D26E9" w:rsidRPr="001E311D" w:rsidRDefault="007D26E9" w:rsidP="002F1CCD">
            <w:pPr>
              <w:spacing w:line="240" w:lineRule="auto"/>
              <w:jc w:val="center"/>
              <w:rPr>
                <w:rFonts w:ascii="Modern No. 20" w:hAnsi="Modern No. 20"/>
                <w:sz w:val="24"/>
                <w:szCs w:val="24"/>
              </w:rPr>
            </w:pPr>
            <w:r w:rsidRPr="001E311D">
              <w:rPr>
                <w:rFonts w:ascii="Modern No. 20" w:hAnsi="Modern No. 20"/>
                <w:sz w:val="24"/>
                <w:szCs w:val="24"/>
              </w:rPr>
              <w:t>65</w:t>
            </w:r>
          </w:p>
        </w:tc>
        <w:tc>
          <w:tcPr>
            <w:tcW w:w="2103"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Τόκοι και συναφή έξοδα</w:t>
            </w:r>
          </w:p>
        </w:tc>
        <w:tc>
          <w:tcPr>
            <w:tcW w:w="1417" w:type="dxa"/>
          </w:tcPr>
          <w:p w:rsidR="007D26E9" w:rsidRPr="001E311D" w:rsidRDefault="007D26E9" w:rsidP="002F1CCD">
            <w:pPr>
              <w:spacing w:line="240" w:lineRule="auto"/>
              <w:jc w:val="right"/>
              <w:rPr>
                <w:rFonts w:ascii="Modern No. 20" w:hAnsi="Modern No. 20"/>
                <w:sz w:val="24"/>
                <w:szCs w:val="24"/>
              </w:rPr>
            </w:pPr>
          </w:p>
        </w:tc>
        <w:tc>
          <w:tcPr>
            <w:tcW w:w="1560" w:type="dxa"/>
          </w:tcPr>
          <w:p w:rsidR="007D26E9" w:rsidRPr="001E311D" w:rsidRDefault="007D26E9" w:rsidP="002F1CCD">
            <w:pPr>
              <w:spacing w:line="240" w:lineRule="auto"/>
              <w:jc w:val="right"/>
              <w:rPr>
                <w:rFonts w:ascii="Modern No. 20" w:hAnsi="Modern No. 20"/>
                <w:sz w:val="24"/>
                <w:szCs w:val="24"/>
              </w:rPr>
            </w:pPr>
          </w:p>
        </w:tc>
        <w:tc>
          <w:tcPr>
            <w:tcW w:w="1275" w:type="dxa"/>
          </w:tcPr>
          <w:p w:rsidR="007D26E9" w:rsidRPr="001E311D" w:rsidRDefault="007D26E9" w:rsidP="002F1CCD">
            <w:pPr>
              <w:spacing w:line="240" w:lineRule="auto"/>
              <w:jc w:val="right"/>
              <w:rPr>
                <w:rFonts w:ascii="Modern No. 20" w:hAnsi="Modern No. 20"/>
                <w:sz w:val="24"/>
                <w:szCs w:val="24"/>
              </w:rPr>
            </w:pPr>
          </w:p>
        </w:tc>
        <w:tc>
          <w:tcPr>
            <w:tcW w:w="161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6.000,00</w:t>
            </w:r>
          </w:p>
        </w:tc>
      </w:tr>
      <w:tr w:rsidR="007D26E9" w:rsidRPr="001E311D" w:rsidTr="002264D0">
        <w:tc>
          <w:tcPr>
            <w:tcW w:w="557" w:type="dxa"/>
          </w:tcPr>
          <w:p w:rsidR="007D26E9" w:rsidRPr="001E311D" w:rsidRDefault="007D26E9" w:rsidP="002F1CCD">
            <w:pPr>
              <w:spacing w:line="240" w:lineRule="auto"/>
              <w:jc w:val="center"/>
              <w:rPr>
                <w:rFonts w:ascii="Modern No. 20" w:hAnsi="Modern No. 20"/>
                <w:sz w:val="24"/>
                <w:szCs w:val="24"/>
              </w:rPr>
            </w:pPr>
            <w:r w:rsidRPr="001E311D">
              <w:rPr>
                <w:rFonts w:ascii="Modern No. 20" w:hAnsi="Modern No. 20"/>
                <w:sz w:val="24"/>
                <w:szCs w:val="24"/>
              </w:rPr>
              <w:t>66</w:t>
            </w:r>
          </w:p>
        </w:tc>
        <w:tc>
          <w:tcPr>
            <w:tcW w:w="2103"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Αποσβέσεις παγίων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1.200,00</w:t>
            </w:r>
          </w:p>
        </w:tc>
        <w:tc>
          <w:tcPr>
            <w:tcW w:w="156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450,00</w:t>
            </w:r>
          </w:p>
        </w:tc>
        <w:tc>
          <w:tcPr>
            <w:tcW w:w="1275" w:type="dxa"/>
          </w:tcPr>
          <w:p w:rsidR="007D26E9" w:rsidRPr="001E311D" w:rsidRDefault="007D26E9" w:rsidP="002F1CCD">
            <w:pPr>
              <w:spacing w:line="240" w:lineRule="auto"/>
              <w:jc w:val="right"/>
              <w:rPr>
                <w:rFonts w:ascii="Modern No. 20" w:hAnsi="Modern No. 20"/>
                <w:sz w:val="24"/>
                <w:szCs w:val="24"/>
              </w:rPr>
            </w:pPr>
          </w:p>
        </w:tc>
        <w:tc>
          <w:tcPr>
            <w:tcW w:w="1610" w:type="dxa"/>
          </w:tcPr>
          <w:p w:rsidR="007D26E9" w:rsidRPr="001E311D" w:rsidRDefault="007D26E9" w:rsidP="002F1CCD">
            <w:pPr>
              <w:spacing w:line="240" w:lineRule="auto"/>
              <w:jc w:val="right"/>
              <w:rPr>
                <w:rFonts w:ascii="Modern No. 20" w:hAnsi="Modern No. 20"/>
                <w:sz w:val="24"/>
                <w:szCs w:val="24"/>
              </w:rPr>
            </w:pPr>
          </w:p>
        </w:tc>
      </w:tr>
      <w:tr w:rsidR="007D26E9" w:rsidRPr="001E311D" w:rsidTr="002264D0">
        <w:tc>
          <w:tcPr>
            <w:tcW w:w="2660" w:type="dxa"/>
            <w:gridSpan w:val="2"/>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Σύνολα</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38.200,00</w:t>
            </w:r>
          </w:p>
        </w:tc>
        <w:tc>
          <w:tcPr>
            <w:tcW w:w="156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47.450,00</w:t>
            </w:r>
          </w:p>
        </w:tc>
        <w:tc>
          <w:tcPr>
            <w:tcW w:w="1275"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40.500,00</w:t>
            </w:r>
          </w:p>
        </w:tc>
        <w:tc>
          <w:tcPr>
            <w:tcW w:w="1610"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6.000,00</w:t>
            </w:r>
          </w:p>
        </w:tc>
      </w:tr>
    </w:tbl>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 xml:space="preserve">Να προσδιοριστεί το αποτέλεσμα </w:t>
      </w:r>
      <w:proofErr w:type="spellStart"/>
      <w:r>
        <w:rPr>
          <w:rFonts w:ascii="Times New Roman" w:hAnsi="Times New Roman"/>
          <w:sz w:val="24"/>
          <w:szCs w:val="24"/>
        </w:rPr>
        <w:t>εξωλογιστικά</w:t>
      </w:r>
      <w:proofErr w:type="spellEnd"/>
      <w:r>
        <w:rPr>
          <w:rFonts w:ascii="Times New Roman" w:hAnsi="Times New Roman"/>
          <w:sz w:val="24"/>
          <w:szCs w:val="24"/>
        </w:rPr>
        <w:t xml:space="preserve"> και </w:t>
      </w:r>
      <w:proofErr w:type="spellStart"/>
      <w:r>
        <w:rPr>
          <w:rFonts w:ascii="Times New Roman" w:hAnsi="Times New Roman"/>
          <w:sz w:val="24"/>
          <w:szCs w:val="24"/>
        </w:rPr>
        <w:t>εσωλογιστικά</w:t>
      </w:r>
      <w:proofErr w:type="spellEnd"/>
    </w:p>
    <w:p w:rsidR="007D26E9" w:rsidRDefault="007D26E9" w:rsidP="007D26E9">
      <w:pPr>
        <w:rPr>
          <w:rFonts w:ascii="Times New Roman" w:hAnsi="Times New Roman"/>
          <w:b/>
          <w:sz w:val="24"/>
          <w:szCs w:val="24"/>
        </w:rPr>
      </w:pPr>
      <w:r w:rsidRPr="007A105C">
        <w:rPr>
          <w:rFonts w:ascii="Times New Roman" w:hAnsi="Times New Roman"/>
          <w:b/>
          <w:sz w:val="24"/>
          <w:szCs w:val="24"/>
        </w:rPr>
        <w:t xml:space="preserve">Λύση </w:t>
      </w:r>
    </w:p>
    <w:p w:rsidR="007D26E9" w:rsidRPr="007A105C" w:rsidRDefault="007D26E9" w:rsidP="007D26E9">
      <w:pPr>
        <w:rPr>
          <w:rFonts w:ascii="Times New Roman" w:hAnsi="Times New Roman"/>
          <w:b/>
          <w:sz w:val="24"/>
          <w:szCs w:val="24"/>
        </w:rPr>
      </w:pPr>
      <w:r>
        <w:rPr>
          <w:rFonts w:ascii="Times New Roman" w:hAnsi="Times New Roman"/>
          <w:b/>
          <w:sz w:val="24"/>
          <w:szCs w:val="24"/>
        </w:rPr>
        <w:t xml:space="preserve">Ι. </w:t>
      </w:r>
      <w:proofErr w:type="spellStart"/>
      <w:r>
        <w:rPr>
          <w:rFonts w:ascii="Times New Roman" w:hAnsi="Times New Roman"/>
          <w:b/>
          <w:sz w:val="24"/>
          <w:szCs w:val="24"/>
        </w:rPr>
        <w:t>Εξωλογιστικός</w:t>
      </w:r>
      <w:proofErr w:type="spellEnd"/>
      <w:r>
        <w:rPr>
          <w:rFonts w:ascii="Times New Roman" w:hAnsi="Times New Roman"/>
          <w:b/>
          <w:sz w:val="24"/>
          <w:szCs w:val="24"/>
        </w:rPr>
        <w:t xml:space="preserve"> προσδιορισμός αποτελέσματος</w:t>
      </w:r>
    </w:p>
    <w:p w:rsidR="007D26E9" w:rsidRPr="007A105C" w:rsidRDefault="007D26E9" w:rsidP="007D26E9">
      <w:pPr>
        <w:rPr>
          <w:rFonts w:ascii="Times New Roman" w:hAnsi="Times New Roman"/>
          <w:b/>
          <w:sz w:val="24"/>
          <w:szCs w:val="24"/>
        </w:rPr>
      </w:pPr>
      <w:proofErr w:type="spellStart"/>
      <w:r>
        <w:rPr>
          <w:rFonts w:ascii="Times New Roman" w:hAnsi="Times New Roman"/>
          <w:b/>
          <w:sz w:val="24"/>
          <w:szCs w:val="24"/>
        </w:rPr>
        <w:t>α)</w:t>
      </w:r>
      <w:r w:rsidRPr="007A105C">
        <w:rPr>
          <w:rFonts w:ascii="Times New Roman" w:hAnsi="Times New Roman"/>
          <w:b/>
          <w:sz w:val="24"/>
          <w:szCs w:val="24"/>
        </w:rPr>
        <w:t>Προσδιορισμός</w:t>
      </w:r>
      <w:proofErr w:type="spellEnd"/>
      <w:r w:rsidRPr="007A105C">
        <w:rPr>
          <w:rFonts w:ascii="Times New Roman" w:hAnsi="Times New Roman"/>
          <w:b/>
          <w:sz w:val="24"/>
          <w:szCs w:val="24"/>
        </w:rPr>
        <w:t xml:space="preserve"> μικτού αποτελέσματος</w:t>
      </w:r>
    </w:p>
    <w:p w:rsidR="007D26E9" w:rsidRDefault="007D26E9" w:rsidP="007D26E9">
      <w:pPr>
        <w:rPr>
          <w:rFonts w:ascii="Times New Roman" w:hAnsi="Times New Roman"/>
          <w:sz w:val="24"/>
          <w:szCs w:val="24"/>
        </w:rPr>
      </w:pPr>
      <w:r>
        <w:rPr>
          <w:rFonts w:ascii="Times New Roman" w:hAnsi="Times New Roman"/>
          <w:sz w:val="24"/>
          <w:szCs w:val="24"/>
        </w:rPr>
        <w:t>Κόστος πωληθέντων εμπορευμάτων</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3969"/>
        <w:gridCol w:w="1417"/>
      </w:tblGrid>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Αρχικά αποθέματα εμπορευμάτων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80.000,00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Αγορές εμπορευμάτων χρήσης</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Τελικά αποθέματα εμπορευμάτων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(70.000,00)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Κόστος πωληθέντων εμπορευμάτων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110.000,00</w:t>
            </w:r>
          </w:p>
        </w:tc>
      </w:tr>
    </w:tbl>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Προσδιορισμός μικτού αποτελέσματος από πωλήσεις</w:t>
      </w:r>
    </w:p>
    <w:tbl>
      <w:tblPr>
        <w:tblW w:w="0" w:type="auto"/>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4678"/>
        <w:gridCol w:w="1368"/>
      </w:tblGrid>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Πωλήσεις εμπορευμάτων</w:t>
            </w:r>
          </w:p>
        </w:tc>
        <w:tc>
          <w:tcPr>
            <w:tcW w:w="1276"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130.</w:t>
            </w:r>
            <w:r w:rsidRPr="001E311D">
              <w:rPr>
                <w:rFonts w:ascii="Modern No. 20" w:hAnsi="Modern No. 20"/>
                <w:sz w:val="24"/>
                <w:szCs w:val="24"/>
                <w:lang w:val="en-US"/>
              </w:rPr>
              <w:t>000</w:t>
            </w:r>
            <w:r w:rsidRPr="001E311D">
              <w:rPr>
                <w:rFonts w:ascii="Modern No. 20" w:hAnsi="Modern No. 20"/>
                <w:sz w:val="24"/>
                <w:szCs w:val="24"/>
              </w:rPr>
              <w:t>,00</w:t>
            </w:r>
          </w:p>
        </w:tc>
      </w:tr>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Κόστος πωληθέντων εμπορευμάτων</w:t>
            </w: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w:t>
            </w:r>
            <w:r w:rsidRPr="001E311D">
              <w:rPr>
                <w:rFonts w:ascii="Modern No. 20" w:hAnsi="Modern No. 20"/>
                <w:sz w:val="24"/>
                <w:szCs w:val="24"/>
              </w:rPr>
              <w:t>110.000,00</w:t>
            </w:r>
            <w:r w:rsidRPr="001E311D">
              <w:rPr>
                <w:rFonts w:ascii="Modern No. 20" w:hAnsi="Modern No. 20"/>
                <w:sz w:val="24"/>
                <w:szCs w:val="24"/>
                <w:lang w:val="en-US"/>
              </w:rPr>
              <w:t>)</w:t>
            </w:r>
          </w:p>
        </w:tc>
      </w:tr>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Μικτό κέρδος από πώληση εμπορευμάτων</w:t>
            </w: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20.000,00</w:t>
            </w:r>
          </w:p>
        </w:tc>
      </w:tr>
    </w:tbl>
    <w:p w:rsidR="007D26E9" w:rsidRDefault="007D26E9" w:rsidP="007D26E9">
      <w:pPr>
        <w:rPr>
          <w:rFonts w:ascii="Times New Roman" w:hAnsi="Times New Roman"/>
          <w:sz w:val="24"/>
          <w:szCs w:val="24"/>
          <w:lang w:val="en-US"/>
        </w:rPr>
      </w:pPr>
    </w:p>
    <w:p w:rsidR="007D26E9" w:rsidRDefault="007D26E9" w:rsidP="007D26E9">
      <w:pPr>
        <w:rPr>
          <w:rFonts w:ascii="Times New Roman" w:hAnsi="Times New Roman"/>
          <w:sz w:val="24"/>
          <w:szCs w:val="24"/>
        </w:rPr>
      </w:pPr>
      <w:r>
        <w:rPr>
          <w:rFonts w:ascii="Times New Roman" w:hAnsi="Times New Roman"/>
          <w:sz w:val="24"/>
          <w:szCs w:val="24"/>
        </w:rPr>
        <w:t>Προσδιορισμός κόστους αναλώσεων Α’ και Β’ υλών</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3969"/>
        <w:gridCol w:w="1417"/>
      </w:tblGrid>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lastRenderedPageBreak/>
              <w:t>Αρχικά αποθέματα Α’ και Β’ υλών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lang w:val="en-US"/>
              </w:rPr>
              <w:t>10</w:t>
            </w:r>
            <w:r w:rsidRPr="001E311D">
              <w:rPr>
                <w:rFonts w:ascii="Modern No. 20" w:hAnsi="Modern No. 20"/>
                <w:sz w:val="24"/>
                <w:szCs w:val="24"/>
              </w:rPr>
              <w:t>.000,00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Αγορές χρήσης Α’ και Β’ υλών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lang w:val="en-US"/>
              </w:rPr>
              <w:t>70</w:t>
            </w:r>
            <w:r w:rsidRPr="001E311D">
              <w:rPr>
                <w:rFonts w:ascii="Modern No. 20" w:hAnsi="Modern No. 20"/>
                <w:sz w:val="24"/>
                <w:szCs w:val="24"/>
              </w:rPr>
              <w:t>.000,00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Τελικά αποθέματα Α’ και Β’ υλών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w:t>
            </w:r>
            <w:r w:rsidRPr="001E311D">
              <w:rPr>
                <w:rFonts w:ascii="Modern No. 20" w:hAnsi="Modern No. 20"/>
                <w:sz w:val="24"/>
                <w:szCs w:val="24"/>
                <w:lang w:val="en-US"/>
              </w:rPr>
              <w:t>30</w:t>
            </w:r>
            <w:r w:rsidRPr="001E311D">
              <w:rPr>
                <w:rFonts w:ascii="Modern No. 20" w:hAnsi="Modern No. 20"/>
                <w:sz w:val="24"/>
                <w:szCs w:val="24"/>
              </w:rPr>
              <w:t>.000,00)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Κόστος Αναλώσεων Α’ και Β’ υλών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lang w:val="en-US"/>
              </w:rPr>
              <w:t>50</w:t>
            </w:r>
            <w:r w:rsidRPr="001E311D">
              <w:rPr>
                <w:rFonts w:ascii="Modern No. 20" w:hAnsi="Modern No. 20"/>
                <w:sz w:val="24"/>
                <w:szCs w:val="24"/>
              </w:rPr>
              <w:t>.000,00</w:t>
            </w:r>
          </w:p>
        </w:tc>
      </w:tr>
    </w:tbl>
    <w:p w:rsidR="007D26E9" w:rsidRDefault="007D26E9" w:rsidP="007D26E9">
      <w:pPr>
        <w:rPr>
          <w:rFonts w:ascii="Times New Roman" w:hAnsi="Times New Roman"/>
          <w:sz w:val="24"/>
          <w:szCs w:val="24"/>
          <w:lang w:val="en-US"/>
        </w:rPr>
      </w:pPr>
    </w:p>
    <w:p w:rsidR="007D26E9" w:rsidRDefault="007D26E9" w:rsidP="007D26E9">
      <w:pPr>
        <w:rPr>
          <w:rFonts w:ascii="Times New Roman" w:hAnsi="Times New Roman"/>
          <w:sz w:val="24"/>
          <w:szCs w:val="24"/>
        </w:rPr>
      </w:pPr>
      <w:r>
        <w:rPr>
          <w:rFonts w:ascii="Times New Roman" w:hAnsi="Times New Roman"/>
          <w:sz w:val="24"/>
          <w:szCs w:val="24"/>
        </w:rPr>
        <w:t>Προσδιορισμός κόστους αναλώσιμων υλικών</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3969"/>
        <w:gridCol w:w="1417"/>
      </w:tblGrid>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Κόστος αναλώσιμων υλικών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lang w:val="en-US"/>
              </w:rPr>
              <w:t>3</w:t>
            </w:r>
            <w:r w:rsidRPr="001E311D">
              <w:rPr>
                <w:rFonts w:ascii="Modern No. 20" w:hAnsi="Modern No. 20"/>
                <w:sz w:val="24"/>
                <w:szCs w:val="24"/>
              </w:rPr>
              <w:t>.000,00</w:t>
            </w:r>
          </w:p>
        </w:tc>
      </w:tr>
    </w:tbl>
    <w:p w:rsidR="007D26E9" w:rsidRDefault="007D26E9" w:rsidP="007D26E9">
      <w:pPr>
        <w:rPr>
          <w:rFonts w:ascii="Times New Roman" w:hAnsi="Times New Roman"/>
          <w:sz w:val="24"/>
          <w:szCs w:val="24"/>
          <w:lang w:val="en-US"/>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Προσδιορισμός κόστους πωληθέντων προϊόντων</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3969"/>
        <w:gridCol w:w="1417"/>
      </w:tblGrid>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Αρχικά αποθέματα προϊόντων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lang w:val="en-US"/>
              </w:rPr>
              <w:t>60</w:t>
            </w:r>
            <w:r w:rsidRPr="001E311D">
              <w:rPr>
                <w:rFonts w:ascii="Modern No. 20" w:hAnsi="Modern No. 20"/>
                <w:sz w:val="24"/>
                <w:szCs w:val="24"/>
              </w:rPr>
              <w:t>.000,00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Κόστος Αναλώσεων Α’ και Β’ υλών</w:t>
            </w:r>
          </w:p>
        </w:tc>
        <w:tc>
          <w:tcPr>
            <w:tcW w:w="1417"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lang w:val="en-US"/>
              </w:rPr>
              <w:t>50</w:t>
            </w:r>
            <w:r w:rsidRPr="001E311D">
              <w:rPr>
                <w:rFonts w:ascii="Modern No. 20" w:hAnsi="Modern No. 20"/>
                <w:sz w:val="24"/>
                <w:szCs w:val="24"/>
              </w:rPr>
              <w:t>.000,00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Κόστος αναλώσιμων υλικών</w:t>
            </w:r>
          </w:p>
        </w:tc>
        <w:tc>
          <w:tcPr>
            <w:tcW w:w="1417"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3.000,00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Κόστος παραγωγής προϊόντων</w:t>
            </w:r>
          </w:p>
          <w:p w:rsidR="007D26E9" w:rsidRPr="001E311D" w:rsidRDefault="007D26E9" w:rsidP="002F1CCD">
            <w:pPr>
              <w:spacing w:line="240" w:lineRule="auto"/>
              <w:rPr>
                <w:rFonts w:ascii="Times New Roman" w:hAnsi="Times New Roman"/>
                <w:sz w:val="20"/>
                <w:szCs w:val="20"/>
              </w:rPr>
            </w:pPr>
            <w:r w:rsidRPr="001E311D">
              <w:rPr>
                <w:rFonts w:ascii="Times New Roman" w:hAnsi="Times New Roman"/>
                <w:sz w:val="20"/>
                <w:szCs w:val="20"/>
              </w:rPr>
              <w:t>(από φύλο μερισμού)</w:t>
            </w:r>
          </w:p>
        </w:tc>
        <w:tc>
          <w:tcPr>
            <w:tcW w:w="1417"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38.200,00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Τελικά αποθέματα προϊόντων</w:t>
            </w:r>
          </w:p>
        </w:tc>
        <w:tc>
          <w:tcPr>
            <w:tcW w:w="1417"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(120.000,00)</w:t>
            </w:r>
          </w:p>
        </w:tc>
      </w:tr>
      <w:tr w:rsidR="007D26E9" w:rsidRPr="001E311D" w:rsidTr="002264D0">
        <w:tc>
          <w:tcPr>
            <w:tcW w:w="3969"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Κόστος πωληθέντων προϊόντων</w:t>
            </w:r>
          </w:p>
        </w:tc>
        <w:tc>
          <w:tcPr>
            <w:tcW w:w="1417"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31.200,00</w:t>
            </w:r>
          </w:p>
        </w:tc>
      </w:tr>
    </w:tbl>
    <w:p w:rsidR="007D26E9" w:rsidRDefault="007D26E9" w:rsidP="007D26E9">
      <w:pPr>
        <w:rPr>
          <w:rFonts w:ascii="Times New Roman" w:hAnsi="Times New Roman"/>
          <w:sz w:val="24"/>
          <w:szCs w:val="24"/>
          <w:lang w:val="en-US"/>
        </w:rPr>
      </w:pPr>
    </w:p>
    <w:p w:rsidR="007D26E9" w:rsidRDefault="007D26E9" w:rsidP="007D26E9">
      <w:pPr>
        <w:rPr>
          <w:rFonts w:ascii="Times New Roman" w:hAnsi="Times New Roman"/>
          <w:sz w:val="24"/>
          <w:szCs w:val="24"/>
        </w:rPr>
      </w:pPr>
      <w:r>
        <w:rPr>
          <w:rFonts w:ascii="Times New Roman" w:hAnsi="Times New Roman"/>
          <w:sz w:val="24"/>
          <w:szCs w:val="24"/>
        </w:rPr>
        <w:t>Προσδιορισμός του μικτού αποτελέσματος από πωλήσεις προϊόντων</w:t>
      </w:r>
    </w:p>
    <w:tbl>
      <w:tblPr>
        <w:tblW w:w="0" w:type="auto"/>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4678"/>
        <w:gridCol w:w="1276"/>
      </w:tblGrid>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Πωλήσεις προϊόντων</w:t>
            </w:r>
          </w:p>
        </w:tc>
        <w:tc>
          <w:tcPr>
            <w:tcW w:w="1276"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lang w:val="en-US"/>
              </w:rPr>
              <w:t>103</w:t>
            </w:r>
            <w:r w:rsidRPr="001E311D">
              <w:rPr>
                <w:rFonts w:ascii="Modern No. 20" w:hAnsi="Modern No. 20"/>
                <w:sz w:val="24"/>
                <w:szCs w:val="24"/>
              </w:rPr>
              <w:t>.</w:t>
            </w:r>
            <w:r w:rsidRPr="001E311D">
              <w:rPr>
                <w:rFonts w:ascii="Modern No. 20" w:hAnsi="Modern No. 20"/>
                <w:sz w:val="24"/>
                <w:szCs w:val="24"/>
                <w:lang w:val="en-US"/>
              </w:rPr>
              <w:t>000</w:t>
            </w:r>
            <w:r w:rsidRPr="001E311D">
              <w:rPr>
                <w:rFonts w:ascii="Modern No. 20" w:hAnsi="Modern No. 20"/>
                <w:sz w:val="24"/>
                <w:szCs w:val="24"/>
              </w:rPr>
              <w:t>,00</w:t>
            </w:r>
          </w:p>
        </w:tc>
      </w:tr>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Κόστος πωληθέντων προϊόντων</w:t>
            </w: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(31</w:t>
            </w:r>
            <w:r w:rsidRPr="001E311D">
              <w:rPr>
                <w:rFonts w:ascii="Modern No. 20" w:hAnsi="Modern No. 20"/>
                <w:sz w:val="24"/>
                <w:szCs w:val="24"/>
              </w:rPr>
              <w:t>.</w:t>
            </w:r>
            <w:r w:rsidRPr="001E311D">
              <w:rPr>
                <w:rFonts w:ascii="Modern No. 20" w:hAnsi="Modern No. 20"/>
                <w:sz w:val="24"/>
                <w:szCs w:val="24"/>
                <w:lang w:val="en-US"/>
              </w:rPr>
              <w:t>2</w:t>
            </w:r>
            <w:r w:rsidRPr="001E311D">
              <w:rPr>
                <w:rFonts w:ascii="Modern No. 20" w:hAnsi="Modern No. 20"/>
                <w:sz w:val="24"/>
                <w:szCs w:val="24"/>
              </w:rPr>
              <w:t>00,00</w:t>
            </w:r>
            <w:r w:rsidRPr="001E311D">
              <w:rPr>
                <w:rFonts w:ascii="Modern No. 20" w:hAnsi="Modern No. 20"/>
                <w:sz w:val="24"/>
                <w:szCs w:val="24"/>
                <w:lang w:val="en-US"/>
              </w:rPr>
              <w:t>)</w:t>
            </w:r>
          </w:p>
        </w:tc>
      </w:tr>
      <w:tr w:rsidR="007D26E9" w:rsidRPr="001E311D" w:rsidTr="002264D0">
        <w:tc>
          <w:tcPr>
            <w:tcW w:w="4678"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Μικτό κέρδος από πώληση προϊόντων</w:t>
            </w: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71.800,00</w:t>
            </w:r>
          </w:p>
        </w:tc>
      </w:tr>
    </w:tbl>
    <w:p w:rsidR="007D26E9" w:rsidRDefault="007D26E9" w:rsidP="007D26E9">
      <w:pPr>
        <w:rPr>
          <w:rFonts w:ascii="Times New Roman" w:hAnsi="Times New Roman"/>
          <w:sz w:val="24"/>
          <w:szCs w:val="24"/>
          <w:lang w:val="en-US"/>
        </w:rPr>
      </w:pPr>
    </w:p>
    <w:p w:rsidR="007D26E9" w:rsidRDefault="007D26E9" w:rsidP="007D26E9">
      <w:pPr>
        <w:rPr>
          <w:rFonts w:ascii="Times New Roman" w:hAnsi="Times New Roman"/>
          <w:sz w:val="24"/>
          <w:szCs w:val="24"/>
        </w:rPr>
      </w:pPr>
      <w:r>
        <w:rPr>
          <w:rFonts w:ascii="Times New Roman" w:hAnsi="Times New Roman"/>
          <w:sz w:val="24"/>
          <w:szCs w:val="24"/>
        </w:rPr>
        <w:t>Προσδιορισμός καθαρού αποτελέσματος εκμετάλλευσης</w:t>
      </w:r>
    </w:p>
    <w:tbl>
      <w:tblPr>
        <w:tblW w:w="0" w:type="auto"/>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4536"/>
        <w:gridCol w:w="1276"/>
        <w:gridCol w:w="1276"/>
      </w:tblGrid>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Μικτό κέρδος από πώληση εμπορευμάτων</w:t>
            </w: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20.000,00</w:t>
            </w:r>
          </w:p>
        </w:tc>
        <w:tc>
          <w:tcPr>
            <w:tcW w:w="1276" w:type="dxa"/>
          </w:tcPr>
          <w:p w:rsidR="007D26E9" w:rsidRPr="001E311D" w:rsidRDefault="007D26E9" w:rsidP="002F1CCD">
            <w:pPr>
              <w:spacing w:line="240" w:lineRule="auto"/>
              <w:jc w:val="right"/>
              <w:rPr>
                <w:rFonts w:ascii="Modern No. 20" w:hAnsi="Modern No. 20"/>
                <w:sz w:val="24"/>
                <w:szCs w:val="24"/>
              </w:rPr>
            </w:pPr>
          </w:p>
        </w:tc>
      </w:tr>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Μικτό κέρδος από πώληση προϊόντων</w:t>
            </w: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71.800,00</w:t>
            </w:r>
          </w:p>
        </w:tc>
        <w:tc>
          <w:tcPr>
            <w:tcW w:w="1276" w:type="dxa"/>
          </w:tcPr>
          <w:p w:rsidR="007D26E9" w:rsidRPr="001E311D" w:rsidRDefault="007D26E9" w:rsidP="002F1CCD">
            <w:pPr>
              <w:spacing w:line="240" w:lineRule="auto"/>
              <w:jc w:val="right"/>
              <w:rPr>
                <w:rFonts w:ascii="Modern No. 20" w:hAnsi="Modern No. 20"/>
                <w:sz w:val="24"/>
                <w:szCs w:val="24"/>
              </w:rPr>
            </w:pPr>
          </w:p>
        </w:tc>
      </w:tr>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Συνολικό μικτό κέρδος</w:t>
            </w: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91.800,00</w:t>
            </w: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91.800,00</w:t>
            </w:r>
          </w:p>
        </w:tc>
      </w:tr>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lastRenderedPageBreak/>
              <w:t>Έσοδα παρεπόμενων ασχολιών</w:t>
            </w:r>
          </w:p>
        </w:tc>
        <w:tc>
          <w:tcPr>
            <w:tcW w:w="1276" w:type="dxa"/>
          </w:tcPr>
          <w:p w:rsidR="007D26E9" w:rsidRPr="001E311D" w:rsidRDefault="007D26E9" w:rsidP="002F1CCD">
            <w:pPr>
              <w:spacing w:line="240" w:lineRule="auto"/>
              <w:jc w:val="right"/>
              <w:rPr>
                <w:rFonts w:ascii="Modern No. 20" w:hAnsi="Modern No. 20"/>
                <w:sz w:val="24"/>
                <w:szCs w:val="24"/>
              </w:rPr>
            </w:pP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1.350,00</w:t>
            </w:r>
          </w:p>
        </w:tc>
      </w:tr>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Σύνολο</w:t>
            </w:r>
          </w:p>
        </w:tc>
        <w:tc>
          <w:tcPr>
            <w:tcW w:w="1276" w:type="dxa"/>
          </w:tcPr>
          <w:p w:rsidR="007D26E9" w:rsidRPr="001E311D" w:rsidRDefault="007D26E9" w:rsidP="002F1CCD">
            <w:pPr>
              <w:spacing w:line="240" w:lineRule="auto"/>
              <w:jc w:val="right"/>
              <w:rPr>
                <w:rFonts w:ascii="Modern No. 20" w:hAnsi="Modern No. 20"/>
                <w:sz w:val="24"/>
                <w:szCs w:val="24"/>
              </w:rPr>
            </w:pP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93.150,00</w:t>
            </w:r>
          </w:p>
        </w:tc>
      </w:tr>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Έξοδα διοικητικής λειτουργίας</w:t>
            </w:r>
          </w:p>
        </w:tc>
        <w:tc>
          <w:tcPr>
            <w:tcW w:w="1276" w:type="dxa"/>
          </w:tcPr>
          <w:p w:rsidR="007D26E9" w:rsidRPr="001E311D" w:rsidRDefault="007D26E9" w:rsidP="002F1CCD">
            <w:pPr>
              <w:spacing w:line="240" w:lineRule="auto"/>
              <w:jc w:val="right"/>
              <w:rPr>
                <w:rFonts w:ascii="Modern No. 20" w:hAnsi="Modern No. 20"/>
                <w:sz w:val="24"/>
                <w:szCs w:val="24"/>
              </w:rPr>
            </w:pP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(47.450,00)</w:t>
            </w:r>
          </w:p>
        </w:tc>
      </w:tr>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Έξοδα λειτουργίας διάθεσης</w:t>
            </w:r>
          </w:p>
        </w:tc>
        <w:tc>
          <w:tcPr>
            <w:tcW w:w="1276" w:type="dxa"/>
          </w:tcPr>
          <w:p w:rsidR="007D26E9" w:rsidRPr="001E311D" w:rsidRDefault="007D26E9" w:rsidP="002F1CCD">
            <w:pPr>
              <w:spacing w:line="240" w:lineRule="auto"/>
              <w:jc w:val="right"/>
              <w:rPr>
                <w:rFonts w:ascii="Modern No. 20" w:hAnsi="Modern No. 20"/>
                <w:sz w:val="24"/>
                <w:szCs w:val="24"/>
              </w:rPr>
            </w:pP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(40.500,00)</w:t>
            </w:r>
          </w:p>
        </w:tc>
      </w:tr>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 Έξοδα χρηματοοικονομικής λειτουργίας</w:t>
            </w:r>
          </w:p>
        </w:tc>
        <w:tc>
          <w:tcPr>
            <w:tcW w:w="1276" w:type="dxa"/>
          </w:tcPr>
          <w:p w:rsidR="007D26E9" w:rsidRPr="001E311D" w:rsidRDefault="007D26E9" w:rsidP="002F1CCD">
            <w:pPr>
              <w:spacing w:line="240" w:lineRule="auto"/>
              <w:jc w:val="right"/>
              <w:rPr>
                <w:rFonts w:ascii="Modern No. 20" w:hAnsi="Modern No. 20"/>
                <w:sz w:val="24"/>
                <w:szCs w:val="24"/>
              </w:rPr>
            </w:pP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(6.000,00)</w:t>
            </w:r>
          </w:p>
        </w:tc>
      </w:tr>
      <w:tr w:rsidR="007D26E9" w:rsidRPr="001E311D" w:rsidTr="002264D0">
        <w:tc>
          <w:tcPr>
            <w:tcW w:w="4536"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Ζημιές εκμετάλλευσης</w:t>
            </w:r>
          </w:p>
        </w:tc>
        <w:tc>
          <w:tcPr>
            <w:tcW w:w="1276" w:type="dxa"/>
          </w:tcPr>
          <w:p w:rsidR="007D26E9" w:rsidRPr="001E311D" w:rsidRDefault="007D26E9" w:rsidP="002F1CCD">
            <w:pPr>
              <w:spacing w:line="240" w:lineRule="auto"/>
              <w:jc w:val="right"/>
              <w:rPr>
                <w:rFonts w:ascii="Modern No. 20" w:hAnsi="Modern No. 20"/>
                <w:sz w:val="24"/>
                <w:szCs w:val="24"/>
              </w:rPr>
            </w:pPr>
          </w:p>
        </w:tc>
        <w:tc>
          <w:tcPr>
            <w:tcW w:w="1276"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(800,00)</w:t>
            </w:r>
          </w:p>
        </w:tc>
      </w:tr>
    </w:tbl>
    <w:p w:rsidR="007D26E9" w:rsidRDefault="007D26E9" w:rsidP="007D26E9">
      <w:pPr>
        <w:rPr>
          <w:rFonts w:ascii="Times New Roman" w:hAnsi="Times New Roman"/>
          <w:sz w:val="24"/>
          <w:szCs w:val="24"/>
        </w:rPr>
      </w:pPr>
    </w:p>
    <w:p w:rsidR="007D26E9" w:rsidRPr="001A5156" w:rsidRDefault="007D26E9" w:rsidP="007D26E9">
      <w:pPr>
        <w:rPr>
          <w:rFonts w:ascii="Times New Roman" w:hAnsi="Times New Roman"/>
          <w:b/>
          <w:sz w:val="24"/>
          <w:szCs w:val="24"/>
        </w:rPr>
      </w:pPr>
      <w:r>
        <w:rPr>
          <w:rFonts w:ascii="Times New Roman" w:hAnsi="Times New Roman"/>
          <w:b/>
          <w:sz w:val="24"/>
          <w:szCs w:val="24"/>
        </w:rPr>
        <w:t>β</w:t>
      </w:r>
      <w:r w:rsidRPr="001A5156">
        <w:rPr>
          <w:rFonts w:ascii="Times New Roman" w:hAnsi="Times New Roman"/>
          <w:b/>
          <w:sz w:val="24"/>
          <w:szCs w:val="24"/>
        </w:rPr>
        <w:t>. Προσδιορισμός καθαρού αποτελέσματος</w:t>
      </w:r>
    </w:p>
    <w:tbl>
      <w:tblPr>
        <w:tblW w:w="0" w:type="auto"/>
        <w:tblInd w:w="9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80" w:firstRow="0" w:lastRow="0" w:firstColumn="1" w:lastColumn="0" w:noHBand="0" w:noVBand="1"/>
        <w:tblCaption w:val="accessible"/>
      </w:tblPr>
      <w:tblGrid>
        <w:gridCol w:w="4394"/>
        <w:gridCol w:w="1418"/>
      </w:tblGrid>
      <w:tr w:rsidR="007D26E9" w:rsidRPr="001E311D" w:rsidTr="002264D0">
        <w:tc>
          <w:tcPr>
            <w:tcW w:w="4394"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Ζημιές εκμετάλλευσης</w:t>
            </w:r>
          </w:p>
        </w:tc>
        <w:tc>
          <w:tcPr>
            <w:tcW w:w="1418"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800,00</w:t>
            </w:r>
          </w:p>
        </w:tc>
      </w:tr>
      <w:tr w:rsidR="007D26E9" w:rsidRPr="001E311D" w:rsidTr="002264D0">
        <w:tc>
          <w:tcPr>
            <w:tcW w:w="4394"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Έκτακτα και ανόργανα αποτελέσματα</w:t>
            </w:r>
          </w:p>
          <w:p w:rsidR="007D26E9" w:rsidRPr="001E311D" w:rsidRDefault="007D26E9" w:rsidP="002F1CCD">
            <w:pPr>
              <w:spacing w:line="240" w:lineRule="auto"/>
              <w:rPr>
                <w:rFonts w:ascii="Times New Roman" w:hAnsi="Times New Roman"/>
                <w:sz w:val="20"/>
                <w:szCs w:val="20"/>
              </w:rPr>
            </w:pPr>
            <w:r w:rsidRPr="001E311D">
              <w:rPr>
                <w:rFonts w:ascii="Times New Roman" w:hAnsi="Times New Roman"/>
                <w:sz w:val="20"/>
                <w:szCs w:val="20"/>
              </w:rPr>
              <w:t>(Ζημιές από πώληση μηχανημάτων)</w:t>
            </w:r>
          </w:p>
        </w:tc>
        <w:tc>
          <w:tcPr>
            <w:tcW w:w="1418" w:type="dxa"/>
          </w:tcPr>
          <w:p w:rsidR="007D26E9" w:rsidRPr="001E311D" w:rsidRDefault="007D26E9" w:rsidP="002F1CCD">
            <w:pPr>
              <w:spacing w:line="240" w:lineRule="auto"/>
              <w:jc w:val="right"/>
              <w:rPr>
                <w:rFonts w:ascii="Modern No. 20" w:hAnsi="Modern No. 20"/>
                <w:sz w:val="24"/>
                <w:szCs w:val="24"/>
              </w:rPr>
            </w:pPr>
            <w:r w:rsidRPr="001E311D">
              <w:rPr>
                <w:rFonts w:ascii="Modern No. 20" w:hAnsi="Modern No. 20"/>
                <w:sz w:val="24"/>
                <w:szCs w:val="24"/>
              </w:rPr>
              <w:t>1.000,00</w:t>
            </w:r>
          </w:p>
        </w:tc>
      </w:tr>
      <w:tr w:rsidR="007D26E9" w:rsidRPr="001E311D" w:rsidTr="002264D0">
        <w:tc>
          <w:tcPr>
            <w:tcW w:w="4394"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Έξοδα και έσοδα προηγούμενων χρήσεων</w:t>
            </w:r>
          </w:p>
          <w:p w:rsidR="007D26E9" w:rsidRPr="001E311D" w:rsidRDefault="007D26E9" w:rsidP="002F1CCD">
            <w:pPr>
              <w:spacing w:line="240" w:lineRule="auto"/>
              <w:rPr>
                <w:rFonts w:ascii="Times New Roman" w:hAnsi="Times New Roman"/>
                <w:sz w:val="20"/>
                <w:szCs w:val="20"/>
              </w:rPr>
            </w:pPr>
            <w:r w:rsidRPr="001E311D">
              <w:rPr>
                <w:rFonts w:ascii="Times New Roman" w:hAnsi="Times New Roman"/>
                <w:sz w:val="20"/>
                <w:szCs w:val="20"/>
              </w:rPr>
              <w:t>(Φορολογικά πρόστιμα – προσαυξήσεις)</w:t>
            </w:r>
          </w:p>
        </w:tc>
        <w:tc>
          <w:tcPr>
            <w:tcW w:w="1418"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1.200,00</w:t>
            </w:r>
          </w:p>
        </w:tc>
      </w:tr>
      <w:tr w:rsidR="007D26E9" w:rsidRPr="001E311D" w:rsidTr="002264D0">
        <w:tc>
          <w:tcPr>
            <w:tcW w:w="4394" w:type="dxa"/>
          </w:tcPr>
          <w:p w:rsidR="007D26E9" w:rsidRPr="001E311D" w:rsidRDefault="007D26E9" w:rsidP="002F1CCD">
            <w:pPr>
              <w:spacing w:line="240" w:lineRule="auto"/>
              <w:rPr>
                <w:rFonts w:ascii="Times New Roman" w:hAnsi="Times New Roman"/>
                <w:sz w:val="24"/>
                <w:szCs w:val="24"/>
              </w:rPr>
            </w:pPr>
            <w:r w:rsidRPr="001E311D">
              <w:rPr>
                <w:rFonts w:ascii="Times New Roman" w:hAnsi="Times New Roman"/>
                <w:sz w:val="24"/>
                <w:szCs w:val="24"/>
              </w:rPr>
              <w:t>Ζημιές χρήσης</w:t>
            </w:r>
          </w:p>
        </w:tc>
        <w:tc>
          <w:tcPr>
            <w:tcW w:w="1418" w:type="dxa"/>
          </w:tcPr>
          <w:p w:rsidR="007D26E9" w:rsidRPr="001E311D" w:rsidRDefault="007D26E9" w:rsidP="002F1CCD">
            <w:pPr>
              <w:spacing w:line="240" w:lineRule="auto"/>
              <w:jc w:val="right"/>
              <w:rPr>
                <w:rFonts w:ascii="Modern No. 20" w:hAnsi="Modern No. 20"/>
                <w:sz w:val="24"/>
                <w:szCs w:val="24"/>
                <w:lang w:val="en-US"/>
              </w:rPr>
            </w:pPr>
            <w:r w:rsidRPr="001E311D">
              <w:rPr>
                <w:rFonts w:ascii="Modern No. 20" w:hAnsi="Modern No. 20"/>
                <w:sz w:val="24"/>
                <w:szCs w:val="24"/>
                <w:lang w:val="en-US"/>
              </w:rPr>
              <w:t>3.000,00</w:t>
            </w:r>
          </w:p>
        </w:tc>
      </w:tr>
    </w:tbl>
    <w:p w:rsidR="007D26E9" w:rsidRDefault="007D26E9" w:rsidP="007D26E9">
      <w:pPr>
        <w:rPr>
          <w:rFonts w:ascii="Times New Roman" w:hAnsi="Times New Roman"/>
          <w:sz w:val="24"/>
          <w:szCs w:val="24"/>
          <w:lang w:val="en-US"/>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ΙΙ. Προσδιορισμός αποτελέσματος με λογιστικές εγγραφές</w:t>
      </w:r>
    </w:p>
    <w:p w:rsidR="007D26E9" w:rsidRPr="00745170" w:rsidRDefault="007D26E9" w:rsidP="007D26E9">
      <w:pPr>
        <w:rPr>
          <w:rFonts w:ascii="Modern No. 20" w:hAnsi="Modern No. 20"/>
          <w:sz w:val="28"/>
          <w:szCs w:val="28"/>
        </w:rPr>
      </w:pPr>
      <w:r>
        <w:rPr>
          <w:rFonts w:ascii="Modern No. 20" w:hAnsi="Modern No. 20"/>
          <w:sz w:val="28"/>
          <w:szCs w:val="28"/>
          <w:lang w:val="en-US"/>
        </w:rPr>
        <w:t>1</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149"/>
        <w:gridCol w:w="148"/>
        <w:gridCol w:w="323"/>
        <w:gridCol w:w="367"/>
        <w:gridCol w:w="318"/>
        <w:gridCol w:w="268"/>
        <w:gridCol w:w="64"/>
        <w:gridCol w:w="4154"/>
        <w:gridCol w:w="1056"/>
        <w:gridCol w:w="1140"/>
      </w:tblGrid>
      <w:tr w:rsidR="007D26E9" w:rsidRPr="001E311D" w:rsidTr="002264D0">
        <w:tc>
          <w:tcPr>
            <w:tcW w:w="6326" w:type="dxa"/>
            <w:gridSpan w:val="9"/>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671552" behindDoc="0" locked="0" layoutInCell="1" allowOverlap="1" wp14:anchorId="61F071A6" wp14:editId="6044D202">
                      <wp:simplePos x="0" y="0"/>
                      <wp:positionH relativeFrom="column">
                        <wp:posOffset>0</wp:posOffset>
                      </wp:positionH>
                      <wp:positionV relativeFrom="paragraph">
                        <wp:posOffset>252095</wp:posOffset>
                      </wp:positionV>
                      <wp:extent cx="5257800" cy="0"/>
                      <wp:effectExtent l="9525" t="13970" r="9525" b="508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NyJQIAAEQ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4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791" w:type="dxa"/>
            <w:gridSpan w:val="8"/>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832"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w:t>
            </w:r>
          </w:p>
        </w:tc>
        <w:tc>
          <w:tcPr>
            <w:tcW w:w="5494"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1155"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lastRenderedPageBreak/>
              <w:t>80.00.00</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180.000</w:t>
            </w: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Εμπορεύματα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3"/>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20.00</w:t>
            </w:r>
          </w:p>
        </w:tc>
        <w:tc>
          <w:tcPr>
            <w:tcW w:w="4804"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εμπορευμάτων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20.00.00</w:t>
            </w:r>
          </w:p>
        </w:tc>
        <w:tc>
          <w:tcPr>
            <w:tcW w:w="4486"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απογραφής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20.00.00.00</w:t>
            </w:r>
          </w:p>
        </w:tc>
        <w:tc>
          <w:tcPr>
            <w:tcW w:w="4218"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απογραφής στις αποθήκες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80.000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3"/>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20.01</w:t>
            </w:r>
          </w:p>
        </w:tc>
        <w:tc>
          <w:tcPr>
            <w:tcW w:w="4804"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Αγορές χρήσης εμπορευμάτων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20.01.00</w:t>
            </w:r>
          </w:p>
        </w:tc>
        <w:tc>
          <w:tcPr>
            <w:tcW w:w="4486"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Αγορές χρήσης από το εσωτερικό</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88"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20.01.00.23</w:t>
            </w:r>
          </w:p>
        </w:tc>
        <w:tc>
          <w:tcPr>
            <w:tcW w:w="4154" w:type="dxa"/>
          </w:tcPr>
          <w:p w:rsidR="007D26E9" w:rsidRPr="001E311D" w:rsidRDefault="007D26E9" w:rsidP="002F1CCD">
            <w:pPr>
              <w:spacing w:line="240" w:lineRule="exact"/>
              <w:rPr>
                <w:rFonts w:ascii="Times New Roman" w:hAnsi="Times New Roman"/>
                <w:lang w:val="en-US"/>
              </w:rPr>
            </w:pPr>
            <w:r w:rsidRPr="001E311D">
              <w:rPr>
                <w:rFonts w:ascii="Times New Roman" w:hAnsi="Times New Roman"/>
              </w:rPr>
              <w:t xml:space="preserve">Αγορές χρήσης με </w:t>
            </w:r>
            <w:r w:rsidRPr="001E311D">
              <w:rPr>
                <w:rFonts w:ascii="Modern No. 20" w:hAnsi="Modern No. 20"/>
              </w:rPr>
              <w:t>23</w:t>
            </w:r>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100.000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674624" behindDoc="0" locked="0" layoutInCell="1" allowOverlap="1" wp14:anchorId="0ED6A66A" wp14:editId="5BBAEAA7">
                <wp:simplePos x="0" y="0"/>
                <wp:positionH relativeFrom="column">
                  <wp:posOffset>65405</wp:posOffset>
                </wp:positionH>
                <wp:positionV relativeFrom="paragraph">
                  <wp:posOffset>207010</wp:posOffset>
                </wp:positionV>
                <wp:extent cx="5372100" cy="0"/>
                <wp:effectExtent l="8255" t="6985" r="10795" b="12065"/>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72576" behindDoc="0" locked="0" layoutInCell="1" allowOverlap="1" wp14:anchorId="2CC8E0B6" wp14:editId="31616A01">
                <wp:simplePos x="0" y="0"/>
                <wp:positionH relativeFrom="column">
                  <wp:posOffset>2438400</wp:posOffset>
                </wp:positionH>
                <wp:positionV relativeFrom="paragraph">
                  <wp:posOffset>106680</wp:posOffset>
                </wp:positionV>
                <wp:extent cx="114300" cy="228600"/>
                <wp:effectExtent l="9525" t="11430" r="9525" b="762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73600" behindDoc="0" locked="0" layoutInCell="1" allowOverlap="1" wp14:anchorId="012C7193" wp14:editId="210DB346">
                <wp:simplePos x="0" y="0"/>
                <wp:positionH relativeFrom="column">
                  <wp:posOffset>2400300</wp:posOffset>
                </wp:positionH>
                <wp:positionV relativeFrom="paragraph">
                  <wp:posOffset>106680</wp:posOffset>
                </wp:positionV>
                <wp:extent cx="114300" cy="228600"/>
                <wp:effectExtent l="9525" t="11430" r="9525" b="762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" strokeweight=".25pt"/>
            </w:pict>
          </mc:Fallback>
        </mc:AlternateContent>
      </w:r>
      <w:r>
        <w:rPr>
          <w:rFonts w:ascii="Garamond" w:hAnsi="Garamond"/>
          <w:i/>
          <w:noProof/>
          <w:sz w:val="20"/>
          <w:szCs w:val="20"/>
        </w:rPr>
        <w:t xml:space="preserve">Μεταφορά αρχικών αποθεμάτων και αγορών εμπορευμάτων σε Γ.Ε. </w:t>
      </w:r>
    </w:p>
    <w:p w:rsidR="007D26E9" w:rsidRDefault="007D26E9" w:rsidP="007D26E9"/>
    <w:p w:rsidR="007D26E9" w:rsidRPr="00745170" w:rsidRDefault="007D26E9" w:rsidP="007D26E9">
      <w:pPr>
        <w:rPr>
          <w:rFonts w:ascii="Modern No. 20" w:hAnsi="Modern No. 20"/>
          <w:sz w:val="28"/>
          <w:szCs w:val="28"/>
        </w:rPr>
      </w:pPr>
      <w:r w:rsidRPr="00D07211">
        <w:rPr>
          <w:rFonts w:ascii="Modern No. 20" w:hAnsi="Modern No. 20"/>
          <w:sz w:val="28"/>
          <w:szCs w:val="28"/>
          <w:lang w:val="en-US"/>
        </w:rPr>
        <w:t>2</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149"/>
        <w:gridCol w:w="148"/>
        <w:gridCol w:w="323"/>
        <w:gridCol w:w="367"/>
        <w:gridCol w:w="318"/>
        <w:gridCol w:w="268"/>
        <w:gridCol w:w="4218"/>
        <w:gridCol w:w="1056"/>
        <w:gridCol w:w="1140"/>
      </w:tblGrid>
      <w:tr w:rsidR="007D26E9" w:rsidRPr="001E311D" w:rsidTr="002264D0">
        <w:tc>
          <w:tcPr>
            <w:tcW w:w="6326"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675648" behindDoc="0" locked="0" layoutInCell="1" allowOverlap="1" wp14:anchorId="2D45008A" wp14:editId="4B327DEE">
                      <wp:simplePos x="0" y="0"/>
                      <wp:positionH relativeFrom="column">
                        <wp:posOffset>0</wp:posOffset>
                      </wp:positionH>
                      <wp:positionV relativeFrom="paragraph">
                        <wp:posOffset>252095</wp:posOffset>
                      </wp:positionV>
                      <wp:extent cx="5257800" cy="0"/>
                      <wp:effectExtent l="9525" t="13970" r="9525" b="508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4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791"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832"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w:t>
            </w:r>
          </w:p>
        </w:tc>
        <w:tc>
          <w:tcPr>
            <w:tcW w:w="5494"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1155"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80.00.00</w:t>
            </w:r>
          </w:p>
        </w:tc>
        <w:tc>
          <w:tcPr>
            <w:tcW w:w="5171"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60.000</w:t>
            </w: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21</w:t>
            </w:r>
          </w:p>
        </w:tc>
        <w:tc>
          <w:tcPr>
            <w:tcW w:w="5171"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Προϊόντα έτοιμα και ημιτελή</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3"/>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21.00</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προϊόντων ετοίμων και ημιτελών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21.00.00</w:t>
            </w:r>
          </w:p>
        </w:tc>
        <w:tc>
          <w:tcPr>
            <w:tcW w:w="4486" w:type="dxa"/>
            <w:gridSpan w:val="2"/>
          </w:tcPr>
          <w:p w:rsidR="007D26E9" w:rsidRPr="001E311D" w:rsidRDefault="007D26E9" w:rsidP="002F1CCD">
            <w:pPr>
              <w:spacing w:line="240" w:lineRule="exact"/>
              <w:rPr>
                <w:rFonts w:ascii="Times New Roman" w:hAnsi="Times New Roman"/>
                <w:lang w:val="en-US"/>
              </w:rPr>
            </w:pPr>
            <w:r w:rsidRPr="001E311D">
              <w:rPr>
                <w:rFonts w:ascii="Times New Roman" w:hAnsi="Times New Roman"/>
              </w:rPr>
              <w:t>Αποθέματα απογραφής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21.00.00.00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απογραφής στις αποθήκες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60.000</w:t>
            </w:r>
          </w:p>
        </w:tc>
      </w:tr>
    </w:tbl>
    <w:p w:rsidR="007D26E9" w:rsidRPr="0001145C" w:rsidRDefault="007D26E9" w:rsidP="007D26E9">
      <w:pPr>
        <w:jc w:val="center"/>
        <w:rPr>
          <w:rFonts w:ascii="Cambria" w:hAnsi="Cambria"/>
          <w:i/>
          <w:sz w:val="20"/>
          <w:szCs w:val="20"/>
        </w:rPr>
      </w:pPr>
      <w:r>
        <w:rPr>
          <w:rFonts w:ascii="Garamond" w:hAnsi="Garamond"/>
          <w:i/>
          <w:noProof/>
          <w:sz w:val="20"/>
          <w:lang w:eastAsia="el-GR"/>
        </w:rPr>
        <mc:AlternateContent>
          <mc:Choice Requires="wps">
            <w:drawing>
              <wp:anchor distT="0" distB="0" distL="114300" distR="114300" simplePos="0" relativeHeight="251676672" behindDoc="0" locked="0" layoutInCell="1" allowOverlap="1" wp14:anchorId="00CBFF63" wp14:editId="2D112822">
                <wp:simplePos x="0" y="0"/>
                <wp:positionH relativeFrom="column">
                  <wp:posOffset>2438400</wp:posOffset>
                </wp:positionH>
                <wp:positionV relativeFrom="paragraph">
                  <wp:posOffset>106680</wp:posOffset>
                </wp:positionV>
                <wp:extent cx="114300" cy="228600"/>
                <wp:effectExtent l="9525" t="11430" r="9525" b="762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77696" behindDoc="0" locked="0" layoutInCell="1" allowOverlap="1" wp14:anchorId="063D742A" wp14:editId="7E9E2162">
                <wp:simplePos x="0" y="0"/>
                <wp:positionH relativeFrom="column">
                  <wp:posOffset>2400300</wp:posOffset>
                </wp:positionH>
                <wp:positionV relativeFrom="paragraph">
                  <wp:posOffset>106680</wp:posOffset>
                </wp:positionV>
                <wp:extent cx="114300" cy="228600"/>
                <wp:effectExtent l="9525" t="11430" r="9525" b="762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" strokeweight=".25pt"/>
            </w:pict>
          </mc:Fallback>
        </mc:AlternateContent>
      </w:r>
      <w:r>
        <w:rPr>
          <w:rFonts w:ascii="Garamond" w:hAnsi="Garamond"/>
          <w:i/>
          <w:noProof/>
          <w:sz w:val="20"/>
          <w:szCs w:val="20"/>
        </w:rPr>
        <w:t xml:space="preserve">Μεταφορά αρχικών αποθεμάτων προϊόντων σε Γ.Ε. </w:t>
      </w:r>
    </w:p>
    <w:p w:rsidR="007D26E9" w:rsidRPr="001A5156" w:rsidRDefault="007D26E9" w:rsidP="007D26E9">
      <w:pPr>
        <w:rPr>
          <w:rFonts w:ascii="Times New Roman" w:hAnsi="Times New Roman"/>
          <w:sz w:val="24"/>
          <w:szCs w:val="24"/>
        </w:rPr>
      </w:pPr>
      <w:r>
        <w:rPr>
          <w:noProof/>
          <w:lang w:eastAsia="el-GR"/>
        </w:rPr>
        <mc:AlternateContent>
          <mc:Choice Requires="wps">
            <w:drawing>
              <wp:anchor distT="0" distB="0" distL="114300" distR="114300" simplePos="0" relativeHeight="251678720" behindDoc="0" locked="0" layoutInCell="1" allowOverlap="1" wp14:anchorId="13739A4D" wp14:editId="54F32C73">
                <wp:simplePos x="0" y="0"/>
                <wp:positionH relativeFrom="column">
                  <wp:posOffset>0</wp:posOffset>
                </wp:positionH>
                <wp:positionV relativeFrom="paragraph">
                  <wp:posOffset>2540</wp:posOffset>
                </wp:positionV>
                <wp:extent cx="5372100" cy="0"/>
                <wp:effectExtent l="9525" t="12065" r="9525" b="698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SHg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" strokeweight=".25pt"/>
            </w:pict>
          </mc:Fallback>
        </mc:AlternateContent>
      </w:r>
      <w:r>
        <w:tab/>
      </w:r>
    </w:p>
    <w:p w:rsidR="007D26E9" w:rsidRPr="00745170" w:rsidRDefault="007D26E9" w:rsidP="007D26E9">
      <w:pPr>
        <w:rPr>
          <w:rFonts w:ascii="Modern No. 20" w:hAnsi="Modern No. 20"/>
          <w:sz w:val="28"/>
          <w:szCs w:val="28"/>
        </w:rPr>
      </w:pPr>
      <w:r>
        <w:rPr>
          <w:rFonts w:ascii="Modern No. 20" w:hAnsi="Modern No. 20"/>
          <w:sz w:val="28"/>
          <w:szCs w:val="28"/>
          <w:lang w:val="en-US"/>
        </w:rPr>
        <w:t>3</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149"/>
        <w:gridCol w:w="148"/>
        <w:gridCol w:w="323"/>
        <w:gridCol w:w="367"/>
        <w:gridCol w:w="318"/>
        <w:gridCol w:w="268"/>
        <w:gridCol w:w="4218"/>
        <w:gridCol w:w="1056"/>
        <w:gridCol w:w="1140"/>
      </w:tblGrid>
      <w:tr w:rsidR="007D26E9" w:rsidRPr="001E311D" w:rsidTr="002264D0">
        <w:tc>
          <w:tcPr>
            <w:tcW w:w="6326"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679744" behindDoc="0" locked="0" layoutInCell="1" allowOverlap="1" wp14:anchorId="44B548A5" wp14:editId="79B0BE66">
                      <wp:simplePos x="0" y="0"/>
                      <wp:positionH relativeFrom="column">
                        <wp:posOffset>0</wp:posOffset>
                      </wp:positionH>
                      <wp:positionV relativeFrom="paragraph">
                        <wp:posOffset>252095</wp:posOffset>
                      </wp:positionV>
                      <wp:extent cx="5257800" cy="0"/>
                      <wp:effectExtent l="9525" t="13970" r="9525" b="508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4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791"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832"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w:t>
            </w:r>
          </w:p>
        </w:tc>
        <w:tc>
          <w:tcPr>
            <w:tcW w:w="5494"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1155"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80.00.00</w:t>
            </w:r>
          </w:p>
        </w:tc>
        <w:tc>
          <w:tcPr>
            <w:tcW w:w="5171"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80.000</w:t>
            </w: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w:t>
            </w:r>
          </w:p>
        </w:tc>
        <w:tc>
          <w:tcPr>
            <w:tcW w:w="5171"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Α’ και Β’ ύλες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3"/>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24.00</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 και Β’ υλών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24.00.00</w:t>
            </w:r>
          </w:p>
        </w:tc>
        <w:tc>
          <w:tcPr>
            <w:tcW w:w="4486" w:type="dxa"/>
            <w:gridSpan w:val="2"/>
          </w:tcPr>
          <w:p w:rsidR="007D26E9" w:rsidRPr="001E311D" w:rsidRDefault="007D26E9" w:rsidP="002F1CCD">
            <w:pPr>
              <w:spacing w:line="240" w:lineRule="exact"/>
              <w:rPr>
                <w:rFonts w:ascii="Times New Roman" w:hAnsi="Times New Roman"/>
                <w:lang w:val="en-US"/>
              </w:rPr>
            </w:pPr>
            <w:r w:rsidRPr="001E311D">
              <w:rPr>
                <w:rFonts w:ascii="Times New Roman" w:hAnsi="Times New Roman"/>
              </w:rPr>
              <w:t>Αποθέματα απογραφής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24.00.00.00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απογραφής στις αποθήκες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10.000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3"/>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24.01</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Αγορές χρήσης Α’ και Β’ υλών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24.01.00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Αγορές χρήσης Α’ και Β’ υλών στο εσωτερικό</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24.01.00.23</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Αγορές χρήσης Α’ και Β’ υλών </w:t>
            </w:r>
            <w:r w:rsidRPr="001E311D">
              <w:rPr>
                <w:rFonts w:ascii="Modern No. 20" w:hAnsi="Modern No. 20"/>
              </w:rPr>
              <w:t>23</w:t>
            </w:r>
            <w:r w:rsidRPr="001E311D">
              <w:rPr>
                <w:rFonts w:ascii="Times New Roman" w:hAnsi="Times New Roman"/>
              </w:rPr>
              <w:t xml:space="preserve">%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70.000</w:t>
            </w:r>
          </w:p>
        </w:tc>
      </w:tr>
    </w:tbl>
    <w:p w:rsidR="007D26E9" w:rsidRPr="0001145C" w:rsidRDefault="007D26E9" w:rsidP="007D26E9">
      <w:pPr>
        <w:jc w:val="center"/>
        <w:rPr>
          <w:rFonts w:ascii="Cambria" w:hAnsi="Cambria"/>
          <w:i/>
          <w:sz w:val="20"/>
          <w:szCs w:val="20"/>
        </w:rPr>
      </w:pPr>
      <w:r>
        <w:rPr>
          <w:rFonts w:ascii="Garamond" w:hAnsi="Garamond"/>
          <w:i/>
          <w:noProof/>
          <w:sz w:val="20"/>
          <w:lang w:eastAsia="el-GR"/>
        </w:rPr>
        <mc:AlternateContent>
          <mc:Choice Requires="wps">
            <w:drawing>
              <wp:anchor distT="0" distB="0" distL="114300" distR="114300" simplePos="0" relativeHeight="251680768" behindDoc="0" locked="0" layoutInCell="1" allowOverlap="1" wp14:anchorId="77DB78BC" wp14:editId="39B3A9D3">
                <wp:simplePos x="0" y="0"/>
                <wp:positionH relativeFrom="column">
                  <wp:posOffset>2438400</wp:posOffset>
                </wp:positionH>
                <wp:positionV relativeFrom="paragraph">
                  <wp:posOffset>106680</wp:posOffset>
                </wp:positionV>
                <wp:extent cx="114300" cy="228600"/>
                <wp:effectExtent l="9525" t="11430" r="9525" b="762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81792" behindDoc="0" locked="0" layoutInCell="1" allowOverlap="1" wp14:anchorId="3C86E24A" wp14:editId="1DA3F42C">
                <wp:simplePos x="0" y="0"/>
                <wp:positionH relativeFrom="column">
                  <wp:posOffset>2400300</wp:posOffset>
                </wp:positionH>
                <wp:positionV relativeFrom="paragraph">
                  <wp:posOffset>106680</wp:posOffset>
                </wp:positionV>
                <wp:extent cx="114300" cy="228600"/>
                <wp:effectExtent l="9525" t="11430" r="9525" b="762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" strokeweight=".25pt"/>
            </w:pict>
          </mc:Fallback>
        </mc:AlternateContent>
      </w:r>
      <w:r>
        <w:rPr>
          <w:rFonts w:ascii="Garamond" w:hAnsi="Garamond"/>
          <w:i/>
          <w:noProof/>
          <w:sz w:val="20"/>
          <w:szCs w:val="20"/>
        </w:rPr>
        <w:t xml:space="preserve">Μεταφορά αρχικών αποθεμάτων και αγορών Α’ και Β’ υλών σε Γ.Ε. </w:t>
      </w:r>
    </w:p>
    <w:p w:rsidR="007D26E9" w:rsidRPr="001A5156" w:rsidRDefault="007D26E9" w:rsidP="007D26E9">
      <w:pPr>
        <w:rPr>
          <w:rFonts w:ascii="Times New Roman" w:hAnsi="Times New Roman"/>
          <w:sz w:val="24"/>
          <w:szCs w:val="24"/>
        </w:rPr>
      </w:pPr>
      <w:r>
        <w:rPr>
          <w:noProof/>
          <w:lang w:eastAsia="el-GR"/>
        </w:rPr>
        <mc:AlternateContent>
          <mc:Choice Requires="wps">
            <w:drawing>
              <wp:anchor distT="0" distB="0" distL="114300" distR="114300" simplePos="0" relativeHeight="251682816" behindDoc="0" locked="0" layoutInCell="1" allowOverlap="1" wp14:anchorId="35DAF3CF" wp14:editId="2BC80C0A">
                <wp:simplePos x="0" y="0"/>
                <wp:positionH relativeFrom="column">
                  <wp:posOffset>0</wp:posOffset>
                </wp:positionH>
                <wp:positionV relativeFrom="paragraph">
                  <wp:posOffset>2540</wp:posOffset>
                </wp:positionV>
                <wp:extent cx="5372100" cy="0"/>
                <wp:effectExtent l="9525" t="12065" r="9525" b="698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" strokeweight=".25pt"/>
            </w:pict>
          </mc:Fallback>
        </mc:AlternateContent>
      </w:r>
      <w:r>
        <w:tab/>
      </w:r>
    </w:p>
    <w:p w:rsidR="007D26E9" w:rsidRPr="00E16D63" w:rsidRDefault="007D26E9" w:rsidP="007D26E9">
      <w:pPr>
        <w:rPr>
          <w:rFonts w:ascii="Times New Roman" w:hAnsi="Times New Roman"/>
          <w:sz w:val="24"/>
          <w:szCs w:val="24"/>
        </w:rPr>
      </w:pPr>
    </w:p>
    <w:p w:rsidR="007D26E9" w:rsidRPr="00E16D63" w:rsidRDefault="007D26E9" w:rsidP="007D26E9">
      <w:pPr>
        <w:rPr>
          <w:rFonts w:ascii="Times New Roman" w:hAnsi="Times New Roman"/>
          <w:sz w:val="24"/>
          <w:szCs w:val="24"/>
        </w:rPr>
      </w:pPr>
    </w:p>
    <w:p w:rsidR="007D26E9" w:rsidRPr="00E16D63" w:rsidRDefault="007D26E9" w:rsidP="007D26E9">
      <w:pPr>
        <w:rPr>
          <w:rFonts w:ascii="Times New Roman" w:hAnsi="Times New Roman"/>
          <w:sz w:val="24"/>
          <w:szCs w:val="24"/>
        </w:rPr>
      </w:pPr>
    </w:p>
    <w:p w:rsidR="007D26E9" w:rsidRPr="00E16D63" w:rsidRDefault="007D26E9" w:rsidP="007D26E9">
      <w:pPr>
        <w:rPr>
          <w:rFonts w:ascii="Times New Roman" w:hAnsi="Times New Roman"/>
          <w:sz w:val="24"/>
          <w:szCs w:val="24"/>
        </w:rPr>
      </w:pPr>
    </w:p>
    <w:p w:rsidR="007D26E9" w:rsidRPr="00E16D63" w:rsidRDefault="007D26E9" w:rsidP="007D26E9">
      <w:pPr>
        <w:rPr>
          <w:rFonts w:ascii="Times New Roman" w:hAnsi="Times New Roman"/>
          <w:sz w:val="24"/>
          <w:szCs w:val="24"/>
        </w:rPr>
      </w:pPr>
    </w:p>
    <w:p w:rsidR="007D26E9" w:rsidRPr="00745170" w:rsidRDefault="007D26E9" w:rsidP="007D26E9">
      <w:pPr>
        <w:rPr>
          <w:rFonts w:ascii="Modern No. 20" w:hAnsi="Modern No. 20"/>
          <w:sz w:val="28"/>
          <w:szCs w:val="28"/>
        </w:rPr>
      </w:pPr>
      <w:r w:rsidRPr="00180645">
        <w:rPr>
          <w:rFonts w:ascii="Modern No. 20" w:hAnsi="Modern No. 20"/>
          <w:sz w:val="28"/>
          <w:szCs w:val="28"/>
          <w:lang w:val="en-US"/>
        </w:rPr>
        <w:t>4</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07"/>
        <w:gridCol w:w="186"/>
        <w:gridCol w:w="159"/>
        <w:gridCol w:w="197"/>
        <w:gridCol w:w="90"/>
        <w:gridCol w:w="194"/>
        <w:gridCol w:w="4659"/>
        <w:gridCol w:w="1056"/>
        <w:gridCol w:w="1139"/>
      </w:tblGrid>
      <w:tr w:rsidR="007D26E9" w:rsidRPr="001E311D" w:rsidTr="002264D0">
        <w:tc>
          <w:tcPr>
            <w:tcW w:w="6327"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683840" behindDoc="0" locked="0" layoutInCell="1" allowOverlap="1" wp14:anchorId="7FD1795B" wp14:editId="2229A0A8">
                      <wp:simplePos x="0" y="0"/>
                      <wp:positionH relativeFrom="column">
                        <wp:posOffset>0</wp:posOffset>
                      </wp:positionH>
                      <wp:positionV relativeFrom="paragraph">
                        <wp:posOffset>252095</wp:posOffset>
                      </wp:positionV>
                      <wp:extent cx="5257800" cy="0"/>
                      <wp:effectExtent l="9525" t="13970" r="9525" b="508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9"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w:t>
            </w:r>
          </w:p>
        </w:tc>
        <w:tc>
          <w:tcPr>
            <w:tcW w:w="5792"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Εμπορεύματα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842"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20.00</w:t>
            </w:r>
          </w:p>
        </w:tc>
        <w:tc>
          <w:tcPr>
            <w:tcW w:w="5485"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εμπορευμάτων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1187"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20.00.00</w:t>
            </w:r>
          </w:p>
        </w:tc>
        <w:tc>
          <w:tcPr>
            <w:tcW w:w="5140"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απογραφής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7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20.00.00.00</w:t>
            </w:r>
          </w:p>
        </w:tc>
        <w:tc>
          <w:tcPr>
            <w:tcW w:w="4853"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Αποθέματα απογραφής </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70.000</w:t>
            </w: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p>
        </w:tc>
        <w:tc>
          <w:tcPr>
            <w:tcW w:w="493"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299"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4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w:t>
            </w:r>
          </w:p>
        </w:tc>
        <w:tc>
          <w:tcPr>
            <w:tcW w:w="4943"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6"/>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80.00.00</w:t>
            </w:r>
          </w:p>
        </w:tc>
        <w:tc>
          <w:tcPr>
            <w:tcW w:w="4659" w:type="dxa"/>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70.000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686912" behindDoc="0" locked="0" layoutInCell="1" allowOverlap="1" wp14:anchorId="689B136F" wp14:editId="204575D3">
                <wp:simplePos x="0" y="0"/>
                <wp:positionH relativeFrom="column">
                  <wp:posOffset>65405</wp:posOffset>
                </wp:positionH>
                <wp:positionV relativeFrom="paragraph">
                  <wp:posOffset>207010</wp:posOffset>
                </wp:positionV>
                <wp:extent cx="5372100" cy="0"/>
                <wp:effectExtent l="8255" t="6985" r="10795" b="1206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KU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84864" behindDoc="0" locked="0" layoutInCell="1" allowOverlap="1" wp14:anchorId="23C5D3BB" wp14:editId="7758699F">
                <wp:simplePos x="0" y="0"/>
                <wp:positionH relativeFrom="column">
                  <wp:posOffset>2438400</wp:posOffset>
                </wp:positionH>
                <wp:positionV relativeFrom="paragraph">
                  <wp:posOffset>106680</wp:posOffset>
                </wp:positionV>
                <wp:extent cx="114300" cy="228600"/>
                <wp:effectExtent l="9525" t="11430" r="9525" b="762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85888" behindDoc="0" locked="0" layoutInCell="1" allowOverlap="1" wp14:anchorId="15D8FDEA" wp14:editId="4091A4F1">
                <wp:simplePos x="0" y="0"/>
                <wp:positionH relativeFrom="column">
                  <wp:posOffset>2400300</wp:posOffset>
                </wp:positionH>
                <wp:positionV relativeFrom="paragraph">
                  <wp:posOffset>106680</wp:posOffset>
                </wp:positionV>
                <wp:extent cx="114300" cy="228600"/>
                <wp:effectExtent l="9525" t="11430" r="9525" b="762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" strokeweight=".25pt"/>
            </w:pict>
          </mc:Fallback>
        </mc:AlternateContent>
      </w:r>
      <w:r>
        <w:rPr>
          <w:rFonts w:ascii="Garamond" w:hAnsi="Garamond"/>
          <w:i/>
          <w:noProof/>
          <w:sz w:val="20"/>
          <w:szCs w:val="20"/>
        </w:rPr>
        <w:t xml:space="preserve">Μεταφορά τελικών αποθεμάτων εμπορευμάτων σε Γ.Ε. </w:t>
      </w:r>
    </w:p>
    <w:p w:rsidR="007D26E9" w:rsidRDefault="007D26E9" w:rsidP="007D26E9"/>
    <w:p w:rsidR="007D26E9" w:rsidRPr="00745170" w:rsidRDefault="007D26E9" w:rsidP="007D26E9">
      <w:pPr>
        <w:rPr>
          <w:rFonts w:ascii="Modern No. 20" w:hAnsi="Modern No. 20"/>
          <w:sz w:val="28"/>
          <w:szCs w:val="28"/>
        </w:rPr>
      </w:pPr>
      <w:r>
        <w:rPr>
          <w:rFonts w:ascii="Modern No. 20" w:hAnsi="Modern No. 20"/>
          <w:sz w:val="28"/>
          <w:szCs w:val="28"/>
          <w:lang w:val="en-US"/>
        </w:rPr>
        <w:t>5</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07"/>
        <w:gridCol w:w="186"/>
        <w:gridCol w:w="159"/>
        <w:gridCol w:w="197"/>
        <w:gridCol w:w="90"/>
        <w:gridCol w:w="194"/>
        <w:gridCol w:w="4659"/>
        <w:gridCol w:w="1056"/>
        <w:gridCol w:w="1139"/>
      </w:tblGrid>
      <w:tr w:rsidR="007D26E9" w:rsidRPr="001E311D" w:rsidTr="002264D0">
        <w:tc>
          <w:tcPr>
            <w:tcW w:w="6327"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687936" behindDoc="0" locked="0" layoutInCell="1" allowOverlap="1" wp14:anchorId="421E29D5" wp14:editId="1A37AF3E">
                      <wp:simplePos x="0" y="0"/>
                      <wp:positionH relativeFrom="column">
                        <wp:posOffset>0</wp:posOffset>
                      </wp:positionH>
                      <wp:positionV relativeFrom="paragraph">
                        <wp:posOffset>252095</wp:posOffset>
                      </wp:positionV>
                      <wp:extent cx="5257800" cy="0"/>
                      <wp:effectExtent l="9525" t="13970" r="9525" b="508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9"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21</w:t>
            </w:r>
          </w:p>
        </w:tc>
        <w:tc>
          <w:tcPr>
            <w:tcW w:w="5792"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Προϊόντα έτοιμα και ημιτελή</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842"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21.00</w:t>
            </w:r>
          </w:p>
        </w:tc>
        <w:tc>
          <w:tcPr>
            <w:tcW w:w="5485"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προϊόντων ετοίμων και ημιτελών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87"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21.00.00</w:t>
            </w:r>
          </w:p>
        </w:tc>
        <w:tc>
          <w:tcPr>
            <w:tcW w:w="5140"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απογραφής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7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21.00.00.00</w:t>
            </w:r>
          </w:p>
        </w:tc>
        <w:tc>
          <w:tcPr>
            <w:tcW w:w="4853"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Αποθέματα απογραφής </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120.000</w:t>
            </w: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p>
        </w:tc>
        <w:tc>
          <w:tcPr>
            <w:tcW w:w="493"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299"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4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w:t>
            </w:r>
          </w:p>
        </w:tc>
        <w:tc>
          <w:tcPr>
            <w:tcW w:w="4943"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6"/>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80.00.00</w:t>
            </w:r>
          </w:p>
        </w:tc>
        <w:tc>
          <w:tcPr>
            <w:tcW w:w="4659" w:type="dxa"/>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120.000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691008" behindDoc="0" locked="0" layoutInCell="1" allowOverlap="1" wp14:anchorId="3DC6C7E8" wp14:editId="0DEFECDF">
                <wp:simplePos x="0" y="0"/>
                <wp:positionH relativeFrom="column">
                  <wp:posOffset>65405</wp:posOffset>
                </wp:positionH>
                <wp:positionV relativeFrom="paragraph">
                  <wp:posOffset>207010</wp:posOffset>
                </wp:positionV>
                <wp:extent cx="5372100" cy="0"/>
                <wp:effectExtent l="8255" t="6985" r="10795" b="1206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1HwIAADo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88960" behindDoc="0" locked="0" layoutInCell="1" allowOverlap="1" wp14:anchorId="485ED578" wp14:editId="793027BE">
                <wp:simplePos x="0" y="0"/>
                <wp:positionH relativeFrom="column">
                  <wp:posOffset>2438400</wp:posOffset>
                </wp:positionH>
                <wp:positionV relativeFrom="paragraph">
                  <wp:posOffset>106680</wp:posOffset>
                </wp:positionV>
                <wp:extent cx="114300" cy="228600"/>
                <wp:effectExtent l="9525" t="11430" r="9525" b="762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89984" behindDoc="0" locked="0" layoutInCell="1" allowOverlap="1" wp14:anchorId="4771AB58" wp14:editId="6EC72A9B">
                <wp:simplePos x="0" y="0"/>
                <wp:positionH relativeFrom="column">
                  <wp:posOffset>2400300</wp:posOffset>
                </wp:positionH>
                <wp:positionV relativeFrom="paragraph">
                  <wp:posOffset>106680</wp:posOffset>
                </wp:positionV>
                <wp:extent cx="114300" cy="228600"/>
                <wp:effectExtent l="9525" t="11430" r="9525" b="762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" strokeweight=".25pt"/>
            </w:pict>
          </mc:Fallback>
        </mc:AlternateContent>
      </w:r>
      <w:r>
        <w:rPr>
          <w:rFonts w:ascii="Garamond" w:hAnsi="Garamond"/>
          <w:i/>
          <w:noProof/>
          <w:sz w:val="20"/>
          <w:szCs w:val="20"/>
        </w:rPr>
        <w:t xml:space="preserve">Μεταφορά τελικών αποθεμάτων προϊόντων σε Γ.Ε. </w:t>
      </w:r>
    </w:p>
    <w:p w:rsidR="007D26E9" w:rsidRDefault="007D26E9" w:rsidP="007D26E9"/>
    <w:p w:rsidR="007D26E9" w:rsidRPr="00745170" w:rsidRDefault="007D26E9" w:rsidP="007D26E9">
      <w:pPr>
        <w:rPr>
          <w:rFonts w:ascii="Modern No. 20" w:hAnsi="Modern No. 20"/>
          <w:sz w:val="28"/>
          <w:szCs w:val="28"/>
        </w:rPr>
      </w:pPr>
      <w:r>
        <w:rPr>
          <w:rFonts w:ascii="Modern No. 20" w:hAnsi="Modern No. 20"/>
          <w:sz w:val="28"/>
          <w:szCs w:val="28"/>
          <w:lang w:val="en-US"/>
        </w:rPr>
        <w:t>6</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07"/>
        <w:gridCol w:w="186"/>
        <w:gridCol w:w="159"/>
        <w:gridCol w:w="197"/>
        <w:gridCol w:w="90"/>
        <w:gridCol w:w="194"/>
        <w:gridCol w:w="4659"/>
        <w:gridCol w:w="1056"/>
        <w:gridCol w:w="1139"/>
      </w:tblGrid>
      <w:tr w:rsidR="007D26E9" w:rsidRPr="001E311D" w:rsidTr="002264D0">
        <w:tc>
          <w:tcPr>
            <w:tcW w:w="6327"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692032" behindDoc="0" locked="0" layoutInCell="1" allowOverlap="1" wp14:anchorId="7035AB9B" wp14:editId="5605516B">
                      <wp:simplePos x="0" y="0"/>
                      <wp:positionH relativeFrom="column">
                        <wp:posOffset>0</wp:posOffset>
                      </wp:positionH>
                      <wp:positionV relativeFrom="paragraph">
                        <wp:posOffset>252095</wp:posOffset>
                      </wp:positionV>
                      <wp:extent cx="5257800" cy="0"/>
                      <wp:effectExtent l="9525" t="13970" r="9525" b="508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lvJQIAAEQ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9"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w:t>
            </w:r>
          </w:p>
        </w:tc>
        <w:tc>
          <w:tcPr>
            <w:tcW w:w="5792"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Α’ και Β’ ύλες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842"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24.00</w:t>
            </w:r>
          </w:p>
        </w:tc>
        <w:tc>
          <w:tcPr>
            <w:tcW w:w="5485"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 και Β’ υλών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87"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24.00.00</w:t>
            </w:r>
          </w:p>
        </w:tc>
        <w:tc>
          <w:tcPr>
            <w:tcW w:w="5140"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Αποθέματα απογραφής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7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24.00.00.00</w:t>
            </w:r>
          </w:p>
        </w:tc>
        <w:tc>
          <w:tcPr>
            <w:tcW w:w="4853"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Αποθέματα απογραφής </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30.000</w:t>
            </w: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p>
        </w:tc>
        <w:tc>
          <w:tcPr>
            <w:tcW w:w="493"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299"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4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w:t>
            </w:r>
          </w:p>
        </w:tc>
        <w:tc>
          <w:tcPr>
            <w:tcW w:w="4943"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6"/>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80.00.00</w:t>
            </w:r>
          </w:p>
        </w:tc>
        <w:tc>
          <w:tcPr>
            <w:tcW w:w="4659" w:type="dxa"/>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695104" behindDoc="0" locked="0" layoutInCell="1" allowOverlap="1" wp14:anchorId="3DBD0440" wp14:editId="1758ED55">
                <wp:simplePos x="0" y="0"/>
                <wp:positionH relativeFrom="column">
                  <wp:posOffset>65405</wp:posOffset>
                </wp:positionH>
                <wp:positionV relativeFrom="paragraph">
                  <wp:posOffset>207010</wp:posOffset>
                </wp:positionV>
                <wp:extent cx="5372100" cy="0"/>
                <wp:effectExtent l="8255" t="6985" r="10795" b="1206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93056" behindDoc="0" locked="0" layoutInCell="1" allowOverlap="1" wp14:anchorId="4995A6CD" wp14:editId="0D2CE6E9">
                <wp:simplePos x="0" y="0"/>
                <wp:positionH relativeFrom="column">
                  <wp:posOffset>2438400</wp:posOffset>
                </wp:positionH>
                <wp:positionV relativeFrom="paragraph">
                  <wp:posOffset>106680</wp:posOffset>
                </wp:positionV>
                <wp:extent cx="114300" cy="228600"/>
                <wp:effectExtent l="9525" t="11430" r="9525" b="762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94080" behindDoc="0" locked="0" layoutInCell="1" allowOverlap="1" wp14:anchorId="0EA3235B" wp14:editId="23902211">
                <wp:simplePos x="0" y="0"/>
                <wp:positionH relativeFrom="column">
                  <wp:posOffset>2400300</wp:posOffset>
                </wp:positionH>
                <wp:positionV relativeFrom="paragraph">
                  <wp:posOffset>106680</wp:posOffset>
                </wp:positionV>
                <wp:extent cx="114300" cy="228600"/>
                <wp:effectExtent l="9525" t="11430" r="9525" b="762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" strokeweight=".25pt"/>
            </w:pict>
          </mc:Fallback>
        </mc:AlternateContent>
      </w:r>
      <w:r>
        <w:rPr>
          <w:rFonts w:ascii="Garamond" w:hAnsi="Garamond"/>
          <w:i/>
          <w:noProof/>
          <w:sz w:val="20"/>
          <w:szCs w:val="20"/>
        </w:rPr>
        <w:t xml:space="preserve">Μεταφορά τελικών αποθεμάτων Α’ και Β’ υλών σε Γ.Ε. </w:t>
      </w:r>
    </w:p>
    <w:p w:rsidR="007D26E9" w:rsidRDefault="007D26E9" w:rsidP="007D26E9"/>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1407DB" w:rsidRDefault="001407DB" w:rsidP="007D26E9">
      <w:pPr>
        <w:rPr>
          <w:rFonts w:ascii="Times New Roman" w:hAnsi="Times New Roman"/>
          <w:sz w:val="24"/>
          <w:szCs w:val="24"/>
        </w:rPr>
      </w:pPr>
    </w:p>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Μεταφορά των εξόδων στη Γενική Εκμετάλλευση</w:t>
      </w:r>
    </w:p>
    <w:p w:rsidR="007D26E9" w:rsidRPr="006C5C5B" w:rsidRDefault="007D26E9" w:rsidP="007D26E9">
      <w:pPr>
        <w:rPr>
          <w:rFonts w:ascii="Modern No. 20" w:hAnsi="Modern No. 20"/>
          <w:sz w:val="28"/>
          <w:szCs w:val="28"/>
        </w:rPr>
      </w:pPr>
      <w:r w:rsidRPr="006C5C5B">
        <w:rPr>
          <w:rFonts w:ascii="Modern No. 20" w:hAnsi="Modern No. 20"/>
          <w:sz w:val="28"/>
          <w:szCs w:val="28"/>
        </w:rPr>
        <w:t>7.</w:t>
      </w:r>
    </w:p>
    <w:tbl>
      <w:tblPr>
        <w:tblW w:w="0" w:type="auto"/>
        <w:tblLook w:val="0140" w:firstRow="0" w:lastRow="1" w:firstColumn="0" w:lastColumn="1" w:noHBand="0" w:noVBand="0"/>
        <w:tblCaption w:val="layout"/>
      </w:tblPr>
      <w:tblGrid>
        <w:gridCol w:w="535"/>
        <w:gridCol w:w="149"/>
        <w:gridCol w:w="148"/>
        <w:gridCol w:w="323"/>
        <w:gridCol w:w="87"/>
        <w:gridCol w:w="280"/>
        <w:gridCol w:w="318"/>
        <w:gridCol w:w="268"/>
        <w:gridCol w:w="4218"/>
        <w:gridCol w:w="1056"/>
        <w:gridCol w:w="1140"/>
      </w:tblGrid>
      <w:tr w:rsidR="007D26E9" w:rsidRPr="001E311D" w:rsidTr="002264D0">
        <w:tc>
          <w:tcPr>
            <w:tcW w:w="6326" w:type="dxa"/>
            <w:gridSpan w:val="9"/>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696128" behindDoc="0" locked="0" layoutInCell="1" allowOverlap="1" wp14:anchorId="64BBDCE8" wp14:editId="1616A732">
                      <wp:simplePos x="0" y="0"/>
                      <wp:positionH relativeFrom="column">
                        <wp:posOffset>0</wp:posOffset>
                      </wp:positionH>
                      <wp:positionV relativeFrom="paragraph">
                        <wp:posOffset>252095</wp:posOffset>
                      </wp:positionV>
                      <wp:extent cx="5257800" cy="0"/>
                      <wp:effectExtent l="9525" t="13970" r="9525" b="508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4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791" w:type="dxa"/>
            <w:gridSpan w:val="8"/>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832"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w:t>
            </w:r>
          </w:p>
        </w:tc>
        <w:tc>
          <w:tcPr>
            <w:tcW w:w="5494"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1155"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80.00.00</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135.150</w:t>
            </w:r>
          </w:p>
        </w:tc>
        <w:tc>
          <w:tcPr>
            <w:tcW w:w="1140"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25</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Αναλώσιμα υλικά</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25.00</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Μικρά εργαλεία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25.00.01</w:t>
            </w:r>
          </w:p>
        </w:tc>
        <w:tc>
          <w:tcPr>
            <w:tcW w:w="4486" w:type="dxa"/>
            <w:gridSpan w:val="2"/>
          </w:tcPr>
          <w:p w:rsidR="007D26E9" w:rsidRPr="001E311D" w:rsidRDefault="007D26E9" w:rsidP="002F1CCD">
            <w:pPr>
              <w:spacing w:line="240" w:lineRule="exact"/>
              <w:rPr>
                <w:rFonts w:ascii="Times New Roman" w:hAnsi="Times New Roman"/>
                <w:lang w:val="en-US"/>
              </w:rPr>
            </w:pPr>
            <w:r w:rsidRPr="001E311D">
              <w:rPr>
                <w:rFonts w:ascii="Times New Roman" w:hAnsi="Times New Roman"/>
              </w:rPr>
              <w:t>Αγορές αναλώσιμων υλικών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25.00.01.23</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Αγορές μαζούτ με </w:t>
            </w:r>
            <w:r w:rsidRPr="001E311D">
              <w:rPr>
                <w:rFonts w:ascii="Modern No. 20" w:hAnsi="Modern No. 20"/>
              </w:rPr>
              <w:t>23</w:t>
            </w:r>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Αμοιβές και έξοδα προσωπικού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60.00</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Αμοιβές έμμισθου προσωπικού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60.00.00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Τακτικές αποδοχές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60.00.00.00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Τακτικές αποδοχές έμμισθου προσωπικού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62.000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60.01</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Αμοιβές ημερομίσθιου προσωπικού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60.01.00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Τακτικές αποδοχές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60.01.00.00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Τακτικές αποδοχές ημερομίσθιου προσωπ.</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60.03</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Εργοδοτικές εισφορές έμμισθου προσωπικού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60.03.00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Εργοδοτικές εισφορές ΙΚΑ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60.03.00.00</w:t>
            </w:r>
          </w:p>
        </w:tc>
        <w:tc>
          <w:tcPr>
            <w:tcW w:w="4218" w:type="dxa"/>
          </w:tcPr>
          <w:p w:rsidR="007D26E9" w:rsidRPr="001E311D" w:rsidRDefault="007D26E9" w:rsidP="002F1CCD">
            <w:pPr>
              <w:spacing w:line="240" w:lineRule="exact"/>
              <w:rPr>
                <w:rFonts w:ascii="Times New Roman" w:hAnsi="Times New Roman"/>
              </w:rPr>
            </w:pPr>
            <w:proofErr w:type="spellStart"/>
            <w:r w:rsidRPr="001E311D">
              <w:rPr>
                <w:rFonts w:ascii="Times New Roman" w:hAnsi="Times New Roman"/>
              </w:rPr>
              <w:t>Εργοδ</w:t>
            </w:r>
            <w:proofErr w:type="spellEnd"/>
            <w:r w:rsidRPr="001E311D">
              <w:rPr>
                <w:rFonts w:ascii="Times New Roman" w:hAnsi="Times New Roman"/>
              </w:rPr>
              <w:t xml:space="preserve">. </w:t>
            </w:r>
            <w:proofErr w:type="spellStart"/>
            <w:r w:rsidRPr="001E311D">
              <w:rPr>
                <w:rFonts w:ascii="Times New Roman" w:hAnsi="Times New Roman"/>
              </w:rPr>
              <w:t>εισφ</w:t>
            </w:r>
            <w:proofErr w:type="spellEnd"/>
            <w:r w:rsidRPr="001E311D">
              <w:rPr>
                <w:rFonts w:ascii="Times New Roman" w:hAnsi="Times New Roman"/>
              </w:rPr>
              <w:t>. ΙΚΑ έμμισθου προσωπικού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18.000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60.04</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Εργοδοτικές εισφορές ημερομίσθιου προσωπικού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60.04.00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Εργοδοτικές εισφορές ΙΚΑ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60.04.00.00</w:t>
            </w:r>
          </w:p>
        </w:tc>
        <w:tc>
          <w:tcPr>
            <w:tcW w:w="4218" w:type="dxa"/>
          </w:tcPr>
          <w:p w:rsidR="007D26E9" w:rsidRPr="001E311D" w:rsidRDefault="007D26E9" w:rsidP="002F1CCD">
            <w:pPr>
              <w:spacing w:line="240" w:lineRule="exact"/>
              <w:rPr>
                <w:rFonts w:ascii="Times New Roman" w:hAnsi="Times New Roman"/>
              </w:rPr>
            </w:pPr>
            <w:proofErr w:type="spellStart"/>
            <w:r w:rsidRPr="001E311D">
              <w:rPr>
                <w:rFonts w:ascii="Times New Roman" w:hAnsi="Times New Roman"/>
              </w:rPr>
              <w:t>Εργ</w:t>
            </w:r>
            <w:proofErr w:type="spellEnd"/>
            <w:r w:rsidRPr="001E311D">
              <w:rPr>
                <w:rFonts w:ascii="Times New Roman" w:hAnsi="Times New Roman"/>
              </w:rPr>
              <w:t xml:space="preserve">. </w:t>
            </w:r>
            <w:proofErr w:type="spellStart"/>
            <w:r w:rsidRPr="001E311D">
              <w:rPr>
                <w:rFonts w:ascii="Times New Roman" w:hAnsi="Times New Roman"/>
              </w:rPr>
              <w:t>εισφ</w:t>
            </w:r>
            <w:proofErr w:type="spellEnd"/>
            <w:r w:rsidRPr="001E311D">
              <w:rPr>
                <w:rFonts w:ascii="Times New Roman" w:hAnsi="Times New Roman"/>
              </w:rPr>
              <w:t>. ΙΚΑ ημερομίσθιου προσωπικού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5.000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61</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Αμοιβές και έξοδα τρίτων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61.00</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Αμοιβές και έξοδα ελεύθερων επαγγελματιών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61.00.00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Αμοιβές και έξοδα δικηγόρων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61.00.00.00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Αμοιβές και έξοδα δικηγόρων με ΦΠΑ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62</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Παροχές τρίτων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62.00</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Ηλεκτρικό ρεύμα παραγωγής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62.00.00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Ηλεκτρικό ρεύμα παραγωγής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62.00.00.00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Ηλεκτρικό ρεύμα υποκείμενο σε ΦΠΑ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1.200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62.03</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Τηλεπικοινωνίες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62.03.00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Τηλεφωνικά – τηλεγραφικά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62.03.00.00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Τηλεφωνικά υποκείμενα σε ΦΠΑ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800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63</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Φόροι – τέλη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63.04</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Δημοτικοί φόροι – τέλη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63.04.00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Τέλη καθαριότητας και φωτισμού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63.04.00.00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Τέλη καθαριότητας υποκείμενα σε ΦΠΑ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600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63.04.99</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Λοιποί δημοτικοί φόροι – τέλη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62.04.99.00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Λοιποί δημοτικοί </w:t>
            </w:r>
            <w:proofErr w:type="spellStart"/>
            <w:r w:rsidRPr="001E311D">
              <w:rPr>
                <w:rFonts w:ascii="Times New Roman" w:hAnsi="Times New Roman"/>
              </w:rPr>
              <w:t>φόροι–τέλη</w:t>
            </w:r>
            <w:proofErr w:type="spellEnd"/>
            <w:r w:rsidRPr="001E311D">
              <w:rPr>
                <w:rFonts w:ascii="Times New Roman" w:hAnsi="Times New Roman"/>
              </w:rPr>
              <w:t xml:space="preserve"> </w:t>
            </w:r>
            <w:proofErr w:type="spellStart"/>
            <w:r w:rsidRPr="001E311D">
              <w:rPr>
                <w:rFonts w:ascii="Times New Roman" w:hAnsi="Times New Roman"/>
              </w:rPr>
              <w:t>απαλ</w:t>
            </w:r>
            <w:proofErr w:type="spellEnd"/>
            <w:r w:rsidRPr="001E311D">
              <w:rPr>
                <w:rFonts w:ascii="Times New Roman" w:hAnsi="Times New Roman"/>
              </w:rPr>
              <w:t>/</w:t>
            </w:r>
            <w:proofErr w:type="spellStart"/>
            <w:r w:rsidRPr="001E311D">
              <w:rPr>
                <w:rFonts w:ascii="Times New Roman" w:hAnsi="Times New Roman"/>
              </w:rPr>
              <w:t>νοι</w:t>
            </w:r>
            <w:proofErr w:type="spellEnd"/>
            <w:r w:rsidRPr="001E311D">
              <w:rPr>
                <w:rFonts w:ascii="Times New Roman" w:hAnsi="Times New Roman"/>
              </w:rPr>
              <w:t xml:space="preserve"> ΦΠΑ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64</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Διάφορα έξοδα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64.00</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μεταφορών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64.00.00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κίνησης μεταφορικών μέσων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64.00.00.00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κίνησης με δικαίωμα έκπτωσης ΦΠΑ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2.000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64.01</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Έξοδα </w:t>
            </w:r>
            <w:proofErr w:type="spellStart"/>
            <w:r w:rsidRPr="001E311D">
              <w:rPr>
                <w:rFonts w:ascii="Times New Roman" w:hAnsi="Times New Roman"/>
              </w:rPr>
              <w:t>ταξιδίων</w:t>
            </w:r>
            <w:proofErr w:type="spellEnd"/>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64.01.00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Έξοδα </w:t>
            </w:r>
            <w:proofErr w:type="spellStart"/>
            <w:r w:rsidRPr="001E311D">
              <w:rPr>
                <w:rFonts w:ascii="Times New Roman" w:hAnsi="Times New Roman"/>
              </w:rPr>
              <w:t>ταξιδίων</w:t>
            </w:r>
            <w:proofErr w:type="spellEnd"/>
            <w:r w:rsidRPr="001E311D">
              <w:rPr>
                <w:rFonts w:ascii="Times New Roman" w:hAnsi="Times New Roman"/>
              </w:rPr>
              <w:t xml:space="preserve"> εσωτερικού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64.01.00.00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Έξοδα </w:t>
            </w:r>
            <w:proofErr w:type="spellStart"/>
            <w:r w:rsidRPr="001E311D">
              <w:rPr>
                <w:rFonts w:ascii="Times New Roman" w:hAnsi="Times New Roman"/>
              </w:rPr>
              <w:t>ταξιδίων</w:t>
            </w:r>
            <w:proofErr w:type="spellEnd"/>
            <w:r w:rsidRPr="001E311D">
              <w:rPr>
                <w:rFonts w:ascii="Times New Roman" w:hAnsi="Times New Roman"/>
              </w:rPr>
              <w:t xml:space="preserve"> εσωτερικού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1.500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65</w:t>
            </w:r>
          </w:p>
        </w:tc>
        <w:tc>
          <w:tcPr>
            <w:tcW w:w="5171"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Τόκοι και συναφή έξοδα</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65.05</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Τόκοι και έξοδα λοιπών </w:t>
            </w:r>
            <w:proofErr w:type="spellStart"/>
            <w:r w:rsidRPr="001E311D">
              <w:rPr>
                <w:rFonts w:ascii="Times New Roman" w:hAnsi="Times New Roman"/>
              </w:rPr>
              <w:t>βρ</w:t>
            </w:r>
            <w:proofErr w:type="spellEnd"/>
            <w:r w:rsidRPr="001E311D">
              <w:rPr>
                <w:rFonts w:ascii="Times New Roman" w:hAnsi="Times New Roman"/>
              </w:rPr>
              <w:t>/</w:t>
            </w:r>
            <w:proofErr w:type="spellStart"/>
            <w:r w:rsidRPr="001E311D">
              <w:rPr>
                <w:rFonts w:ascii="Times New Roman" w:hAnsi="Times New Roman"/>
              </w:rPr>
              <w:t>σμων</w:t>
            </w:r>
            <w:proofErr w:type="spellEnd"/>
            <w:r w:rsidRPr="001E311D">
              <w:rPr>
                <w:rFonts w:ascii="Times New Roman" w:hAnsi="Times New Roman"/>
              </w:rPr>
              <w:t xml:space="preserve"> </w:t>
            </w:r>
            <w:proofErr w:type="spellStart"/>
            <w:r w:rsidRPr="001E311D">
              <w:rPr>
                <w:rFonts w:ascii="Times New Roman" w:hAnsi="Times New Roman"/>
              </w:rPr>
              <w:t>τραπ</w:t>
            </w:r>
            <w:proofErr w:type="spellEnd"/>
            <w:r w:rsidRPr="001E311D">
              <w:rPr>
                <w:rFonts w:ascii="Times New Roman" w:hAnsi="Times New Roman"/>
              </w:rPr>
              <w:t xml:space="preserve">. </w:t>
            </w:r>
            <w:proofErr w:type="spellStart"/>
            <w:r w:rsidRPr="001E311D">
              <w:rPr>
                <w:rFonts w:ascii="Times New Roman" w:hAnsi="Times New Roman"/>
              </w:rPr>
              <w:t>χρηματοδ</w:t>
            </w:r>
            <w:proofErr w:type="spellEnd"/>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65.05.00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Τόκοι και έξοδα λοιπών </w:t>
            </w:r>
            <w:proofErr w:type="spellStart"/>
            <w:r w:rsidRPr="001E311D">
              <w:rPr>
                <w:rFonts w:ascii="Times New Roman" w:hAnsi="Times New Roman"/>
              </w:rPr>
              <w:t>βραχ</w:t>
            </w:r>
            <w:proofErr w:type="spellEnd"/>
            <w:r w:rsidRPr="001E311D">
              <w:rPr>
                <w:rFonts w:ascii="Times New Roman" w:hAnsi="Times New Roman"/>
              </w:rPr>
              <w:t xml:space="preserve">. </w:t>
            </w:r>
            <w:proofErr w:type="spellStart"/>
            <w:r w:rsidRPr="001E311D">
              <w:rPr>
                <w:rFonts w:ascii="Times New Roman" w:hAnsi="Times New Roman"/>
              </w:rPr>
              <w:t>χρηματοδ</w:t>
            </w:r>
            <w:proofErr w:type="spellEnd"/>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65.05.00.00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Τόκοι και έξοδα λοιπών </w:t>
            </w:r>
            <w:proofErr w:type="spellStart"/>
            <w:r w:rsidRPr="001E311D">
              <w:rPr>
                <w:rFonts w:ascii="Times New Roman" w:hAnsi="Times New Roman"/>
              </w:rPr>
              <w:t>βραχ</w:t>
            </w:r>
            <w:proofErr w:type="spellEnd"/>
            <w:r w:rsidRPr="001E311D">
              <w:rPr>
                <w:rFonts w:ascii="Times New Roman" w:hAnsi="Times New Roman"/>
              </w:rPr>
              <w:t xml:space="preserve">. </w:t>
            </w:r>
            <w:proofErr w:type="spellStart"/>
            <w:r w:rsidRPr="001E311D">
              <w:rPr>
                <w:rFonts w:ascii="Times New Roman" w:hAnsi="Times New Roman"/>
              </w:rPr>
              <w:t>χρηματοδ</w:t>
            </w:r>
            <w:proofErr w:type="spellEnd"/>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r w:rsidRPr="001E311D">
              <w:rPr>
                <w:rFonts w:ascii="Modern No. 20" w:hAnsi="Modern No. 20"/>
                <w:sz w:val="28"/>
                <w:szCs w:val="28"/>
              </w:rPr>
              <w:t>6.000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558" w:type="dxa"/>
            <w:gridSpan w:val="3"/>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66</w:t>
            </w:r>
          </w:p>
        </w:tc>
        <w:tc>
          <w:tcPr>
            <w:tcW w:w="5084"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Αποσβέσεις παγίων ενσωματωμένες στο </w:t>
            </w:r>
            <w:proofErr w:type="spellStart"/>
            <w:r w:rsidRPr="001E311D">
              <w:rPr>
                <w:rFonts w:ascii="Times New Roman" w:hAnsi="Times New Roman"/>
              </w:rPr>
              <w:t>λειτ</w:t>
            </w:r>
            <w:proofErr w:type="spellEnd"/>
            <w:r w:rsidRPr="001E311D">
              <w:rPr>
                <w:rFonts w:ascii="Times New Roman" w:hAnsi="Times New Roman"/>
              </w:rPr>
              <w:t>. κόστος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66.02</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Αποσβέσεις μηχανημάτων – τεχν. </w:t>
            </w:r>
            <w:proofErr w:type="spellStart"/>
            <w:r w:rsidRPr="001E311D">
              <w:rPr>
                <w:rFonts w:ascii="Times New Roman" w:hAnsi="Times New Roman"/>
              </w:rPr>
              <w:t>εγκαταστ</w:t>
            </w:r>
            <w:proofErr w:type="spellEnd"/>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66.02.00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Αποσβέσεις μηχανημάτων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66.02.00.00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Αποσβέσεις μηχανημάτων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r w:rsidRPr="001E311D">
              <w:rPr>
                <w:rFonts w:ascii="Modern No. 20" w:hAnsi="Modern No. 20"/>
                <w:sz w:val="28"/>
                <w:szCs w:val="28"/>
              </w:rPr>
              <w:t>1.200</w:t>
            </w: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838"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66.04</w:t>
            </w:r>
          </w:p>
        </w:tc>
        <w:tc>
          <w:tcPr>
            <w:tcW w:w="4804"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Αποσβέσεις επίπλων – λοιπού εξοπλισμού</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156" w:type="dxa"/>
            <w:gridSpan w:val="5"/>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66.04.00</w:t>
            </w:r>
          </w:p>
        </w:tc>
        <w:tc>
          <w:tcPr>
            <w:tcW w:w="4486"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Αποσβέσεις επίπλων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684" w:type="dxa"/>
            <w:gridSpan w:val="2"/>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66.04.00.00</w:t>
            </w:r>
          </w:p>
        </w:tc>
        <w:tc>
          <w:tcPr>
            <w:tcW w:w="4218" w:type="dxa"/>
          </w:tcPr>
          <w:p w:rsidR="007D26E9" w:rsidRPr="001E311D" w:rsidRDefault="007D26E9" w:rsidP="002F1CCD">
            <w:pPr>
              <w:spacing w:line="240" w:lineRule="exact"/>
              <w:rPr>
                <w:rFonts w:ascii="Times New Roman" w:hAnsi="Times New Roman"/>
              </w:rPr>
            </w:pPr>
            <w:r w:rsidRPr="001E311D">
              <w:rPr>
                <w:rFonts w:ascii="Times New Roman" w:hAnsi="Times New Roman"/>
              </w:rPr>
              <w:t>Αποσβέσεις επίπλων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40" w:type="dxa"/>
          </w:tcPr>
          <w:p w:rsidR="007D26E9" w:rsidRPr="001E311D" w:rsidRDefault="007D26E9" w:rsidP="002F1CCD">
            <w:pPr>
              <w:spacing w:line="240" w:lineRule="exact"/>
              <w:jc w:val="right"/>
              <w:rPr>
                <w:rFonts w:ascii="Modern No. 20" w:hAnsi="Modern No. 20"/>
                <w:sz w:val="28"/>
                <w:szCs w:val="28"/>
              </w:rPr>
            </w:pPr>
            <w:r w:rsidRPr="001E311D">
              <w:rPr>
                <w:rFonts w:ascii="Modern No. 20" w:hAnsi="Modern No. 20"/>
                <w:sz w:val="28"/>
                <w:szCs w:val="28"/>
              </w:rPr>
              <w:t>450</w:t>
            </w:r>
          </w:p>
        </w:tc>
      </w:tr>
    </w:tbl>
    <w:p w:rsidR="007D26E9" w:rsidRPr="004C3CF8" w:rsidRDefault="007D26E9" w:rsidP="007D26E9">
      <w:pPr>
        <w:jc w:val="center"/>
        <w:rPr>
          <w:rFonts w:ascii="Garamond" w:hAnsi="Garamond"/>
          <w:i/>
          <w:sz w:val="20"/>
          <w:szCs w:val="20"/>
        </w:rPr>
      </w:pPr>
      <w:r>
        <w:rPr>
          <w:rFonts w:ascii="Times New Roman" w:hAnsi="Times New Roman"/>
          <w:noProof/>
          <w:szCs w:val="24"/>
          <w:lang w:eastAsia="el-GR"/>
        </w:rPr>
        <mc:AlternateContent>
          <mc:Choice Requires="wps">
            <w:drawing>
              <wp:anchor distT="0" distB="0" distL="114300" distR="114300" simplePos="0" relativeHeight="251697152" behindDoc="0" locked="0" layoutInCell="1" allowOverlap="1" wp14:anchorId="2E295EE9" wp14:editId="042ADD86">
                <wp:simplePos x="0" y="0"/>
                <wp:positionH relativeFrom="column">
                  <wp:posOffset>-54610</wp:posOffset>
                </wp:positionH>
                <wp:positionV relativeFrom="paragraph">
                  <wp:posOffset>196215</wp:posOffset>
                </wp:positionV>
                <wp:extent cx="5410200" cy="0"/>
                <wp:effectExtent l="12065" t="5715" r="6985" b="1333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 o:spid="_x0000_s1026" type="#_x0000_t32" style="position:absolute;margin-left:-4.3pt;margin-top:15.45pt;width:42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99200" behindDoc="0" locked="0" layoutInCell="1" allowOverlap="1" wp14:anchorId="7B811F17" wp14:editId="2392A527">
                <wp:simplePos x="0" y="0"/>
                <wp:positionH relativeFrom="column">
                  <wp:posOffset>2531110</wp:posOffset>
                </wp:positionH>
                <wp:positionV relativeFrom="paragraph">
                  <wp:posOffset>91440</wp:posOffset>
                </wp:positionV>
                <wp:extent cx="48895" cy="173990"/>
                <wp:effectExtent l="6985" t="5715" r="10795" b="10795"/>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 cy="1739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3" o:spid="_x0000_s1026" type="#_x0000_t32" style="position:absolute;margin-left:199.3pt;margin-top:7.2pt;width:3.85pt;height:13.7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698176" behindDoc="0" locked="0" layoutInCell="1" allowOverlap="1" wp14:anchorId="4BD67CF1" wp14:editId="7E841718">
                <wp:simplePos x="0" y="0"/>
                <wp:positionH relativeFrom="column">
                  <wp:posOffset>2470785</wp:posOffset>
                </wp:positionH>
                <wp:positionV relativeFrom="paragraph">
                  <wp:posOffset>91440</wp:posOffset>
                </wp:positionV>
                <wp:extent cx="60325" cy="173990"/>
                <wp:effectExtent l="13335" t="5715" r="12065" b="1079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25" cy="1739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194.55pt;margin-top:7.2pt;width:4.75pt;height:13.7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" strokeweight=".25pt"/>
            </w:pict>
          </mc:Fallback>
        </mc:AlternateContent>
      </w:r>
      <w:r w:rsidRPr="004C3CF8">
        <w:rPr>
          <w:rFonts w:ascii="Garamond" w:hAnsi="Garamond"/>
          <w:i/>
          <w:sz w:val="20"/>
          <w:szCs w:val="20"/>
        </w:rPr>
        <w:t>Μεταφορά β σε α</w:t>
      </w:r>
    </w:p>
    <w:p w:rsidR="001407DB" w:rsidRDefault="001407DB" w:rsidP="007D26E9">
      <w:pPr>
        <w:rPr>
          <w:sz w:val="28"/>
          <w:szCs w:val="28"/>
        </w:rPr>
      </w:pPr>
    </w:p>
    <w:p w:rsidR="001407DB" w:rsidRDefault="001407DB" w:rsidP="007D26E9">
      <w:pPr>
        <w:rPr>
          <w:sz w:val="28"/>
          <w:szCs w:val="28"/>
        </w:rPr>
      </w:pPr>
    </w:p>
    <w:p w:rsidR="001407DB" w:rsidRDefault="001407DB" w:rsidP="007D26E9">
      <w:pPr>
        <w:rPr>
          <w:sz w:val="28"/>
          <w:szCs w:val="28"/>
        </w:rPr>
      </w:pPr>
    </w:p>
    <w:p w:rsidR="007D26E9" w:rsidRPr="00745170" w:rsidRDefault="007D26E9" w:rsidP="007D26E9">
      <w:pPr>
        <w:rPr>
          <w:rFonts w:ascii="Modern No. 20" w:hAnsi="Modern No. 20"/>
          <w:sz w:val="28"/>
          <w:szCs w:val="28"/>
        </w:rPr>
      </w:pPr>
      <w:r>
        <w:rPr>
          <w:rFonts w:ascii="Modern No. 20" w:hAnsi="Modern No. 20"/>
          <w:sz w:val="28"/>
          <w:szCs w:val="28"/>
          <w:lang w:val="en-US"/>
        </w:rPr>
        <w:t>8</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07"/>
        <w:gridCol w:w="186"/>
        <w:gridCol w:w="159"/>
        <w:gridCol w:w="197"/>
        <w:gridCol w:w="90"/>
        <w:gridCol w:w="194"/>
        <w:gridCol w:w="4659"/>
        <w:gridCol w:w="1056"/>
        <w:gridCol w:w="1139"/>
      </w:tblGrid>
      <w:tr w:rsidR="007D26E9" w:rsidRPr="001E311D" w:rsidTr="002264D0">
        <w:tc>
          <w:tcPr>
            <w:tcW w:w="6327"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00224" behindDoc="0" locked="0" layoutInCell="1" allowOverlap="1" wp14:anchorId="3A5B206A" wp14:editId="54F75D65">
                      <wp:simplePos x="0" y="0"/>
                      <wp:positionH relativeFrom="column">
                        <wp:posOffset>0</wp:posOffset>
                      </wp:positionH>
                      <wp:positionV relativeFrom="paragraph">
                        <wp:posOffset>252095</wp:posOffset>
                      </wp:positionV>
                      <wp:extent cx="5257800" cy="0"/>
                      <wp:effectExtent l="9525" t="13970" r="9525" b="508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9"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70</w:t>
            </w:r>
          </w:p>
        </w:tc>
        <w:tc>
          <w:tcPr>
            <w:tcW w:w="5792"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Πωλήσεις εμπορευμάτων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842"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70.00</w:t>
            </w:r>
          </w:p>
        </w:tc>
        <w:tc>
          <w:tcPr>
            <w:tcW w:w="5485"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Πωλήσεις στο εσωτερικό</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87"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70.00.00</w:t>
            </w:r>
          </w:p>
        </w:tc>
        <w:tc>
          <w:tcPr>
            <w:tcW w:w="5140"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Πωλήσεις χονδρικές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7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70.00.00.23</w:t>
            </w:r>
          </w:p>
        </w:tc>
        <w:tc>
          <w:tcPr>
            <w:tcW w:w="4853"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Πωλήσεις χονδρικές με </w:t>
            </w:r>
            <w:r w:rsidRPr="001E311D">
              <w:rPr>
                <w:rFonts w:ascii="Modern No. 20" w:hAnsi="Modern No. 20"/>
              </w:rPr>
              <w:t>23</w:t>
            </w:r>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130.000</w:t>
            </w: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71</w:t>
            </w:r>
          </w:p>
        </w:tc>
        <w:tc>
          <w:tcPr>
            <w:tcW w:w="5792"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Πωλήσεις προϊόντων ετοίμων και ημιτελών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842"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71.00</w:t>
            </w:r>
          </w:p>
        </w:tc>
        <w:tc>
          <w:tcPr>
            <w:tcW w:w="5485"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Πωλήσεις στο εσωτερικό</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87"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71.00.00</w:t>
            </w:r>
          </w:p>
        </w:tc>
        <w:tc>
          <w:tcPr>
            <w:tcW w:w="5140"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Πωλήσεις χονδρικές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7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71.00.00.23</w:t>
            </w:r>
          </w:p>
        </w:tc>
        <w:tc>
          <w:tcPr>
            <w:tcW w:w="4853"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Πωλήσεις χονδρικές με </w:t>
            </w:r>
            <w:r w:rsidRPr="001E311D">
              <w:rPr>
                <w:rFonts w:ascii="Modern No. 20" w:hAnsi="Modern No. 20"/>
              </w:rPr>
              <w:t>23</w:t>
            </w:r>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103.000</w:t>
            </w: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75</w:t>
            </w:r>
          </w:p>
        </w:tc>
        <w:tc>
          <w:tcPr>
            <w:tcW w:w="5792"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Έσοδα παρεπόμενων ασχολιών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842"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75.00</w:t>
            </w:r>
          </w:p>
        </w:tc>
        <w:tc>
          <w:tcPr>
            <w:tcW w:w="5485"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Έσοδα από παροχή υπηρεσιών σε τρίτους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87"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75.00.03</w:t>
            </w:r>
          </w:p>
        </w:tc>
        <w:tc>
          <w:tcPr>
            <w:tcW w:w="5140"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Έσοδα από επισκευή αγαθών τρίτων</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7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75.00.03.23</w:t>
            </w:r>
          </w:p>
        </w:tc>
        <w:tc>
          <w:tcPr>
            <w:tcW w:w="4853"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Έσοδα από επισκευή αγαθών σε τρίτους με </w:t>
            </w:r>
            <w:r w:rsidRPr="001E311D">
              <w:rPr>
                <w:rFonts w:ascii="Modern No. 20" w:hAnsi="Modern No. 20"/>
              </w:rPr>
              <w:t>23</w:t>
            </w:r>
            <w:r w:rsidRPr="001E311D">
              <w:rPr>
                <w:rFonts w:ascii="Times New Roman" w:hAnsi="Times New Roman"/>
              </w:rPr>
              <w:t>%</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1.350</w:t>
            </w: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p>
        </w:tc>
        <w:tc>
          <w:tcPr>
            <w:tcW w:w="493"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299"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4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w:t>
            </w:r>
          </w:p>
        </w:tc>
        <w:tc>
          <w:tcPr>
            <w:tcW w:w="4943"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6"/>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80.00.00</w:t>
            </w:r>
          </w:p>
        </w:tc>
        <w:tc>
          <w:tcPr>
            <w:tcW w:w="4659" w:type="dxa"/>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234.350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03296" behindDoc="0" locked="0" layoutInCell="1" allowOverlap="1" wp14:anchorId="503CB1C0" wp14:editId="437BFB46">
                <wp:simplePos x="0" y="0"/>
                <wp:positionH relativeFrom="column">
                  <wp:posOffset>65405</wp:posOffset>
                </wp:positionH>
                <wp:positionV relativeFrom="paragraph">
                  <wp:posOffset>207010</wp:posOffset>
                </wp:positionV>
                <wp:extent cx="5372100" cy="0"/>
                <wp:effectExtent l="8255" t="6985" r="10795" b="1206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01248" behindDoc="0" locked="0" layoutInCell="1" allowOverlap="1" wp14:anchorId="0663952F" wp14:editId="355EDD01">
                <wp:simplePos x="0" y="0"/>
                <wp:positionH relativeFrom="column">
                  <wp:posOffset>2438400</wp:posOffset>
                </wp:positionH>
                <wp:positionV relativeFrom="paragraph">
                  <wp:posOffset>106680</wp:posOffset>
                </wp:positionV>
                <wp:extent cx="114300" cy="228600"/>
                <wp:effectExtent l="9525" t="11430" r="9525" b="762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02272" behindDoc="0" locked="0" layoutInCell="1" allowOverlap="1" wp14:anchorId="13513A4B" wp14:editId="2E361B4D">
                <wp:simplePos x="0" y="0"/>
                <wp:positionH relativeFrom="column">
                  <wp:posOffset>2400300</wp:posOffset>
                </wp:positionH>
                <wp:positionV relativeFrom="paragraph">
                  <wp:posOffset>106680</wp:posOffset>
                </wp:positionV>
                <wp:extent cx="114300" cy="228600"/>
                <wp:effectExtent l="9525" t="11430" r="9525" b="762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" strokeweight=".25pt"/>
            </w:pict>
          </mc:Fallback>
        </mc:AlternateContent>
      </w:r>
      <w:r>
        <w:rPr>
          <w:rFonts w:ascii="Garamond" w:hAnsi="Garamond"/>
          <w:i/>
          <w:noProof/>
          <w:sz w:val="20"/>
          <w:szCs w:val="20"/>
        </w:rPr>
        <w:t xml:space="preserve">Μεταφορά εσόδων των Λ.70, Λ.71, Λ.75 σε Γ.Ε. </w:t>
      </w:r>
    </w:p>
    <w:p w:rsidR="007D26E9" w:rsidRDefault="007D26E9" w:rsidP="007D26E9"/>
    <w:p w:rsidR="007D26E9" w:rsidRDefault="007D26E9" w:rsidP="007D26E9">
      <w:pPr>
        <w:rPr>
          <w:rFonts w:ascii="Times New Roman" w:hAnsi="Times New Roman"/>
          <w:sz w:val="24"/>
          <w:szCs w:val="24"/>
        </w:rPr>
      </w:pPr>
      <w:r>
        <w:rPr>
          <w:rFonts w:ascii="Times New Roman" w:hAnsi="Times New Roman"/>
          <w:sz w:val="24"/>
          <w:szCs w:val="24"/>
        </w:rPr>
        <w:t xml:space="preserve">Με τις παραπάνω εγγραφές ο </w:t>
      </w:r>
      <w:r w:rsidRPr="00AA407C">
        <w:rPr>
          <w:rFonts w:ascii="Times New Roman" w:hAnsi="Times New Roman"/>
          <w:sz w:val="24"/>
          <w:szCs w:val="24"/>
        </w:rPr>
        <w:t>Λ</w:t>
      </w:r>
      <w:r w:rsidRPr="00AA407C">
        <w:rPr>
          <w:rFonts w:ascii="Modern No. 20" w:hAnsi="Modern No. 20"/>
          <w:sz w:val="24"/>
          <w:szCs w:val="24"/>
        </w:rPr>
        <w:t>.80.00.00.00</w:t>
      </w:r>
      <w:r>
        <w:rPr>
          <w:rFonts w:ascii="Times New Roman" w:hAnsi="Times New Roman"/>
          <w:sz w:val="24"/>
          <w:szCs w:val="24"/>
        </w:rPr>
        <w:t xml:space="preserve"> «Γενική Εκμετάλλευση» παρουσιάζει χρεωστικό υπόλοιπο και για το λόγο αυτό μεταφέρεται στον </w:t>
      </w:r>
      <w:r w:rsidRPr="00AA407C">
        <w:rPr>
          <w:rFonts w:ascii="Times New Roman" w:hAnsi="Times New Roman"/>
          <w:sz w:val="24"/>
          <w:szCs w:val="24"/>
        </w:rPr>
        <w:t>Λ</w:t>
      </w:r>
      <w:r w:rsidRPr="00AA407C">
        <w:rPr>
          <w:rFonts w:ascii="Modern No. 20" w:hAnsi="Modern No. 20"/>
          <w:sz w:val="24"/>
          <w:szCs w:val="24"/>
        </w:rPr>
        <w:t>.80.00.00.02</w:t>
      </w:r>
      <w:r>
        <w:rPr>
          <w:rFonts w:ascii="Times New Roman" w:hAnsi="Times New Roman"/>
          <w:sz w:val="24"/>
          <w:szCs w:val="24"/>
        </w:rPr>
        <w:t xml:space="preserve"> «</w:t>
      </w:r>
      <w:r w:rsidRPr="00C82699">
        <w:rPr>
          <w:rFonts w:ascii="Times New Roman" w:hAnsi="Times New Roman"/>
          <w:i/>
          <w:sz w:val="24"/>
          <w:szCs w:val="24"/>
        </w:rPr>
        <w:t xml:space="preserve">Καθαρές ζημιές εκμετάλλευσης </w:t>
      </w:r>
      <w:r w:rsidRPr="00C82699">
        <w:rPr>
          <w:rFonts w:ascii="Modern No. 20" w:hAnsi="Modern No. 20"/>
          <w:i/>
          <w:sz w:val="24"/>
          <w:szCs w:val="24"/>
        </w:rPr>
        <w:t>201</w:t>
      </w:r>
      <w:r w:rsidRPr="00C82699">
        <w:rPr>
          <w:rFonts w:ascii="Times New Roman" w:hAnsi="Times New Roman"/>
          <w:i/>
          <w:sz w:val="24"/>
          <w:szCs w:val="24"/>
        </w:rPr>
        <w:t>Χ</w:t>
      </w:r>
      <w:r>
        <w:rPr>
          <w:rFonts w:ascii="Times New Roman" w:hAnsi="Times New Roman"/>
          <w:sz w:val="24"/>
          <w:szCs w:val="24"/>
        </w:rPr>
        <w:t>» με την παρακάτω εγγραφή:</w:t>
      </w:r>
    </w:p>
    <w:p w:rsidR="007D26E9" w:rsidRDefault="007D26E9" w:rsidP="007D26E9">
      <w:pPr>
        <w:rPr>
          <w:rFonts w:ascii="Times New Roman" w:hAnsi="Times New Roman"/>
          <w:sz w:val="24"/>
          <w:szCs w:val="24"/>
        </w:rPr>
      </w:pPr>
    </w:p>
    <w:p w:rsidR="007D26E9" w:rsidRPr="00745170" w:rsidRDefault="007D26E9" w:rsidP="007D26E9">
      <w:pPr>
        <w:rPr>
          <w:rFonts w:ascii="Modern No. 20" w:hAnsi="Modern No. 20"/>
          <w:sz w:val="28"/>
          <w:szCs w:val="28"/>
        </w:rPr>
      </w:pPr>
      <w:r>
        <w:rPr>
          <w:rFonts w:ascii="Modern No. 20" w:hAnsi="Modern No. 20"/>
          <w:sz w:val="28"/>
          <w:szCs w:val="28"/>
          <w:lang w:val="en-US"/>
        </w:rPr>
        <w:t>9</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07"/>
        <w:gridCol w:w="345"/>
        <w:gridCol w:w="287"/>
        <w:gridCol w:w="194"/>
        <w:gridCol w:w="4659"/>
        <w:gridCol w:w="1056"/>
        <w:gridCol w:w="1139"/>
      </w:tblGrid>
      <w:tr w:rsidR="007D26E9" w:rsidRPr="001E311D" w:rsidTr="002264D0">
        <w:tc>
          <w:tcPr>
            <w:tcW w:w="6327" w:type="dxa"/>
            <w:gridSpan w:val="6"/>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04320" behindDoc="0" locked="0" layoutInCell="1" allowOverlap="1" wp14:anchorId="47B517CE" wp14:editId="095F03DF">
                      <wp:simplePos x="0" y="0"/>
                      <wp:positionH relativeFrom="column">
                        <wp:posOffset>0</wp:posOffset>
                      </wp:positionH>
                      <wp:positionV relativeFrom="paragraph">
                        <wp:posOffset>252095</wp:posOffset>
                      </wp:positionV>
                      <wp:extent cx="5257800" cy="0"/>
                      <wp:effectExtent l="9525" t="13970" r="9525" b="508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9"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w:t>
            </w:r>
          </w:p>
        </w:tc>
        <w:tc>
          <w:tcPr>
            <w:tcW w:w="5792"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842"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80.00</w:t>
            </w:r>
          </w:p>
        </w:tc>
        <w:tc>
          <w:tcPr>
            <w:tcW w:w="5485"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Λογαριασμός Γενικής Εκμετάλλευσης </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87" w:type="dxa"/>
            <w:gridSpan w:val="3"/>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80.00.00</w:t>
            </w:r>
          </w:p>
        </w:tc>
        <w:tc>
          <w:tcPr>
            <w:tcW w:w="5140"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rPr>
            </w:pPr>
          </w:p>
        </w:tc>
        <w:tc>
          <w:tcPr>
            <w:tcW w:w="1139"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74"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80.00.00.01</w:t>
            </w:r>
          </w:p>
        </w:tc>
        <w:tc>
          <w:tcPr>
            <w:tcW w:w="4853"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Καθαρές ζημιές εκμετάλλευσης </w:t>
            </w:r>
            <w:r w:rsidRPr="001E311D">
              <w:rPr>
                <w:rFonts w:ascii="Modern No. 20" w:hAnsi="Modern No. 20"/>
              </w:rPr>
              <w:t>201</w:t>
            </w:r>
            <w:r w:rsidRPr="001E311D">
              <w:rPr>
                <w:rFonts w:ascii="Times New Roman" w:hAnsi="Times New Roman"/>
              </w:rPr>
              <w:t>Χ</w:t>
            </w:r>
          </w:p>
        </w:tc>
        <w:tc>
          <w:tcPr>
            <w:tcW w:w="105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800</w:t>
            </w:r>
          </w:p>
        </w:tc>
        <w:tc>
          <w:tcPr>
            <w:tcW w:w="1139"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80.00.00</w:t>
            </w:r>
          </w:p>
        </w:tc>
        <w:tc>
          <w:tcPr>
            <w:tcW w:w="4659" w:type="dxa"/>
          </w:tcPr>
          <w:p w:rsidR="007D26E9" w:rsidRPr="001E311D" w:rsidRDefault="007D26E9" w:rsidP="002F1CCD">
            <w:pPr>
              <w:spacing w:line="240" w:lineRule="exact"/>
              <w:rPr>
                <w:rFonts w:ascii="Times New Roman" w:hAnsi="Times New Roman"/>
              </w:rPr>
            </w:pPr>
            <w:r w:rsidRPr="001E311D">
              <w:rPr>
                <w:rFonts w:ascii="Times New Roman" w:hAnsi="Times New Roman"/>
              </w:rPr>
              <w:t>Λογαριασμός Γενικής Εκμετάλλευσης</w:t>
            </w:r>
          </w:p>
        </w:tc>
        <w:tc>
          <w:tcPr>
            <w:tcW w:w="1056" w:type="dxa"/>
          </w:tcPr>
          <w:p w:rsidR="007D26E9" w:rsidRPr="001E311D" w:rsidRDefault="007D26E9" w:rsidP="002F1CCD">
            <w:pPr>
              <w:spacing w:line="240" w:lineRule="exact"/>
              <w:jc w:val="right"/>
              <w:rPr>
                <w:rFonts w:ascii="Modern No. 20" w:hAnsi="Modern No. 20"/>
                <w:sz w:val="28"/>
                <w:szCs w:val="28"/>
                <w:lang w:val="en-US"/>
              </w:rPr>
            </w:pPr>
          </w:p>
        </w:tc>
        <w:tc>
          <w:tcPr>
            <w:tcW w:w="1139"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800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07392" behindDoc="0" locked="0" layoutInCell="1" allowOverlap="1" wp14:anchorId="139D93CC" wp14:editId="1F3BC7B6">
                <wp:simplePos x="0" y="0"/>
                <wp:positionH relativeFrom="column">
                  <wp:posOffset>65405</wp:posOffset>
                </wp:positionH>
                <wp:positionV relativeFrom="paragraph">
                  <wp:posOffset>207010</wp:posOffset>
                </wp:positionV>
                <wp:extent cx="5372100" cy="0"/>
                <wp:effectExtent l="8255" t="6985" r="10795" b="1206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KAHg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05344" behindDoc="0" locked="0" layoutInCell="1" allowOverlap="1" wp14:anchorId="53695959" wp14:editId="0B958912">
                <wp:simplePos x="0" y="0"/>
                <wp:positionH relativeFrom="column">
                  <wp:posOffset>2438400</wp:posOffset>
                </wp:positionH>
                <wp:positionV relativeFrom="paragraph">
                  <wp:posOffset>106680</wp:posOffset>
                </wp:positionV>
                <wp:extent cx="114300" cy="228600"/>
                <wp:effectExtent l="9525" t="11430" r="9525" b="762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06368" behindDoc="0" locked="0" layoutInCell="1" allowOverlap="1" wp14:anchorId="02B833EF" wp14:editId="6FAD1ABC">
                <wp:simplePos x="0" y="0"/>
                <wp:positionH relativeFrom="column">
                  <wp:posOffset>2400300</wp:posOffset>
                </wp:positionH>
                <wp:positionV relativeFrom="paragraph">
                  <wp:posOffset>106680</wp:posOffset>
                </wp:positionV>
                <wp:extent cx="114300" cy="228600"/>
                <wp:effectExtent l="9525" t="11430" r="9525" b="762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" strokeweight=".25pt"/>
            </w:pict>
          </mc:Fallback>
        </mc:AlternateContent>
      </w:r>
      <w:r>
        <w:rPr>
          <w:rFonts w:ascii="Garamond" w:hAnsi="Garamond"/>
          <w:i/>
          <w:noProof/>
          <w:sz w:val="20"/>
          <w:szCs w:val="20"/>
        </w:rPr>
        <w:t xml:space="preserve">Μεταφορά Β’ σε Α’ </w:t>
      </w:r>
    </w:p>
    <w:p w:rsidR="007D26E9" w:rsidRDefault="007D26E9" w:rsidP="007D26E9"/>
    <w:p w:rsidR="007D26E9" w:rsidRDefault="007D26E9" w:rsidP="007D26E9">
      <w:pPr>
        <w:rPr>
          <w:rFonts w:ascii="Times New Roman" w:hAnsi="Times New Roman"/>
          <w:sz w:val="24"/>
          <w:szCs w:val="24"/>
        </w:rPr>
      </w:pPr>
      <w:r>
        <w:rPr>
          <w:rFonts w:ascii="Times New Roman" w:hAnsi="Times New Roman"/>
          <w:sz w:val="24"/>
          <w:szCs w:val="24"/>
        </w:rPr>
        <w:t xml:space="preserve">Στη συνέχεια προσδιορίζεται το μικτό αποτέλεσμα εκμετάλλευσης εγγράφοντας στον </w:t>
      </w:r>
      <w:r w:rsidRPr="00C82699">
        <w:rPr>
          <w:rFonts w:ascii="Times New Roman" w:hAnsi="Times New Roman"/>
          <w:sz w:val="24"/>
          <w:szCs w:val="24"/>
        </w:rPr>
        <w:t>Λ</w:t>
      </w:r>
      <w:r w:rsidRPr="00C82699">
        <w:rPr>
          <w:rFonts w:ascii="Modern No. 20" w:hAnsi="Modern No. 20"/>
          <w:sz w:val="24"/>
          <w:szCs w:val="24"/>
        </w:rPr>
        <w:t>.80.01.00.00</w:t>
      </w:r>
      <w:r>
        <w:rPr>
          <w:rFonts w:ascii="Times New Roman" w:hAnsi="Times New Roman"/>
          <w:sz w:val="24"/>
          <w:szCs w:val="24"/>
        </w:rPr>
        <w:t xml:space="preserve"> «</w:t>
      </w:r>
      <w:r w:rsidRPr="00C82699">
        <w:rPr>
          <w:rFonts w:ascii="Times New Roman" w:hAnsi="Times New Roman"/>
          <w:i/>
          <w:sz w:val="24"/>
          <w:szCs w:val="24"/>
        </w:rPr>
        <w:t>Μικτά αποτελέσματα εκμετάλλευσης</w:t>
      </w:r>
      <w:r>
        <w:rPr>
          <w:rFonts w:ascii="Times New Roman" w:hAnsi="Times New Roman"/>
          <w:sz w:val="24"/>
          <w:szCs w:val="24"/>
        </w:rPr>
        <w:t>», ως εξής:</w:t>
      </w:r>
    </w:p>
    <w:p w:rsidR="007D26E9" w:rsidRPr="00745170" w:rsidRDefault="007D26E9" w:rsidP="007D26E9">
      <w:pPr>
        <w:rPr>
          <w:rFonts w:ascii="Modern No. 20" w:hAnsi="Modern No. 20"/>
          <w:sz w:val="28"/>
          <w:szCs w:val="28"/>
        </w:rPr>
      </w:pPr>
      <w:r w:rsidRPr="008539A0">
        <w:rPr>
          <w:rFonts w:ascii="Modern No. 20" w:hAnsi="Modern No. 20"/>
          <w:sz w:val="28"/>
          <w:szCs w:val="28"/>
        </w:rPr>
        <w:t>10</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282"/>
        <w:gridCol w:w="289"/>
        <w:gridCol w:w="318"/>
        <w:gridCol w:w="244"/>
        <w:gridCol w:w="292"/>
        <w:gridCol w:w="4373"/>
        <w:gridCol w:w="1053"/>
        <w:gridCol w:w="1136"/>
      </w:tblGrid>
      <w:tr w:rsidR="007D26E9" w:rsidRPr="001E311D" w:rsidTr="002264D0">
        <w:tc>
          <w:tcPr>
            <w:tcW w:w="6333" w:type="dxa"/>
            <w:gridSpan w:val="7"/>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08416" behindDoc="0" locked="0" layoutInCell="1" allowOverlap="1" wp14:anchorId="566F42C9" wp14:editId="0561F15D">
                      <wp:simplePos x="0" y="0"/>
                      <wp:positionH relativeFrom="column">
                        <wp:posOffset>0</wp:posOffset>
                      </wp:positionH>
                      <wp:positionV relativeFrom="paragraph">
                        <wp:posOffset>252095</wp:posOffset>
                      </wp:positionV>
                      <wp:extent cx="5257800" cy="0"/>
                      <wp:effectExtent l="9525" t="13970" r="9525" b="50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80</w:t>
            </w:r>
          </w:p>
        </w:tc>
        <w:tc>
          <w:tcPr>
            <w:tcW w:w="5798"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817"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80.0</w:t>
            </w:r>
            <w:r w:rsidRPr="001E311D">
              <w:rPr>
                <w:rFonts w:ascii="Modern No. 20" w:hAnsi="Modern No. 20"/>
                <w:sz w:val="28"/>
                <w:szCs w:val="28"/>
                <w:lang w:val="en-US"/>
              </w:rPr>
              <w:t>2</w:t>
            </w:r>
          </w:p>
        </w:tc>
        <w:tc>
          <w:tcPr>
            <w:tcW w:w="5516"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μη προσδιοριστικά των μικτών αποτελεσμάτων</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3"/>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80.0</w:t>
            </w:r>
            <w:r w:rsidRPr="001E311D">
              <w:rPr>
                <w:rFonts w:ascii="Modern No. 20" w:hAnsi="Modern No. 20"/>
                <w:sz w:val="28"/>
                <w:szCs w:val="28"/>
                <w:lang w:val="en-US"/>
              </w:rPr>
              <w:t>2</w:t>
            </w:r>
            <w:r w:rsidRPr="001E311D">
              <w:rPr>
                <w:rFonts w:ascii="Modern No. 20" w:hAnsi="Modern No. 20"/>
                <w:sz w:val="28"/>
                <w:szCs w:val="28"/>
              </w:rPr>
              <w:t>.00</w:t>
            </w:r>
          </w:p>
        </w:tc>
        <w:tc>
          <w:tcPr>
            <w:tcW w:w="5227"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διοικητικής λειτουργίας</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80.02.00.00</w:t>
            </w:r>
          </w:p>
        </w:tc>
        <w:tc>
          <w:tcPr>
            <w:tcW w:w="4909"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διοικητικής λειτουργίας</w:t>
            </w:r>
          </w:p>
        </w:tc>
        <w:tc>
          <w:tcPr>
            <w:tcW w:w="105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47.450</w:t>
            </w:r>
          </w:p>
        </w:tc>
        <w:tc>
          <w:tcPr>
            <w:tcW w:w="1136"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1424"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80.02.02.00</w:t>
            </w:r>
          </w:p>
        </w:tc>
        <w:tc>
          <w:tcPr>
            <w:tcW w:w="4909"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λειτουργίας διάθεσης</w:t>
            </w:r>
          </w:p>
        </w:tc>
        <w:tc>
          <w:tcPr>
            <w:tcW w:w="105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40.500</w:t>
            </w:r>
          </w:p>
        </w:tc>
        <w:tc>
          <w:tcPr>
            <w:tcW w:w="1136"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1424"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80.02.06.00</w:t>
            </w:r>
          </w:p>
        </w:tc>
        <w:tc>
          <w:tcPr>
            <w:tcW w:w="4909"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Χρεωστικοί τόκοι και συναφή έξοδα</w:t>
            </w:r>
          </w:p>
        </w:tc>
        <w:tc>
          <w:tcPr>
            <w:tcW w:w="105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6.000</w:t>
            </w:r>
          </w:p>
        </w:tc>
        <w:tc>
          <w:tcPr>
            <w:tcW w:w="1136"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89" w:type="dxa"/>
            <w:gridSpan w:val="3"/>
          </w:tcPr>
          <w:p w:rsidR="007D26E9" w:rsidRPr="001E311D" w:rsidRDefault="007D26E9" w:rsidP="002F1CCD">
            <w:pPr>
              <w:spacing w:line="240" w:lineRule="exact"/>
              <w:rPr>
                <w:sz w:val="28"/>
                <w:szCs w:val="28"/>
              </w:rPr>
            </w:pPr>
            <w:r w:rsidRPr="001E311D">
              <w:rPr>
                <w:rFonts w:ascii="Modern No. 20" w:hAnsi="Modern No. 20"/>
                <w:sz w:val="28"/>
                <w:szCs w:val="28"/>
                <w:lang w:val="en-US"/>
              </w:rPr>
              <w:t>80.01</w:t>
            </w:r>
          </w:p>
        </w:tc>
        <w:tc>
          <w:tcPr>
            <w:tcW w:w="4909"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αποτελέσματα εκμετάλλευσης</w:t>
            </w:r>
          </w:p>
        </w:tc>
        <w:tc>
          <w:tcPr>
            <w:tcW w:w="1053" w:type="dxa"/>
          </w:tcPr>
          <w:p w:rsidR="007D26E9" w:rsidRPr="001E311D" w:rsidRDefault="007D26E9" w:rsidP="002F1CCD">
            <w:pPr>
              <w:spacing w:line="240" w:lineRule="exact"/>
              <w:jc w:val="right"/>
              <w:rPr>
                <w:rFonts w:ascii="Modern No. 20" w:hAnsi="Modern No. 20"/>
                <w:sz w:val="28"/>
                <w:szCs w:val="28"/>
                <w:lang w:val="en-US"/>
              </w:rPr>
            </w:pPr>
          </w:p>
        </w:tc>
        <w:tc>
          <w:tcPr>
            <w:tcW w:w="1136"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80.01.00</w:t>
            </w:r>
          </w:p>
        </w:tc>
        <w:tc>
          <w:tcPr>
            <w:tcW w:w="4665"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αποτελέσματα χρήσης </w:t>
            </w:r>
            <w:r w:rsidRPr="001E311D">
              <w:rPr>
                <w:rFonts w:ascii="Modern No. 20" w:hAnsi="Modern No. 20"/>
              </w:rPr>
              <w:t>201</w:t>
            </w:r>
            <w:r w:rsidRPr="001E311D">
              <w:rPr>
                <w:rFonts w:ascii="Times New Roman" w:hAnsi="Times New Roman"/>
              </w:rPr>
              <w:t>Χ</w:t>
            </w:r>
          </w:p>
        </w:tc>
        <w:tc>
          <w:tcPr>
            <w:tcW w:w="1053" w:type="dxa"/>
          </w:tcPr>
          <w:p w:rsidR="007D26E9" w:rsidRPr="001E311D" w:rsidRDefault="007D26E9" w:rsidP="002F1CCD">
            <w:pPr>
              <w:spacing w:line="240" w:lineRule="exact"/>
              <w:jc w:val="right"/>
              <w:rPr>
                <w:rFonts w:ascii="Modern No. 20" w:hAnsi="Modern No. 20"/>
                <w:sz w:val="28"/>
                <w:szCs w:val="28"/>
                <w:lang w:val="en-US"/>
              </w:rPr>
            </w:pPr>
          </w:p>
        </w:tc>
        <w:tc>
          <w:tcPr>
            <w:tcW w:w="1136"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5" w:type="dxa"/>
            <w:gridSpan w:val="5"/>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80.01.00.00</w:t>
            </w:r>
          </w:p>
        </w:tc>
        <w:tc>
          <w:tcPr>
            <w:tcW w:w="4373" w:type="dxa"/>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αποτελέσματα χρήσης </w:t>
            </w:r>
            <w:r w:rsidRPr="001E311D">
              <w:rPr>
                <w:rFonts w:ascii="Modern No. 20" w:hAnsi="Modern No. 20"/>
              </w:rPr>
              <w:t>201</w:t>
            </w:r>
            <w:r w:rsidRPr="001E311D">
              <w:rPr>
                <w:rFonts w:ascii="Times New Roman" w:hAnsi="Times New Roman"/>
              </w:rPr>
              <w:t>Χ</w:t>
            </w:r>
          </w:p>
        </w:tc>
        <w:tc>
          <w:tcPr>
            <w:tcW w:w="1053" w:type="dxa"/>
          </w:tcPr>
          <w:p w:rsidR="007D26E9" w:rsidRPr="001E311D" w:rsidRDefault="007D26E9" w:rsidP="002F1CCD">
            <w:pPr>
              <w:spacing w:line="240" w:lineRule="exact"/>
              <w:jc w:val="right"/>
              <w:rPr>
                <w:rFonts w:ascii="Modern No. 20" w:hAnsi="Modern No. 20"/>
                <w:sz w:val="28"/>
                <w:szCs w:val="28"/>
                <w:lang w:val="en-US"/>
              </w:rPr>
            </w:pPr>
          </w:p>
        </w:tc>
        <w:tc>
          <w:tcPr>
            <w:tcW w:w="113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93.950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11488" behindDoc="0" locked="0" layoutInCell="1" allowOverlap="1" wp14:anchorId="4CB77E0B" wp14:editId="366B380D">
                <wp:simplePos x="0" y="0"/>
                <wp:positionH relativeFrom="column">
                  <wp:posOffset>65405</wp:posOffset>
                </wp:positionH>
                <wp:positionV relativeFrom="paragraph">
                  <wp:posOffset>207010</wp:posOffset>
                </wp:positionV>
                <wp:extent cx="5372100" cy="0"/>
                <wp:effectExtent l="8255" t="6985" r="10795" b="120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T5HgIAADg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09440" behindDoc="0" locked="0" layoutInCell="1" allowOverlap="1" wp14:anchorId="4A520C36" wp14:editId="48AB4404">
                <wp:simplePos x="0" y="0"/>
                <wp:positionH relativeFrom="column">
                  <wp:posOffset>2438400</wp:posOffset>
                </wp:positionH>
                <wp:positionV relativeFrom="paragraph">
                  <wp:posOffset>106680</wp:posOffset>
                </wp:positionV>
                <wp:extent cx="114300" cy="228600"/>
                <wp:effectExtent l="9525" t="11430" r="9525" b="762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10464" behindDoc="0" locked="0" layoutInCell="1" allowOverlap="1" wp14:anchorId="6D5D2378" wp14:editId="2926A084">
                <wp:simplePos x="0" y="0"/>
                <wp:positionH relativeFrom="column">
                  <wp:posOffset>2400300</wp:posOffset>
                </wp:positionH>
                <wp:positionV relativeFrom="paragraph">
                  <wp:posOffset>106680</wp:posOffset>
                </wp:positionV>
                <wp:extent cx="114300" cy="228600"/>
                <wp:effectExtent l="9525" t="11430" r="9525"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B2QCDC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Έξοδα μη προσδιοριστικά των μικτών αποτελεσμάτων</w:t>
      </w:r>
    </w:p>
    <w:p w:rsidR="007D26E9" w:rsidRDefault="007D26E9" w:rsidP="007D26E9"/>
    <w:p w:rsidR="007D26E9" w:rsidRPr="00745170" w:rsidRDefault="007D26E9" w:rsidP="007D26E9">
      <w:pPr>
        <w:rPr>
          <w:rFonts w:ascii="Modern No. 20" w:hAnsi="Modern No. 20"/>
          <w:sz w:val="28"/>
          <w:szCs w:val="28"/>
        </w:rPr>
      </w:pPr>
      <w:r w:rsidRPr="008539A0">
        <w:rPr>
          <w:rFonts w:ascii="Modern No. 20" w:hAnsi="Modern No. 20"/>
          <w:sz w:val="28"/>
          <w:szCs w:val="28"/>
        </w:rPr>
        <w:t>1</w:t>
      </w:r>
      <w:r>
        <w:rPr>
          <w:rFonts w:ascii="Modern No. 20" w:hAnsi="Modern No. 20"/>
          <w:sz w:val="28"/>
          <w:szCs w:val="28"/>
          <w:lang w:val="en-US"/>
        </w:rPr>
        <w:t>1</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282"/>
        <w:gridCol w:w="289"/>
        <w:gridCol w:w="318"/>
        <w:gridCol w:w="244"/>
        <w:gridCol w:w="292"/>
        <w:gridCol w:w="4373"/>
        <w:gridCol w:w="1053"/>
        <w:gridCol w:w="1136"/>
      </w:tblGrid>
      <w:tr w:rsidR="007D26E9" w:rsidRPr="001E311D" w:rsidTr="002264D0">
        <w:tc>
          <w:tcPr>
            <w:tcW w:w="6333" w:type="dxa"/>
            <w:gridSpan w:val="7"/>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w:lastRenderedPageBreak/>
              <mc:AlternateContent>
                <mc:Choice Requires="wps">
                  <w:drawing>
                    <wp:anchor distT="0" distB="0" distL="114300" distR="114300" simplePos="0" relativeHeight="251712512" behindDoc="0" locked="0" layoutInCell="1" allowOverlap="1" wp14:anchorId="5AA20A91" wp14:editId="157C3FE2">
                      <wp:simplePos x="0" y="0"/>
                      <wp:positionH relativeFrom="column">
                        <wp:posOffset>0</wp:posOffset>
                      </wp:positionH>
                      <wp:positionV relativeFrom="paragraph">
                        <wp:posOffset>252095</wp:posOffset>
                      </wp:positionV>
                      <wp:extent cx="5257800" cy="0"/>
                      <wp:effectExtent l="9525" t="13970" r="9525" b="508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e+JA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80</w:t>
            </w:r>
          </w:p>
        </w:tc>
        <w:tc>
          <w:tcPr>
            <w:tcW w:w="5798"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817"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80.0</w:t>
            </w:r>
            <w:r w:rsidRPr="001E311D">
              <w:rPr>
                <w:rFonts w:ascii="Modern No. 20" w:hAnsi="Modern No. 20"/>
                <w:sz w:val="28"/>
                <w:szCs w:val="28"/>
                <w:lang w:val="en-US"/>
              </w:rPr>
              <w:t>1</w:t>
            </w:r>
          </w:p>
        </w:tc>
        <w:tc>
          <w:tcPr>
            <w:tcW w:w="5516"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αποτελέσματα εκμετάλλευσης</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3"/>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80.0</w:t>
            </w:r>
            <w:r w:rsidRPr="001E311D">
              <w:rPr>
                <w:rFonts w:ascii="Modern No. 20" w:hAnsi="Modern No. 20"/>
                <w:sz w:val="28"/>
                <w:szCs w:val="28"/>
                <w:lang w:val="en-US"/>
              </w:rPr>
              <w:t>1</w:t>
            </w:r>
            <w:r w:rsidRPr="001E311D">
              <w:rPr>
                <w:rFonts w:ascii="Modern No. 20" w:hAnsi="Modern No. 20"/>
                <w:sz w:val="28"/>
                <w:szCs w:val="28"/>
              </w:rPr>
              <w:t>.00</w:t>
            </w:r>
          </w:p>
        </w:tc>
        <w:tc>
          <w:tcPr>
            <w:tcW w:w="5227"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αποτελέσματα χρήσης </w:t>
            </w:r>
            <w:r w:rsidRPr="001E311D">
              <w:rPr>
                <w:rFonts w:ascii="Modern No. 20" w:hAnsi="Modern No. 20"/>
              </w:rPr>
              <w:t>201</w:t>
            </w:r>
            <w:r w:rsidRPr="001E311D">
              <w:rPr>
                <w:rFonts w:ascii="Times New Roman" w:hAnsi="Times New Roman"/>
              </w:rPr>
              <w:t>Χ</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80.01.00.00</w:t>
            </w:r>
          </w:p>
        </w:tc>
        <w:tc>
          <w:tcPr>
            <w:tcW w:w="4909"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αποτελέσματα χρήσης </w:t>
            </w:r>
            <w:r w:rsidRPr="001E311D">
              <w:rPr>
                <w:rFonts w:ascii="Modern No. 20" w:hAnsi="Modern No. 20"/>
              </w:rPr>
              <w:t>201</w:t>
            </w:r>
            <w:r w:rsidRPr="001E311D">
              <w:rPr>
                <w:rFonts w:ascii="Times New Roman" w:hAnsi="Times New Roman"/>
              </w:rPr>
              <w:t>Χ</w:t>
            </w:r>
          </w:p>
        </w:tc>
        <w:tc>
          <w:tcPr>
            <w:tcW w:w="105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1.350</w:t>
            </w:r>
          </w:p>
        </w:tc>
        <w:tc>
          <w:tcPr>
            <w:tcW w:w="1136"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89" w:type="dxa"/>
            <w:gridSpan w:val="3"/>
          </w:tcPr>
          <w:p w:rsidR="007D26E9" w:rsidRPr="001E311D" w:rsidRDefault="007D26E9" w:rsidP="002F1CCD">
            <w:pPr>
              <w:spacing w:line="240" w:lineRule="exact"/>
              <w:rPr>
                <w:sz w:val="28"/>
                <w:szCs w:val="28"/>
              </w:rPr>
            </w:pPr>
            <w:r w:rsidRPr="001E311D">
              <w:rPr>
                <w:rFonts w:ascii="Modern No. 20" w:hAnsi="Modern No. 20"/>
                <w:sz w:val="28"/>
                <w:szCs w:val="28"/>
                <w:lang w:val="en-US"/>
              </w:rPr>
              <w:t>80.03</w:t>
            </w:r>
          </w:p>
        </w:tc>
        <w:tc>
          <w:tcPr>
            <w:tcW w:w="4909"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Έσοδα μη προσδιοριστικά των μικτών αποτελεσμάτων</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80.03.00</w:t>
            </w:r>
          </w:p>
        </w:tc>
        <w:tc>
          <w:tcPr>
            <w:tcW w:w="4665"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Άλλα έσοδα εκμετάλλευσης</w:t>
            </w:r>
          </w:p>
        </w:tc>
        <w:tc>
          <w:tcPr>
            <w:tcW w:w="1053" w:type="dxa"/>
          </w:tcPr>
          <w:p w:rsidR="007D26E9" w:rsidRPr="001E311D" w:rsidRDefault="007D26E9" w:rsidP="002F1CCD">
            <w:pPr>
              <w:spacing w:line="240" w:lineRule="exact"/>
              <w:jc w:val="right"/>
              <w:rPr>
                <w:rFonts w:ascii="Modern No. 20" w:hAnsi="Modern No. 20"/>
                <w:sz w:val="28"/>
                <w:szCs w:val="28"/>
                <w:lang w:val="en-US"/>
              </w:rPr>
            </w:pPr>
          </w:p>
        </w:tc>
        <w:tc>
          <w:tcPr>
            <w:tcW w:w="1136"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5" w:type="dxa"/>
            <w:gridSpan w:val="5"/>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80.03.00.00</w:t>
            </w:r>
          </w:p>
        </w:tc>
        <w:tc>
          <w:tcPr>
            <w:tcW w:w="4373" w:type="dxa"/>
          </w:tcPr>
          <w:p w:rsidR="007D26E9" w:rsidRPr="001E311D" w:rsidRDefault="007D26E9" w:rsidP="002F1CCD">
            <w:pPr>
              <w:spacing w:line="240" w:lineRule="exact"/>
              <w:rPr>
                <w:rFonts w:ascii="Times New Roman" w:hAnsi="Times New Roman"/>
              </w:rPr>
            </w:pPr>
            <w:r w:rsidRPr="001E311D">
              <w:rPr>
                <w:rFonts w:ascii="Times New Roman" w:hAnsi="Times New Roman"/>
              </w:rPr>
              <w:t>Άλλα έσοδα εκμετάλλευσης</w:t>
            </w:r>
          </w:p>
        </w:tc>
        <w:tc>
          <w:tcPr>
            <w:tcW w:w="1053" w:type="dxa"/>
          </w:tcPr>
          <w:p w:rsidR="007D26E9" w:rsidRPr="001E311D" w:rsidRDefault="007D26E9" w:rsidP="002F1CCD">
            <w:pPr>
              <w:spacing w:line="240" w:lineRule="exact"/>
              <w:jc w:val="right"/>
              <w:rPr>
                <w:rFonts w:ascii="Modern No. 20" w:hAnsi="Modern No. 20"/>
                <w:sz w:val="28"/>
                <w:szCs w:val="28"/>
                <w:lang w:val="en-US"/>
              </w:rPr>
            </w:pPr>
          </w:p>
        </w:tc>
        <w:tc>
          <w:tcPr>
            <w:tcW w:w="113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1.350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15584" behindDoc="0" locked="0" layoutInCell="1" allowOverlap="1" wp14:anchorId="174C1201" wp14:editId="5C5B657C">
                <wp:simplePos x="0" y="0"/>
                <wp:positionH relativeFrom="column">
                  <wp:posOffset>65405</wp:posOffset>
                </wp:positionH>
                <wp:positionV relativeFrom="paragraph">
                  <wp:posOffset>207010</wp:posOffset>
                </wp:positionV>
                <wp:extent cx="5372100" cy="0"/>
                <wp:effectExtent l="8255" t="6985" r="10795" b="1206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SD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Di24SD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13536" behindDoc="0" locked="0" layoutInCell="1" allowOverlap="1" wp14:anchorId="39513DEF" wp14:editId="7CC1C546">
                <wp:simplePos x="0" y="0"/>
                <wp:positionH relativeFrom="column">
                  <wp:posOffset>2438400</wp:posOffset>
                </wp:positionH>
                <wp:positionV relativeFrom="paragraph">
                  <wp:posOffset>106680</wp:posOffset>
                </wp:positionV>
                <wp:extent cx="114300" cy="228600"/>
                <wp:effectExtent l="9525" t="11430" r="9525" b="76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14560" behindDoc="0" locked="0" layoutInCell="1" allowOverlap="1" wp14:anchorId="30BA0B43" wp14:editId="6C4ED47E">
                <wp:simplePos x="0" y="0"/>
                <wp:positionH relativeFrom="column">
                  <wp:posOffset>2400300</wp:posOffset>
                </wp:positionH>
                <wp:positionV relativeFrom="paragraph">
                  <wp:posOffset>106680</wp:posOffset>
                </wp:positionV>
                <wp:extent cx="114300" cy="228600"/>
                <wp:effectExtent l="9525" t="11430" r="9525" b="762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D6v1hD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Έσοδα μη προσδιοριστικά των μικτών αποτελεσμάτων</w:t>
      </w:r>
    </w:p>
    <w:p w:rsidR="007D26E9" w:rsidRDefault="007D26E9" w:rsidP="007D26E9"/>
    <w:p w:rsidR="007D26E9" w:rsidRDefault="007D26E9" w:rsidP="007D26E9">
      <w:pPr>
        <w:rPr>
          <w:rFonts w:ascii="Times New Roman" w:hAnsi="Times New Roman"/>
          <w:sz w:val="24"/>
          <w:szCs w:val="24"/>
        </w:rPr>
      </w:pPr>
      <w:r>
        <w:rPr>
          <w:rFonts w:ascii="Times New Roman" w:hAnsi="Times New Roman"/>
          <w:sz w:val="24"/>
          <w:szCs w:val="24"/>
        </w:rPr>
        <w:t xml:space="preserve">Με τις προηγούμενες δύο εγγραφές το υπόλοιπο του </w:t>
      </w:r>
      <w:r w:rsidRPr="00C82699">
        <w:rPr>
          <w:rFonts w:ascii="Times New Roman" w:hAnsi="Times New Roman"/>
          <w:sz w:val="24"/>
          <w:szCs w:val="24"/>
        </w:rPr>
        <w:t>Λ</w:t>
      </w:r>
      <w:r w:rsidRPr="00C82699">
        <w:rPr>
          <w:rFonts w:ascii="Modern No. 20" w:hAnsi="Modern No. 20"/>
          <w:sz w:val="24"/>
          <w:szCs w:val="24"/>
        </w:rPr>
        <w:t>.80.01.00.00</w:t>
      </w:r>
      <w:r>
        <w:rPr>
          <w:rFonts w:ascii="Times New Roman" w:hAnsi="Times New Roman"/>
          <w:sz w:val="24"/>
          <w:szCs w:val="24"/>
        </w:rPr>
        <w:t xml:space="preserve"> «</w:t>
      </w:r>
      <w:r w:rsidRPr="00C82699">
        <w:rPr>
          <w:rFonts w:ascii="Times New Roman" w:hAnsi="Times New Roman"/>
          <w:i/>
          <w:sz w:val="24"/>
          <w:szCs w:val="24"/>
        </w:rPr>
        <w:t xml:space="preserve">Μικτά αποτελέσματα εκμετάλλευσης </w:t>
      </w:r>
      <w:r w:rsidRPr="00C82699">
        <w:rPr>
          <w:rFonts w:ascii="Modern No. 20" w:hAnsi="Modern No. 20"/>
          <w:i/>
          <w:sz w:val="24"/>
          <w:szCs w:val="24"/>
        </w:rPr>
        <w:t>201</w:t>
      </w:r>
      <w:r w:rsidRPr="00C82699">
        <w:rPr>
          <w:rFonts w:ascii="Times New Roman" w:hAnsi="Times New Roman"/>
          <w:i/>
          <w:sz w:val="24"/>
          <w:szCs w:val="24"/>
        </w:rPr>
        <w:t>Χ</w:t>
      </w:r>
      <w:r>
        <w:rPr>
          <w:rFonts w:ascii="Times New Roman" w:hAnsi="Times New Roman"/>
          <w:sz w:val="24"/>
          <w:szCs w:val="24"/>
        </w:rPr>
        <w:t xml:space="preserve">» είναι </w:t>
      </w:r>
      <w:r w:rsidRPr="00C82699">
        <w:rPr>
          <w:rFonts w:ascii="Modern No. 20" w:hAnsi="Modern No. 20"/>
          <w:sz w:val="24"/>
          <w:szCs w:val="24"/>
        </w:rPr>
        <w:t>€91.800,00</w:t>
      </w:r>
      <w:r>
        <w:rPr>
          <w:rFonts w:ascii="Times New Roman" w:hAnsi="Times New Roman"/>
          <w:sz w:val="24"/>
          <w:szCs w:val="24"/>
        </w:rPr>
        <w:t xml:space="preserve">, όσο δηλαδή και το μικτό κέρδος που προσδιορίστηκε </w:t>
      </w:r>
      <w:proofErr w:type="spellStart"/>
      <w:r>
        <w:rPr>
          <w:rFonts w:ascii="Times New Roman" w:hAnsi="Times New Roman"/>
          <w:sz w:val="24"/>
          <w:szCs w:val="24"/>
        </w:rPr>
        <w:t>εξωλογιστικά</w:t>
      </w:r>
      <w:proofErr w:type="spellEnd"/>
      <w:r>
        <w:rPr>
          <w:rFonts w:ascii="Times New Roman" w:hAnsi="Times New Roman"/>
          <w:sz w:val="24"/>
          <w:szCs w:val="24"/>
        </w:rPr>
        <w:t>. Στη συνέχεια μεταφέρουμε το μικτό αποτέλεσμα εκμετάλλευσης σε κάθε κλάδο εκμετάλλευσης χωριστά. Δηλαδή:</w:t>
      </w:r>
    </w:p>
    <w:p w:rsidR="007D26E9" w:rsidRPr="00745170" w:rsidRDefault="007D26E9" w:rsidP="007D26E9">
      <w:pPr>
        <w:rPr>
          <w:rFonts w:ascii="Modern No. 20" w:hAnsi="Modern No. 20"/>
          <w:sz w:val="28"/>
          <w:szCs w:val="28"/>
        </w:rPr>
      </w:pPr>
      <w:r w:rsidRPr="008539A0">
        <w:rPr>
          <w:rFonts w:ascii="Modern No. 20" w:hAnsi="Modern No. 20"/>
          <w:sz w:val="28"/>
          <w:szCs w:val="28"/>
        </w:rPr>
        <w:t>1</w:t>
      </w:r>
      <w:r>
        <w:rPr>
          <w:rFonts w:ascii="Modern No. 20" w:hAnsi="Modern No. 20"/>
          <w:sz w:val="28"/>
          <w:szCs w:val="28"/>
          <w:lang w:val="en-US"/>
        </w:rPr>
        <w:t>2</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91"/>
        <w:gridCol w:w="401"/>
        <w:gridCol w:w="441"/>
        <w:gridCol w:w="244"/>
        <w:gridCol w:w="292"/>
        <w:gridCol w:w="4373"/>
        <w:gridCol w:w="1053"/>
        <w:gridCol w:w="1136"/>
      </w:tblGrid>
      <w:tr w:rsidR="007D26E9" w:rsidRPr="001E311D" w:rsidTr="002264D0">
        <w:tc>
          <w:tcPr>
            <w:tcW w:w="6333" w:type="dxa"/>
            <w:gridSpan w:val="7"/>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16608" behindDoc="0" locked="0" layoutInCell="1" allowOverlap="1" wp14:anchorId="532115E7" wp14:editId="37521AC8">
                      <wp:simplePos x="0" y="0"/>
                      <wp:positionH relativeFrom="column">
                        <wp:posOffset>0</wp:posOffset>
                      </wp:positionH>
                      <wp:positionV relativeFrom="paragraph">
                        <wp:posOffset>252095</wp:posOffset>
                      </wp:positionV>
                      <wp:extent cx="5257800" cy="0"/>
                      <wp:effectExtent l="9525" t="13970" r="9525" b="50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6"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80</w:t>
            </w:r>
          </w:p>
        </w:tc>
        <w:tc>
          <w:tcPr>
            <w:tcW w:w="5798"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817"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80.0</w:t>
            </w:r>
            <w:r w:rsidRPr="001E311D">
              <w:rPr>
                <w:rFonts w:ascii="Modern No. 20" w:hAnsi="Modern No. 20"/>
                <w:sz w:val="28"/>
                <w:szCs w:val="28"/>
                <w:lang w:val="en-US"/>
              </w:rPr>
              <w:t>1</w:t>
            </w:r>
          </w:p>
        </w:tc>
        <w:tc>
          <w:tcPr>
            <w:tcW w:w="5516"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αποτελέσματα εκμετάλλευσης</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3"/>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80.0</w:t>
            </w:r>
            <w:r w:rsidRPr="001E311D">
              <w:rPr>
                <w:rFonts w:ascii="Modern No. 20" w:hAnsi="Modern No. 20"/>
                <w:sz w:val="28"/>
                <w:szCs w:val="28"/>
                <w:lang w:val="en-US"/>
              </w:rPr>
              <w:t>1</w:t>
            </w:r>
            <w:r w:rsidRPr="001E311D">
              <w:rPr>
                <w:rFonts w:ascii="Modern No. 20" w:hAnsi="Modern No. 20"/>
                <w:sz w:val="28"/>
                <w:szCs w:val="28"/>
              </w:rPr>
              <w:t>.00</w:t>
            </w:r>
          </w:p>
        </w:tc>
        <w:tc>
          <w:tcPr>
            <w:tcW w:w="5227"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αποτελέσματα χρήσης </w:t>
            </w:r>
            <w:r w:rsidRPr="001E311D">
              <w:rPr>
                <w:rFonts w:ascii="Modern No. 20" w:hAnsi="Modern No. 20"/>
              </w:rPr>
              <w:t>201</w:t>
            </w:r>
            <w:r w:rsidRPr="001E311D">
              <w:rPr>
                <w:rFonts w:ascii="Times New Roman" w:hAnsi="Times New Roman"/>
              </w:rPr>
              <w:t>Χ</w:t>
            </w:r>
          </w:p>
        </w:tc>
        <w:tc>
          <w:tcPr>
            <w:tcW w:w="1053" w:type="dxa"/>
          </w:tcPr>
          <w:p w:rsidR="007D26E9" w:rsidRPr="001E311D" w:rsidRDefault="007D26E9" w:rsidP="002F1CCD">
            <w:pPr>
              <w:spacing w:line="240" w:lineRule="exact"/>
              <w:jc w:val="right"/>
              <w:rPr>
                <w:rFonts w:ascii="Modern No. 20" w:hAnsi="Modern No. 20"/>
                <w:sz w:val="28"/>
                <w:szCs w:val="28"/>
              </w:rPr>
            </w:pPr>
          </w:p>
        </w:tc>
        <w:tc>
          <w:tcPr>
            <w:tcW w:w="1136"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80.01.00.00</w:t>
            </w:r>
          </w:p>
        </w:tc>
        <w:tc>
          <w:tcPr>
            <w:tcW w:w="4909"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αποτελέσματα χρήσης </w:t>
            </w:r>
            <w:r w:rsidRPr="001E311D">
              <w:rPr>
                <w:rFonts w:ascii="Modern No. 20" w:hAnsi="Modern No. 20"/>
              </w:rPr>
              <w:t>201</w:t>
            </w:r>
            <w:r w:rsidRPr="001E311D">
              <w:rPr>
                <w:rFonts w:ascii="Times New Roman" w:hAnsi="Times New Roman"/>
              </w:rPr>
              <w:t>Χ</w:t>
            </w:r>
          </w:p>
        </w:tc>
        <w:tc>
          <w:tcPr>
            <w:tcW w:w="105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91.800</w:t>
            </w:r>
          </w:p>
        </w:tc>
        <w:tc>
          <w:tcPr>
            <w:tcW w:w="1136"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80.01.00.01</w:t>
            </w:r>
          </w:p>
        </w:tc>
        <w:tc>
          <w:tcPr>
            <w:tcW w:w="4665"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κέρδη εμπορευμάτων</w:t>
            </w:r>
          </w:p>
        </w:tc>
        <w:tc>
          <w:tcPr>
            <w:tcW w:w="1053" w:type="dxa"/>
          </w:tcPr>
          <w:p w:rsidR="007D26E9" w:rsidRPr="001E311D" w:rsidRDefault="007D26E9" w:rsidP="002F1CCD">
            <w:pPr>
              <w:spacing w:line="240" w:lineRule="exact"/>
              <w:jc w:val="right"/>
              <w:rPr>
                <w:rFonts w:ascii="Modern No. 20" w:hAnsi="Modern No. 20"/>
                <w:sz w:val="28"/>
                <w:szCs w:val="28"/>
                <w:lang w:val="en-US"/>
              </w:rPr>
            </w:pPr>
          </w:p>
        </w:tc>
        <w:tc>
          <w:tcPr>
            <w:tcW w:w="113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20.000</w:t>
            </w: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5" w:type="dxa"/>
            <w:gridSpan w:val="5"/>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80.01.00.02</w:t>
            </w:r>
          </w:p>
        </w:tc>
        <w:tc>
          <w:tcPr>
            <w:tcW w:w="4373" w:type="dxa"/>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κέρδη προϊόντων</w:t>
            </w:r>
          </w:p>
        </w:tc>
        <w:tc>
          <w:tcPr>
            <w:tcW w:w="1053" w:type="dxa"/>
          </w:tcPr>
          <w:p w:rsidR="007D26E9" w:rsidRPr="001E311D" w:rsidRDefault="007D26E9" w:rsidP="002F1CCD">
            <w:pPr>
              <w:spacing w:line="240" w:lineRule="exact"/>
              <w:jc w:val="right"/>
              <w:rPr>
                <w:rFonts w:ascii="Modern No. 20" w:hAnsi="Modern No. 20"/>
                <w:sz w:val="28"/>
                <w:szCs w:val="28"/>
                <w:lang w:val="en-US"/>
              </w:rPr>
            </w:pPr>
          </w:p>
        </w:tc>
        <w:tc>
          <w:tcPr>
            <w:tcW w:w="1136"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71.800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19680" behindDoc="0" locked="0" layoutInCell="1" allowOverlap="1" wp14:anchorId="75B5F37F" wp14:editId="604B38B6">
                <wp:simplePos x="0" y="0"/>
                <wp:positionH relativeFrom="column">
                  <wp:posOffset>65405</wp:posOffset>
                </wp:positionH>
                <wp:positionV relativeFrom="paragraph">
                  <wp:posOffset>207010</wp:posOffset>
                </wp:positionV>
                <wp:extent cx="5372100" cy="0"/>
                <wp:effectExtent l="8255" t="6985" r="10795" b="1206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r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CkB/4r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17632" behindDoc="0" locked="0" layoutInCell="1" allowOverlap="1" wp14:anchorId="40CB7569" wp14:editId="58640812">
                <wp:simplePos x="0" y="0"/>
                <wp:positionH relativeFrom="column">
                  <wp:posOffset>2438400</wp:posOffset>
                </wp:positionH>
                <wp:positionV relativeFrom="paragraph">
                  <wp:posOffset>106680</wp:posOffset>
                </wp:positionV>
                <wp:extent cx="114300" cy="228600"/>
                <wp:effectExtent l="9525" t="11430" r="9525" b="762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18656" behindDoc="0" locked="0" layoutInCell="1" allowOverlap="1" wp14:anchorId="10968CF5" wp14:editId="7AAA547D">
                <wp:simplePos x="0" y="0"/>
                <wp:positionH relativeFrom="column">
                  <wp:posOffset>2400300</wp:posOffset>
                </wp:positionH>
                <wp:positionV relativeFrom="paragraph">
                  <wp:posOffset>106680</wp:posOffset>
                </wp:positionV>
                <wp:extent cx="114300" cy="228600"/>
                <wp:effectExtent l="9525" t="11430" r="9525" b="762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D7Xtbw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 xml:space="preserve">Μικτά κέρδη εμπορευμάτων και προϊόντων </w:t>
      </w:r>
    </w:p>
    <w:p w:rsidR="007D26E9" w:rsidRDefault="007D26E9" w:rsidP="007D26E9"/>
    <w:p w:rsidR="007D26E9" w:rsidRPr="004C3CF8"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 xml:space="preserve">Οι δύο παραπάνω λογαριασμοί μεταφέρουν το υπόλοιπό τους στον </w:t>
      </w:r>
      <w:r w:rsidRPr="00FE2244">
        <w:rPr>
          <w:rFonts w:ascii="Times New Roman" w:hAnsi="Times New Roman"/>
          <w:sz w:val="24"/>
          <w:szCs w:val="24"/>
        </w:rPr>
        <w:t>Λ</w:t>
      </w:r>
      <w:r w:rsidRPr="00FE2244">
        <w:rPr>
          <w:rFonts w:ascii="Modern No. 20" w:hAnsi="Modern No. 20"/>
          <w:sz w:val="24"/>
          <w:szCs w:val="24"/>
        </w:rPr>
        <w:t>.86.00.00.00</w:t>
      </w:r>
      <w:r>
        <w:rPr>
          <w:rFonts w:ascii="Times New Roman" w:hAnsi="Times New Roman"/>
          <w:sz w:val="24"/>
          <w:szCs w:val="24"/>
        </w:rPr>
        <w:t xml:space="preserve"> «Μικτά κέρδη εκμετάλλευσης </w:t>
      </w:r>
      <w:r w:rsidRPr="00FE2244">
        <w:rPr>
          <w:rFonts w:ascii="Modern No. 20" w:hAnsi="Modern No. 20"/>
          <w:sz w:val="24"/>
          <w:szCs w:val="24"/>
        </w:rPr>
        <w:t>201</w:t>
      </w:r>
      <w:r>
        <w:rPr>
          <w:rFonts w:ascii="Times New Roman" w:hAnsi="Times New Roman"/>
          <w:sz w:val="24"/>
          <w:szCs w:val="24"/>
        </w:rPr>
        <w:t>Χ», ως εξής:</w:t>
      </w:r>
    </w:p>
    <w:p w:rsidR="007D26E9" w:rsidRPr="00745170" w:rsidRDefault="007D26E9" w:rsidP="007D26E9">
      <w:pPr>
        <w:rPr>
          <w:rFonts w:ascii="Modern No. 20" w:hAnsi="Modern No. 20"/>
          <w:sz w:val="28"/>
          <w:szCs w:val="28"/>
        </w:rPr>
      </w:pPr>
      <w:r w:rsidRPr="008539A0">
        <w:rPr>
          <w:rFonts w:ascii="Modern No. 20" w:hAnsi="Modern No. 20"/>
          <w:sz w:val="28"/>
          <w:szCs w:val="28"/>
        </w:rPr>
        <w:t>1</w:t>
      </w:r>
      <w:r>
        <w:rPr>
          <w:rFonts w:ascii="Modern No. 20" w:hAnsi="Modern No. 20"/>
          <w:sz w:val="28"/>
          <w:szCs w:val="28"/>
          <w:lang w:val="en-US"/>
        </w:rPr>
        <w:t>3</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91"/>
        <w:gridCol w:w="80"/>
        <w:gridCol w:w="100"/>
        <w:gridCol w:w="318"/>
        <w:gridCol w:w="244"/>
        <w:gridCol w:w="291"/>
        <w:gridCol w:w="4380"/>
        <w:gridCol w:w="1050"/>
        <w:gridCol w:w="1133"/>
      </w:tblGrid>
      <w:tr w:rsidR="007D26E9" w:rsidRPr="001E311D" w:rsidTr="002264D0">
        <w:tc>
          <w:tcPr>
            <w:tcW w:w="6339"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20704" behindDoc="0" locked="0" layoutInCell="1" allowOverlap="1" wp14:anchorId="23A8DD03" wp14:editId="20338167">
                      <wp:simplePos x="0" y="0"/>
                      <wp:positionH relativeFrom="column">
                        <wp:posOffset>0</wp:posOffset>
                      </wp:positionH>
                      <wp:positionV relativeFrom="paragraph">
                        <wp:posOffset>252095</wp:posOffset>
                      </wp:positionV>
                      <wp:extent cx="5257800" cy="0"/>
                      <wp:effectExtent l="9525" t="13970" r="9525" b="50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80</w:t>
            </w:r>
          </w:p>
        </w:tc>
        <w:tc>
          <w:tcPr>
            <w:tcW w:w="5804"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926"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lastRenderedPageBreak/>
              <w:t>80.0</w:t>
            </w:r>
            <w:r w:rsidRPr="001E311D">
              <w:rPr>
                <w:rFonts w:ascii="Modern No. 20" w:hAnsi="Modern No. 20"/>
                <w:sz w:val="28"/>
                <w:szCs w:val="28"/>
                <w:lang w:val="en-US"/>
              </w:rPr>
              <w:t>1</w:t>
            </w:r>
          </w:p>
        </w:tc>
        <w:tc>
          <w:tcPr>
            <w:tcW w:w="5413"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αποτελέσματα εκμετάλλευσης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80.0</w:t>
            </w:r>
            <w:r w:rsidRPr="001E311D">
              <w:rPr>
                <w:rFonts w:ascii="Modern No. 20" w:hAnsi="Modern No. 20"/>
                <w:sz w:val="28"/>
                <w:szCs w:val="28"/>
                <w:lang w:val="en-US"/>
              </w:rPr>
              <w:t>1</w:t>
            </w:r>
            <w:r w:rsidRPr="001E311D">
              <w:rPr>
                <w:rFonts w:ascii="Modern No. 20" w:hAnsi="Modern No. 20"/>
                <w:sz w:val="28"/>
                <w:szCs w:val="28"/>
              </w:rPr>
              <w:t>.00</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αποτελέσματα χρήσης </w:t>
            </w:r>
            <w:r w:rsidRPr="001E311D">
              <w:rPr>
                <w:rFonts w:ascii="Modern No. 20" w:hAnsi="Modern No. 20"/>
              </w:rPr>
              <w:t>201</w:t>
            </w:r>
            <w:r w:rsidRPr="001E311D">
              <w:rPr>
                <w:rFonts w:ascii="Times New Roman" w:hAnsi="Times New Roman"/>
              </w:rPr>
              <w:t>Χ</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80.01.00.01</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κέρδη εμπορευμάτων</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20.000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80.01.00.02</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κέρδη προϊόντων</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71.800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86</w:t>
            </w:r>
          </w:p>
        </w:tc>
        <w:tc>
          <w:tcPr>
            <w:tcW w:w="5333"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8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86.00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εκμετάλλευσης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86.00.00</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αποτελέσματα εκμετάλλευσης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86.00.00.00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κέρδη εκμετάλλευσης </w:t>
            </w:r>
            <w:r w:rsidRPr="001E311D">
              <w:rPr>
                <w:rFonts w:ascii="Modern No. 20" w:hAnsi="Modern No. 20"/>
              </w:rPr>
              <w:t>201</w:t>
            </w:r>
            <w:r w:rsidRPr="001E311D">
              <w:rPr>
                <w:rFonts w:ascii="Times New Roman" w:hAnsi="Times New Roman"/>
              </w:rPr>
              <w:t>Χ</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91.800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23776" behindDoc="0" locked="0" layoutInCell="1" allowOverlap="1" wp14:anchorId="06B329DF" wp14:editId="2259F1E2">
                <wp:simplePos x="0" y="0"/>
                <wp:positionH relativeFrom="column">
                  <wp:posOffset>65405</wp:posOffset>
                </wp:positionH>
                <wp:positionV relativeFrom="paragraph">
                  <wp:posOffset>207010</wp:posOffset>
                </wp:positionV>
                <wp:extent cx="5372100" cy="0"/>
                <wp:effectExtent l="8255" t="6985" r="10795"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hM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BmTChM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21728" behindDoc="0" locked="0" layoutInCell="1" allowOverlap="1" wp14:anchorId="6FA12279" wp14:editId="13B45EB7">
                <wp:simplePos x="0" y="0"/>
                <wp:positionH relativeFrom="column">
                  <wp:posOffset>2438400</wp:posOffset>
                </wp:positionH>
                <wp:positionV relativeFrom="paragraph">
                  <wp:posOffset>106680</wp:posOffset>
                </wp:positionV>
                <wp:extent cx="114300" cy="228600"/>
                <wp:effectExtent l="9525" t="11430" r="9525" b="762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22752" behindDoc="0" locked="0" layoutInCell="1" allowOverlap="1" wp14:anchorId="09A2558C" wp14:editId="33B87EC7">
                <wp:simplePos x="0" y="0"/>
                <wp:positionH relativeFrom="column">
                  <wp:posOffset>2400300</wp:posOffset>
                </wp:positionH>
                <wp:positionV relativeFrom="paragraph">
                  <wp:posOffset>106680</wp:posOffset>
                </wp:positionV>
                <wp:extent cx="114300" cy="228600"/>
                <wp:effectExtent l="9525" t="11430" r="9525" b="76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BZ5prf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 xml:space="preserve">μεταφορά α’ σε β’ </w:t>
      </w:r>
    </w:p>
    <w:p w:rsidR="007D26E9" w:rsidRDefault="007D26E9" w:rsidP="007D26E9"/>
    <w:p w:rsidR="007D26E9" w:rsidRDefault="007D26E9" w:rsidP="007D26E9">
      <w:pPr>
        <w:rPr>
          <w:rFonts w:ascii="Times New Roman" w:hAnsi="Times New Roman"/>
          <w:sz w:val="24"/>
          <w:szCs w:val="24"/>
        </w:rPr>
      </w:pPr>
    </w:p>
    <w:p w:rsidR="007D26E9" w:rsidRDefault="007D26E9" w:rsidP="007D26E9">
      <w:pPr>
        <w:rPr>
          <w:rFonts w:ascii="Times New Roman" w:hAnsi="Times New Roman"/>
          <w:sz w:val="24"/>
          <w:szCs w:val="24"/>
        </w:rPr>
      </w:pPr>
      <w:r>
        <w:rPr>
          <w:rFonts w:ascii="Times New Roman" w:hAnsi="Times New Roman"/>
          <w:sz w:val="24"/>
          <w:szCs w:val="24"/>
        </w:rPr>
        <w:t xml:space="preserve">Ο </w:t>
      </w:r>
      <w:r w:rsidRPr="009E3A79">
        <w:rPr>
          <w:rFonts w:ascii="Times New Roman" w:hAnsi="Times New Roman"/>
          <w:sz w:val="24"/>
          <w:szCs w:val="24"/>
        </w:rPr>
        <w:t>Λ</w:t>
      </w:r>
      <w:r w:rsidRPr="009E3A79">
        <w:rPr>
          <w:rFonts w:ascii="Modern No. 20" w:hAnsi="Modern No. 20"/>
          <w:sz w:val="24"/>
          <w:szCs w:val="24"/>
        </w:rPr>
        <w:t>.80.02</w:t>
      </w:r>
      <w:r>
        <w:rPr>
          <w:rFonts w:ascii="Times New Roman" w:hAnsi="Times New Roman"/>
          <w:sz w:val="24"/>
          <w:szCs w:val="24"/>
        </w:rPr>
        <w:t xml:space="preserve"> «</w:t>
      </w:r>
      <w:r w:rsidRPr="009E3A79">
        <w:rPr>
          <w:rFonts w:ascii="Times New Roman" w:hAnsi="Times New Roman"/>
          <w:i/>
          <w:sz w:val="24"/>
          <w:szCs w:val="24"/>
        </w:rPr>
        <w:t>Έξοδα μη προσδιοριστικά των μικτών αποτελεσμάτων</w:t>
      </w:r>
      <w:r>
        <w:rPr>
          <w:rFonts w:ascii="Times New Roman" w:hAnsi="Times New Roman"/>
          <w:sz w:val="24"/>
          <w:szCs w:val="24"/>
        </w:rPr>
        <w:t xml:space="preserve">» εξισώνεται με τα επιμέρους ποσά μεταφέροντάς τα στον </w:t>
      </w:r>
      <w:r w:rsidRPr="009E3A79">
        <w:rPr>
          <w:rFonts w:ascii="Times New Roman" w:hAnsi="Times New Roman"/>
          <w:sz w:val="24"/>
          <w:szCs w:val="24"/>
        </w:rPr>
        <w:t>Λ</w:t>
      </w:r>
      <w:r w:rsidRPr="009E3A79">
        <w:rPr>
          <w:rFonts w:ascii="Modern No. 20" w:hAnsi="Modern No. 20"/>
          <w:sz w:val="24"/>
          <w:szCs w:val="24"/>
        </w:rPr>
        <w:t>.86</w:t>
      </w:r>
      <w:r>
        <w:rPr>
          <w:rFonts w:ascii="Times New Roman" w:hAnsi="Times New Roman"/>
          <w:sz w:val="24"/>
          <w:szCs w:val="24"/>
        </w:rPr>
        <w:t xml:space="preserve"> «</w:t>
      </w:r>
      <w:r w:rsidRPr="009E3A79">
        <w:rPr>
          <w:rFonts w:ascii="Times New Roman" w:hAnsi="Times New Roman"/>
          <w:i/>
          <w:sz w:val="24"/>
          <w:szCs w:val="24"/>
        </w:rPr>
        <w:t>Αποτελέσματα χρήσης</w:t>
      </w:r>
      <w:r>
        <w:rPr>
          <w:rFonts w:ascii="Times New Roman" w:hAnsi="Times New Roman"/>
          <w:sz w:val="24"/>
          <w:szCs w:val="24"/>
        </w:rPr>
        <w:t>» με την παρακάτω εγγραφή:</w:t>
      </w:r>
    </w:p>
    <w:p w:rsidR="007D26E9" w:rsidRPr="00E16D63" w:rsidRDefault="007D26E9" w:rsidP="007D26E9">
      <w:pPr>
        <w:rPr>
          <w:rFonts w:ascii="Times New Roman" w:hAnsi="Times New Roman"/>
          <w:sz w:val="24"/>
          <w:szCs w:val="24"/>
        </w:rPr>
      </w:pPr>
    </w:p>
    <w:p w:rsidR="007D26E9" w:rsidRPr="00745170" w:rsidRDefault="007D26E9" w:rsidP="007D26E9">
      <w:pPr>
        <w:rPr>
          <w:rFonts w:ascii="Modern No. 20" w:hAnsi="Modern No. 20"/>
          <w:sz w:val="28"/>
          <w:szCs w:val="28"/>
        </w:rPr>
      </w:pPr>
      <w:r w:rsidRPr="008539A0">
        <w:rPr>
          <w:rFonts w:ascii="Modern No. 20" w:hAnsi="Modern No. 20"/>
          <w:sz w:val="28"/>
          <w:szCs w:val="28"/>
        </w:rPr>
        <w:t>1</w:t>
      </w:r>
      <w:r>
        <w:rPr>
          <w:rFonts w:ascii="Modern No. 20" w:hAnsi="Modern No. 20"/>
          <w:sz w:val="28"/>
          <w:szCs w:val="28"/>
          <w:lang w:val="en-US"/>
        </w:rPr>
        <w:t>4</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282"/>
        <w:gridCol w:w="189"/>
        <w:gridCol w:w="100"/>
        <w:gridCol w:w="318"/>
        <w:gridCol w:w="244"/>
        <w:gridCol w:w="291"/>
        <w:gridCol w:w="4380"/>
        <w:gridCol w:w="1050"/>
        <w:gridCol w:w="1133"/>
      </w:tblGrid>
      <w:tr w:rsidR="007D26E9" w:rsidRPr="001E311D" w:rsidTr="002264D0">
        <w:tc>
          <w:tcPr>
            <w:tcW w:w="6339"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24800" behindDoc="0" locked="0" layoutInCell="1" allowOverlap="1" wp14:anchorId="4D4C5625" wp14:editId="0491A921">
                      <wp:simplePos x="0" y="0"/>
                      <wp:positionH relativeFrom="column">
                        <wp:posOffset>0</wp:posOffset>
                      </wp:positionH>
                      <wp:positionV relativeFrom="paragraph">
                        <wp:posOffset>252095</wp:posOffset>
                      </wp:positionV>
                      <wp:extent cx="5257800" cy="0"/>
                      <wp:effectExtent l="9525" t="13970" r="9525" b="50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p>
        </w:tc>
        <w:tc>
          <w:tcPr>
            <w:tcW w:w="5804"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817"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.0</w:t>
            </w:r>
            <w:r w:rsidRPr="001E311D">
              <w:rPr>
                <w:rFonts w:ascii="Modern No. 20" w:hAnsi="Modern No. 20"/>
                <w:sz w:val="28"/>
                <w:szCs w:val="28"/>
                <w:lang w:val="en-US"/>
              </w:rPr>
              <w:t>0</w:t>
            </w:r>
          </w:p>
        </w:tc>
        <w:tc>
          <w:tcPr>
            <w:tcW w:w="5522"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εκμετάλλευσης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.0</w:t>
            </w:r>
            <w:r w:rsidRPr="001E311D">
              <w:rPr>
                <w:rFonts w:ascii="Modern No. 20" w:hAnsi="Modern No. 20"/>
                <w:sz w:val="28"/>
                <w:szCs w:val="28"/>
                <w:lang w:val="en-US"/>
              </w:rPr>
              <w:t>0</w:t>
            </w:r>
            <w:r w:rsidRPr="001E311D">
              <w:rPr>
                <w:rFonts w:ascii="Modern No. 20" w:hAnsi="Modern No. 20"/>
                <w:sz w:val="28"/>
                <w:szCs w:val="28"/>
              </w:rPr>
              <w:t>.0</w:t>
            </w:r>
            <w:r w:rsidRPr="001E311D">
              <w:rPr>
                <w:rFonts w:ascii="Modern No. 20" w:hAnsi="Modern No. 20"/>
                <w:sz w:val="28"/>
                <w:szCs w:val="28"/>
                <w:lang w:val="en-US"/>
              </w:rPr>
              <w:t>2</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διοικητικής λειτουργίας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86.00.02.00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διοικητικής λειτουργίας</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47.500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.0</w:t>
            </w:r>
            <w:r w:rsidRPr="001E311D">
              <w:rPr>
                <w:rFonts w:ascii="Modern No. 20" w:hAnsi="Modern No. 20"/>
                <w:sz w:val="28"/>
                <w:szCs w:val="28"/>
                <w:lang w:val="en-US"/>
              </w:rPr>
              <w:t>0</w:t>
            </w:r>
            <w:r w:rsidRPr="001E311D">
              <w:rPr>
                <w:rFonts w:ascii="Modern No. 20" w:hAnsi="Modern No. 20"/>
                <w:sz w:val="28"/>
                <w:szCs w:val="28"/>
              </w:rPr>
              <w:t>.0</w:t>
            </w:r>
            <w:r w:rsidRPr="001E311D">
              <w:rPr>
                <w:rFonts w:ascii="Modern No. 20" w:hAnsi="Modern No. 20"/>
                <w:sz w:val="28"/>
                <w:szCs w:val="28"/>
                <w:lang w:val="en-US"/>
              </w:rPr>
              <w:t>4</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λειτουργίας διάθεσης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86.00.04.00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λειτουργίας διάθεσης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40.500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817"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.0</w:t>
            </w:r>
            <w:r w:rsidRPr="001E311D">
              <w:rPr>
                <w:rFonts w:ascii="Modern No. 20" w:hAnsi="Modern No. 20"/>
                <w:sz w:val="28"/>
                <w:szCs w:val="28"/>
                <w:lang w:val="en-US"/>
              </w:rPr>
              <w:t>1</w:t>
            </w:r>
          </w:p>
        </w:tc>
        <w:tc>
          <w:tcPr>
            <w:tcW w:w="5522"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Χρηματοοικονομικά αποτελέσματα</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.0</w:t>
            </w:r>
            <w:r w:rsidRPr="001E311D">
              <w:rPr>
                <w:rFonts w:ascii="Modern No. 20" w:hAnsi="Modern No. 20"/>
                <w:sz w:val="28"/>
                <w:szCs w:val="28"/>
                <w:lang w:val="en-US"/>
              </w:rPr>
              <w:t>1</w:t>
            </w:r>
            <w:r w:rsidRPr="001E311D">
              <w:rPr>
                <w:rFonts w:ascii="Modern No. 20" w:hAnsi="Modern No. 20"/>
                <w:sz w:val="28"/>
                <w:szCs w:val="28"/>
              </w:rPr>
              <w:t>.0</w:t>
            </w:r>
            <w:r w:rsidRPr="001E311D">
              <w:rPr>
                <w:rFonts w:ascii="Modern No. 20" w:hAnsi="Modern No. 20"/>
                <w:sz w:val="28"/>
                <w:szCs w:val="28"/>
                <w:lang w:val="en-US"/>
              </w:rPr>
              <w:t>9</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Χρεωστικοί τόκοι και συναφή έξοδα</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86.01.09.00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Χρεωστικοί τόκοι και συναφή έξοδα</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6.000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w:t>
            </w:r>
          </w:p>
        </w:tc>
        <w:tc>
          <w:tcPr>
            <w:tcW w:w="5333"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8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80.02</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μη προσδιοριστικά των μικτών αποτελεσμάτων</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80.02.00</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διοικητικής λειτουργίας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80.02.00.00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διοικητικής λειτουργίας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47.500</w:t>
            </w: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80.02.02.00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λειτουργίας διάθεσης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40.500</w:t>
            </w: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80.02.04.00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Χρεωστικοί τόκοι και συναφή έξοδα</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6.000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27872" behindDoc="0" locked="0" layoutInCell="1" allowOverlap="1" wp14:anchorId="5BC3FB78" wp14:editId="0893015D">
                <wp:simplePos x="0" y="0"/>
                <wp:positionH relativeFrom="column">
                  <wp:posOffset>65405</wp:posOffset>
                </wp:positionH>
                <wp:positionV relativeFrom="paragraph">
                  <wp:posOffset>207010</wp:posOffset>
                </wp:positionV>
                <wp:extent cx="5372100" cy="0"/>
                <wp:effectExtent l="8255" t="6985" r="10795"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E8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Cc8QE8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25824" behindDoc="0" locked="0" layoutInCell="1" allowOverlap="1" wp14:anchorId="0AA80D4D" wp14:editId="6C130582">
                <wp:simplePos x="0" y="0"/>
                <wp:positionH relativeFrom="column">
                  <wp:posOffset>2438400</wp:posOffset>
                </wp:positionH>
                <wp:positionV relativeFrom="paragraph">
                  <wp:posOffset>106680</wp:posOffset>
                </wp:positionV>
                <wp:extent cx="114300" cy="228600"/>
                <wp:effectExtent l="9525" t="11430" r="9525"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26848" behindDoc="0" locked="0" layoutInCell="1" allowOverlap="1" wp14:anchorId="30C73175" wp14:editId="64C11843">
                <wp:simplePos x="0" y="0"/>
                <wp:positionH relativeFrom="column">
                  <wp:posOffset>2400300</wp:posOffset>
                </wp:positionH>
                <wp:positionV relativeFrom="paragraph">
                  <wp:posOffset>106680</wp:posOffset>
                </wp:positionV>
                <wp:extent cx="114300" cy="228600"/>
                <wp:effectExtent l="9525" t="11430" r="9525" b="76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Abw3jQ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 xml:space="preserve">μεταφορά β’ σε α’ </w:t>
      </w:r>
    </w:p>
    <w:p w:rsidR="007D26E9" w:rsidRDefault="007D26E9" w:rsidP="007D26E9"/>
    <w:p w:rsidR="007D26E9" w:rsidRDefault="007D26E9" w:rsidP="007D26E9">
      <w:pPr>
        <w:rPr>
          <w:rFonts w:ascii="Times New Roman" w:hAnsi="Times New Roman"/>
          <w:sz w:val="24"/>
          <w:szCs w:val="24"/>
        </w:rPr>
      </w:pPr>
      <w:r>
        <w:rPr>
          <w:rFonts w:ascii="Times New Roman" w:hAnsi="Times New Roman"/>
          <w:sz w:val="24"/>
          <w:szCs w:val="24"/>
        </w:rPr>
        <w:t>το ίδιο συμβαίνει και με τα έσοδα μη προσδιοριστικά των μικτών αποτελεσμάτων</w:t>
      </w:r>
    </w:p>
    <w:p w:rsidR="007D26E9" w:rsidRPr="00745170" w:rsidRDefault="007D26E9" w:rsidP="007D26E9">
      <w:pPr>
        <w:rPr>
          <w:rFonts w:ascii="Modern No. 20" w:hAnsi="Modern No. 20"/>
          <w:sz w:val="28"/>
          <w:szCs w:val="28"/>
        </w:rPr>
      </w:pPr>
      <w:r w:rsidRPr="008539A0">
        <w:rPr>
          <w:rFonts w:ascii="Modern No. 20" w:hAnsi="Modern No. 20"/>
          <w:sz w:val="28"/>
          <w:szCs w:val="28"/>
        </w:rPr>
        <w:t>1</w:t>
      </w:r>
      <w:r>
        <w:rPr>
          <w:rFonts w:ascii="Modern No. 20" w:hAnsi="Modern No. 20"/>
          <w:sz w:val="28"/>
          <w:szCs w:val="28"/>
          <w:lang w:val="en-US"/>
        </w:rPr>
        <w:t>5</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91"/>
        <w:gridCol w:w="80"/>
        <w:gridCol w:w="100"/>
        <w:gridCol w:w="318"/>
        <w:gridCol w:w="244"/>
        <w:gridCol w:w="291"/>
        <w:gridCol w:w="4380"/>
        <w:gridCol w:w="1050"/>
        <w:gridCol w:w="1133"/>
      </w:tblGrid>
      <w:tr w:rsidR="007D26E9" w:rsidRPr="001E311D" w:rsidTr="002264D0">
        <w:tc>
          <w:tcPr>
            <w:tcW w:w="6339"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28896" behindDoc="0" locked="0" layoutInCell="1" allowOverlap="1" wp14:anchorId="16CE6E68" wp14:editId="086E4E3F">
                      <wp:simplePos x="0" y="0"/>
                      <wp:positionH relativeFrom="column">
                        <wp:posOffset>0</wp:posOffset>
                      </wp:positionH>
                      <wp:positionV relativeFrom="paragraph">
                        <wp:posOffset>252095</wp:posOffset>
                      </wp:positionV>
                      <wp:extent cx="5257800" cy="0"/>
                      <wp:effectExtent l="9525" t="13970" r="9525" b="508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0</w:t>
            </w:r>
          </w:p>
        </w:tc>
        <w:tc>
          <w:tcPr>
            <w:tcW w:w="5804"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Γενική Εκμετάλλευση</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926"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0</w:t>
            </w:r>
            <w:r w:rsidRPr="001E311D">
              <w:rPr>
                <w:rFonts w:ascii="Modern No. 20" w:hAnsi="Modern No. 20"/>
                <w:sz w:val="28"/>
                <w:szCs w:val="28"/>
              </w:rPr>
              <w:t>.0</w:t>
            </w:r>
            <w:r w:rsidRPr="001E311D">
              <w:rPr>
                <w:rFonts w:ascii="Modern No. 20" w:hAnsi="Modern No. 20"/>
                <w:sz w:val="28"/>
                <w:szCs w:val="28"/>
                <w:lang w:val="en-US"/>
              </w:rPr>
              <w:t>3</w:t>
            </w:r>
          </w:p>
        </w:tc>
        <w:tc>
          <w:tcPr>
            <w:tcW w:w="5413"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Έσοδα μη προσδιοριστικά των μικτών αποτελεσμάτων</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w:t>
            </w:r>
            <w:r w:rsidRPr="001E311D">
              <w:rPr>
                <w:rFonts w:ascii="Modern No. 20" w:hAnsi="Modern No. 20"/>
                <w:sz w:val="28"/>
                <w:szCs w:val="28"/>
                <w:lang w:val="en-US"/>
              </w:rPr>
              <w:t>0</w:t>
            </w:r>
            <w:r w:rsidRPr="001E311D">
              <w:rPr>
                <w:rFonts w:ascii="Modern No. 20" w:hAnsi="Modern No. 20"/>
                <w:sz w:val="28"/>
                <w:szCs w:val="28"/>
              </w:rPr>
              <w:t>.0</w:t>
            </w:r>
            <w:r w:rsidRPr="001E311D">
              <w:rPr>
                <w:rFonts w:ascii="Modern No. 20" w:hAnsi="Modern No. 20"/>
                <w:sz w:val="28"/>
                <w:szCs w:val="28"/>
                <w:lang w:val="en-US"/>
              </w:rPr>
              <w:t>3</w:t>
            </w:r>
            <w:r w:rsidRPr="001E311D">
              <w:rPr>
                <w:rFonts w:ascii="Modern No. 20" w:hAnsi="Modern No. 20"/>
                <w:sz w:val="28"/>
                <w:szCs w:val="28"/>
              </w:rPr>
              <w:t>.0</w:t>
            </w:r>
            <w:r w:rsidRPr="001E311D">
              <w:rPr>
                <w:rFonts w:ascii="Modern No. 20" w:hAnsi="Modern No. 20"/>
                <w:sz w:val="28"/>
                <w:szCs w:val="28"/>
                <w:lang w:val="en-US"/>
              </w:rPr>
              <w:t>0</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Άλλα έσοδα εκμετάλλευσης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80.03.00.00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Άλλα έσοδα εκμετάλλευσης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1.350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86</w:t>
            </w:r>
          </w:p>
        </w:tc>
        <w:tc>
          <w:tcPr>
            <w:tcW w:w="5333"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8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86.00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εκμετάλλευσης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86.00.01</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Άλλα έσοδα εκμετάλλευσης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86.00.01.00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Άλλα έσοδα εκμετάλλευσης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1.350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31968" behindDoc="0" locked="0" layoutInCell="1" allowOverlap="1" wp14:anchorId="68A769DD" wp14:editId="79953FE3">
                <wp:simplePos x="0" y="0"/>
                <wp:positionH relativeFrom="column">
                  <wp:posOffset>65405</wp:posOffset>
                </wp:positionH>
                <wp:positionV relativeFrom="paragraph">
                  <wp:posOffset>207010</wp:posOffset>
                </wp:positionV>
                <wp:extent cx="5372100" cy="0"/>
                <wp:effectExtent l="8255" t="6985" r="10795"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db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Beutdb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29920" behindDoc="0" locked="0" layoutInCell="1" allowOverlap="1" wp14:anchorId="6DC0EA4A" wp14:editId="1CE8F86B">
                <wp:simplePos x="0" y="0"/>
                <wp:positionH relativeFrom="column">
                  <wp:posOffset>2438400</wp:posOffset>
                </wp:positionH>
                <wp:positionV relativeFrom="paragraph">
                  <wp:posOffset>106680</wp:posOffset>
                </wp:positionV>
                <wp:extent cx="114300" cy="228600"/>
                <wp:effectExtent l="9525" t="11430" r="9525"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30944" behindDoc="0" locked="0" layoutInCell="1" allowOverlap="1" wp14:anchorId="308EEB20" wp14:editId="75DF04B0">
                <wp:simplePos x="0" y="0"/>
                <wp:positionH relativeFrom="column">
                  <wp:posOffset>2400300</wp:posOffset>
                </wp:positionH>
                <wp:positionV relativeFrom="paragraph">
                  <wp:posOffset>106680</wp:posOffset>
                </wp:positionV>
                <wp:extent cx="114300" cy="228600"/>
                <wp:effectExtent l="9525" t="11430" r="9525" b="76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" strokeweight=".25pt"/>
            </w:pict>
          </mc:Fallback>
        </mc:AlternateContent>
      </w:r>
      <w:r>
        <w:rPr>
          <w:rFonts w:ascii="Garamond" w:hAnsi="Garamond"/>
          <w:i/>
          <w:noProof/>
          <w:sz w:val="20"/>
          <w:szCs w:val="20"/>
        </w:rPr>
        <w:t xml:space="preserve">μεταφορά α’ σε β’ </w:t>
      </w:r>
    </w:p>
    <w:p w:rsidR="007D26E9" w:rsidRDefault="007D26E9" w:rsidP="007D26E9"/>
    <w:p w:rsidR="007D26E9" w:rsidRDefault="007D26E9" w:rsidP="007D26E9">
      <w:pPr>
        <w:rPr>
          <w:rFonts w:ascii="Times New Roman" w:hAnsi="Times New Roman"/>
          <w:sz w:val="24"/>
          <w:szCs w:val="24"/>
        </w:rPr>
      </w:pPr>
      <w:r>
        <w:rPr>
          <w:rFonts w:ascii="Times New Roman" w:hAnsi="Times New Roman"/>
          <w:sz w:val="24"/>
          <w:szCs w:val="24"/>
        </w:rPr>
        <w:t>Στη συνέχεια μεταφέρονται στα αποτελέσματα χρήσης οι ζημιές από εκποίηση μηχανημάτων με την παρακάτω εγγραφή:</w:t>
      </w:r>
    </w:p>
    <w:p w:rsidR="007D26E9" w:rsidRPr="00745170" w:rsidRDefault="007D26E9" w:rsidP="007D26E9">
      <w:pPr>
        <w:rPr>
          <w:rFonts w:ascii="Modern No. 20" w:hAnsi="Modern No. 20"/>
          <w:sz w:val="28"/>
          <w:szCs w:val="28"/>
        </w:rPr>
      </w:pPr>
      <w:r w:rsidRPr="008539A0">
        <w:rPr>
          <w:rFonts w:ascii="Modern No. 20" w:hAnsi="Modern No. 20"/>
          <w:sz w:val="28"/>
          <w:szCs w:val="28"/>
        </w:rPr>
        <w:t>1</w:t>
      </w:r>
      <w:r>
        <w:rPr>
          <w:rFonts w:ascii="Modern No. 20" w:hAnsi="Modern No. 20"/>
          <w:sz w:val="28"/>
          <w:szCs w:val="28"/>
          <w:lang w:val="en-US"/>
        </w:rPr>
        <w:t>6</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91"/>
        <w:gridCol w:w="80"/>
        <w:gridCol w:w="100"/>
        <w:gridCol w:w="318"/>
        <w:gridCol w:w="244"/>
        <w:gridCol w:w="291"/>
        <w:gridCol w:w="4380"/>
        <w:gridCol w:w="1050"/>
        <w:gridCol w:w="1133"/>
      </w:tblGrid>
      <w:tr w:rsidR="007D26E9" w:rsidRPr="001E311D" w:rsidTr="002264D0">
        <w:tc>
          <w:tcPr>
            <w:tcW w:w="6339"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32992" behindDoc="0" locked="0" layoutInCell="1" allowOverlap="1" wp14:anchorId="57FBE193" wp14:editId="75099878">
                      <wp:simplePos x="0" y="0"/>
                      <wp:positionH relativeFrom="column">
                        <wp:posOffset>0</wp:posOffset>
                      </wp:positionH>
                      <wp:positionV relativeFrom="paragraph">
                        <wp:posOffset>252095</wp:posOffset>
                      </wp:positionV>
                      <wp:extent cx="5257800" cy="0"/>
                      <wp:effectExtent l="9525" t="13970" r="9525" b="50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VgJA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p>
        </w:tc>
        <w:tc>
          <w:tcPr>
            <w:tcW w:w="5804"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926"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.0</w:t>
            </w:r>
            <w:r w:rsidRPr="001E311D">
              <w:rPr>
                <w:rFonts w:ascii="Modern No. 20" w:hAnsi="Modern No. 20"/>
                <w:sz w:val="28"/>
                <w:szCs w:val="28"/>
                <w:lang w:val="en-US"/>
              </w:rPr>
              <w:t>2</w:t>
            </w:r>
          </w:p>
        </w:tc>
        <w:tc>
          <w:tcPr>
            <w:tcW w:w="5413"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Έκτακτα και ανόργανα αποτελέσματα</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w:t>
            </w:r>
            <w:r w:rsidRPr="001E311D">
              <w:rPr>
                <w:rFonts w:ascii="Modern No. 20" w:hAnsi="Modern No. 20"/>
                <w:sz w:val="28"/>
                <w:szCs w:val="28"/>
                <w:lang w:val="en-US"/>
              </w:rPr>
              <w:t>02.08</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Έκτακτες ζημιές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86.02.08.00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Έκτακτες ζημιές</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1.000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81</w:t>
            </w:r>
          </w:p>
        </w:tc>
        <w:tc>
          <w:tcPr>
            <w:tcW w:w="5333"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Έκτακτα και ανόργανα αποτελέσματα</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8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81.02</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Έκτακτες ζημιές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81.02.02</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από εκποίηση μηχανημάτων</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81.02.02.00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από εκποίηση μηχανημάτων</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36064" behindDoc="0" locked="0" layoutInCell="1" allowOverlap="1" wp14:anchorId="2B021A68" wp14:editId="0ABBC4DA">
                <wp:simplePos x="0" y="0"/>
                <wp:positionH relativeFrom="column">
                  <wp:posOffset>65405</wp:posOffset>
                </wp:positionH>
                <wp:positionV relativeFrom="paragraph">
                  <wp:posOffset>207010</wp:posOffset>
                </wp:positionV>
                <wp:extent cx="5372100" cy="0"/>
                <wp:effectExtent l="8255" t="6985" r="1079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h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D+l7ch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34016" behindDoc="0" locked="0" layoutInCell="1" allowOverlap="1" wp14:anchorId="607B9418" wp14:editId="7FED3FB2">
                <wp:simplePos x="0" y="0"/>
                <wp:positionH relativeFrom="column">
                  <wp:posOffset>2438400</wp:posOffset>
                </wp:positionH>
                <wp:positionV relativeFrom="paragraph">
                  <wp:posOffset>106680</wp:posOffset>
                </wp:positionV>
                <wp:extent cx="114300" cy="228600"/>
                <wp:effectExtent l="9525" t="11430" r="952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35040" behindDoc="0" locked="0" layoutInCell="1" allowOverlap="1" wp14:anchorId="4BB18DD8" wp14:editId="759B6CCF">
                <wp:simplePos x="0" y="0"/>
                <wp:positionH relativeFrom="column">
                  <wp:posOffset>2400300</wp:posOffset>
                </wp:positionH>
                <wp:positionV relativeFrom="paragraph">
                  <wp:posOffset>106680</wp:posOffset>
                </wp:positionV>
                <wp:extent cx="114300" cy="228600"/>
                <wp:effectExtent l="9525" t="11430" r="9525"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CW3Y7i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 xml:space="preserve">μεταφορά β’ σε α’ </w:t>
      </w:r>
    </w:p>
    <w:p w:rsidR="007D26E9" w:rsidRDefault="007D26E9" w:rsidP="007D26E9"/>
    <w:p w:rsidR="007D26E9" w:rsidRDefault="007D26E9" w:rsidP="007D26E9">
      <w:pPr>
        <w:rPr>
          <w:rFonts w:ascii="Times New Roman" w:hAnsi="Times New Roman"/>
          <w:sz w:val="24"/>
          <w:szCs w:val="24"/>
        </w:rPr>
      </w:pPr>
      <w:r>
        <w:rPr>
          <w:rFonts w:ascii="Times New Roman" w:hAnsi="Times New Roman"/>
          <w:sz w:val="24"/>
          <w:szCs w:val="24"/>
        </w:rPr>
        <w:t>το ίδιο συμβαίνει και με τα φορολογικά πρόστιμα – προσαυξήσεις που αποτελούν έξοδα προηγούμενων χρήσεων.</w:t>
      </w:r>
    </w:p>
    <w:p w:rsidR="007D26E9" w:rsidRPr="00745170" w:rsidRDefault="007D26E9" w:rsidP="007D26E9">
      <w:pPr>
        <w:rPr>
          <w:rFonts w:ascii="Modern No. 20" w:hAnsi="Modern No. 20"/>
          <w:sz w:val="28"/>
          <w:szCs w:val="28"/>
        </w:rPr>
      </w:pPr>
      <w:r w:rsidRPr="008539A0">
        <w:rPr>
          <w:rFonts w:ascii="Modern No. 20" w:hAnsi="Modern No. 20"/>
          <w:sz w:val="28"/>
          <w:szCs w:val="28"/>
        </w:rPr>
        <w:t>1</w:t>
      </w:r>
      <w:r w:rsidRPr="00557E99">
        <w:rPr>
          <w:rFonts w:ascii="Modern No. 20" w:hAnsi="Modern No. 20"/>
          <w:sz w:val="28"/>
          <w:szCs w:val="28"/>
        </w:rPr>
        <w:t>7</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91"/>
        <w:gridCol w:w="80"/>
        <w:gridCol w:w="100"/>
        <w:gridCol w:w="318"/>
        <w:gridCol w:w="244"/>
        <w:gridCol w:w="291"/>
        <w:gridCol w:w="4380"/>
        <w:gridCol w:w="1050"/>
        <w:gridCol w:w="1133"/>
      </w:tblGrid>
      <w:tr w:rsidR="007D26E9" w:rsidRPr="001E311D" w:rsidTr="002264D0">
        <w:tc>
          <w:tcPr>
            <w:tcW w:w="6339"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37088" behindDoc="0" locked="0" layoutInCell="1" allowOverlap="1" wp14:anchorId="73A5FD7C" wp14:editId="41FA7914">
                      <wp:simplePos x="0" y="0"/>
                      <wp:positionH relativeFrom="column">
                        <wp:posOffset>0</wp:posOffset>
                      </wp:positionH>
                      <wp:positionV relativeFrom="paragraph">
                        <wp:posOffset>252095</wp:posOffset>
                      </wp:positionV>
                      <wp:extent cx="5257800" cy="0"/>
                      <wp:effectExtent l="9525" t="13970" r="9525"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p>
        </w:tc>
        <w:tc>
          <w:tcPr>
            <w:tcW w:w="5804"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926"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.0</w:t>
            </w:r>
            <w:r w:rsidRPr="001E311D">
              <w:rPr>
                <w:rFonts w:ascii="Modern No. 20" w:hAnsi="Modern No. 20"/>
                <w:sz w:val="28"/>
                <w:szCs w:val="28"/>
                <w:lang w:val="en-US"/>
              </w:rPr>
              <w:t>2</w:t>
            </w:r>
          </w:p>
        </w:tc>
        <w:tc>
          <w:tcPr>
            <w:tcW w:w="5413"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Έκτακτα και ανόργανα αποτελέσματα</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w:t>
            </w:r>
            <w:r w:rsidRPr="001E311D">
              <w:rPr>
                <w:rFonts w:ascii="Modern No. 20" w:hAnsi="Modern No. 20"/>
                <w:sz w:val="28"/>
                <w:szCs w:val="28"/>
                <w:lang w:val="en-US"/>
              </w:rPr>
              <w:t>02.09</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Έξοδα προηγούμενων χρήσεων</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86.02.09.00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Έξοδα προηγούμενων χρήσεων</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1.200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82</w:t>
            </w:r>
          </w:p>
        </w:tc>
        <w:tc>
          <w:tcPr>
            <w:tcW w:w="5333"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και έσοδα προηγούμενων χρήσεων</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88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82.00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Έξοδα προηγούμενων χρήσεων</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82.00.00</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Φορολογικά πρόστιμα και προσαυξήσεις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82.00.00.00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Φορολογικά πρόστιμα και προσαυξήσεις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1.200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40160" behindDoc="0" locked="0" layoutInCell="1" allowOverlap="1" wp14:anchorId="64FC1DB7" wp14:editId="370CF2D6">
                <wp:simplePos x="0" y="0"/>
                <wp:positionH relativeFrom="column">
                  <wp:posOffset>65405</wp:posOffset>
                </wp:positionH>
                <wp:positionV relativeFrom="paragraph">
                  <wp:posOffset>207010</wp:posOffset>
                </wp:positionV>
                <wp:extent cx="5372100" cy="0"/>
                <wp:effectExtent l="8255" t="6985" r="1079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2JHg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38112" behindDoc="0" locked="0" layoutInCell="1" allowOverlap="1" wp14:anchorId="06CCD12A" wp14:editId="7A80EE6D">
                <wp:simplePos x="0" y="0"/>
                <wp:positionH relativeFrom="column">
                  <wp:posOffset>2438400</wp:posOffset>
                </wp:positionH>
                <wp:positionV relativeFrom="paragraph">
                  <wp:posOffset>106680</wp:posOffset>
                </wp:positionV>
                <wp:extent cx="114300" cy="228600"/>
                <wp:effectExtent l="9525" t="11430" r="952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39136" behindDoc="0" locked="0" layoutInCell="1" allowOverlap="1" wp14:anchorId="3F47D850" wp14:editId="424253B2">
                <wp:simplePos x="0" y="0"/>
                <wp:positionH relativeFrom="column">
                  <wp:posOffset>2400300</wp:posOffset>
                </wp:positionH>
                <wp:positionV relativeFrom="paragraph">
                  <wp:posOffset>106680</wp:posOffset>
                </wp:positionV>
                <wp:extent cx="114300" cy="228600"/>
                <wp:effectExtent l="9525" t="11430" r="9525"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CXPABR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 xml:space="preserve">μεταφορά β’ σε α’ </w:t>
      </w:r>
    </w:p>
    <w:p w:rsidR="007D26E9" w:rsidRDefault="007D26E9" w:rsidP="007D26E9"/>
    <w:p w:rsidR="007D26E9" w:rsidRDefault="007D26E9" w:rsidP="007D26E9">
      <w:pPr>
        <w:rPr>
          <w:rFonts w:ascii="Times New Roman" w:hAnsi="Times New Roman"/>
          <w:sz w:val="24"/>
          <w:szCs w:val="24"/>
        </w:rPr>
      </w:pPr>
      <w:r>
        <w:rPr>
          <w:rFonts w:ascii="Times New Roman" w:hAnsi="Times New Roman"/>
          <w:sz w:val="24"/>
          <w:szCs w:val="24"/>
        </w:rPr>
        <w:t xml:space="preserve">Οι επιμέρους </w:t>
      </w:r>
      <w:proofErr w:type="spellStart"/>
      <w:r>
        <w:rPr>
          <w:rFonts w:ascii="Times New Roman" w:hAnsi="Times New Roman"/>
          <w:sz w:val="24"/>
          <w:szCs w:val="24"/>
        </w:rPr>
        <w:t>υπολογαριασμοί</w:t>
      </w:r>
      <w:proofErr w:type="spellEnd"/>
      <w:r>
        <w:rPr>
          <w:rFonts w:ascii="Times New Roman" w:hAnsi="Times New Roman"/>
          <w:sz w:val="24"/>
          <w:szCs w:val="24"/>
        </w:rPr>
        <w:t xml:space="preserve"> του </w:t>
      </w:r>
      <w:r w:rsidRPr="001C591C">
        <w:rPr>
          <w:rFonts w:ascii="Times New Roman" w:hAnsi="Times New Roman"/>
          <w:sz w:val="24"/>
          <w:szCs w:val="24"/>
        </w:rPr>
        <w:t>Λ</w:t>
      </w:r>
      <w:r w:rsidRPr="001C591C">
        <w:rPr>
          <w:rFonts w:ascii="Modern No. 20" w:hAnsi="Modern No. 20"/>
          <w:sz w:val="24"/>
          <w:szCs w:val="24"/>
        </w:rPr>
        <w:t>.86</w:t>
      </w:r>
      <w:r>
        <w:rPr>
          <w:rFonts w:ascii="Times New Roman" w:hAnsi="Times New Roman"/>
          <w:sz w:val="24"/>
          <w:szCs w:val="24"/>
        </w:rPr>
        <w:t xml:space="preserve"> «</w:t>
      </w:r>
      <w:r w:rsidRPr="00DA7A0F">
        <w:rPr>
          <w:rFonts w:ascii="Times New Roman" w:hAnsi="Times New Roman"/>
          <w:i/>
          <w:sz w:val="24"/>
          <w:szCs w:val="24"/>
        </w:rPr>
        <w:t>Αποτελέσματα χρήσης</w:t>
      </w:r>
      <w:r>
        <w:rPr>
          <w:rFonts w:ascii="Times New Roman" w:hAnsi="Times New Roman"/>
          <w:sz w:val="24"/>
          <w:szCs w:val="24"/>
        </w:rPr>
        <w:t xml:space="preserve">» που εμφανίζονται στις εγγραφές από </w:t>
      </w:r>
      <w:r w:rsidRPr="00B17BA3">
        <w:rPr>
          <w:rFonts w:ascii="Modern No. 20" w:hAnsi="Modern No. 20"/>
          <w:sz w:val="24"/>
          <w:szCs w:val="24"/>
        </w:rPr>
        <w:t xml:space="preserve">14 </w:t>
      </w:r>
      <w:r>
        <w:rPr>
          <w:rFonts w:ascii="Times New Roman" w:hAnsi="Times New Roman"/>
          <w:sz w:val="24"/>
          <w:szCs w:val="24"/>
        </w:rPr>
        <w:t xml:space="preserve">έως </w:t>
      </w:r>
      <w:r w:rsidRPr="00B17BA3">
        <w:rPr>
          <w:rFonts w:ascii="Modern No. 20" w:hAnsi="Modern No. 20"/>
          <w:sz w:val="24"/>
          <w:szCs w:val="24"/>
        </w:rPr>
        <w:t>17</w:t>
      </w:r>
      <w:r>
        <w:rPr>
          <w:rFonts w:ascii="Times New Roman" w:hAnsi="Times New Roman"/>
          <w:sz w:val="24"/>
          <w:szCs w:val="24"/>
        </w:rPr>
        <w:t xml:space="preserve"> εξισώνονται, μεταφέροντας το υπόλοιπό τους στον </w:t>
      </w:r>
      <w:r w:rsidRPr="00B17BA3">
        <w:rPr>
          <w:rFonts w:ascii="Times New Roman" w:hAnsi="Times New Roman"/>
          <w:sz w:val="24"/>
          <w:szCs w:val="24"/>
        </w:rPr>
        <w:t>Λ</w:t>
      </w:r>
      <w:r w:rsidRPr="00B17BA3">
        <w:rPr>
          <w:rFonts w:ascii="Modern No. 20" w:hAnsi="Modern No. 20"/>
          <w:sz w:val="24"/>
          <w:szCs w:val="24"/>
        </w:rPr>
        <w:t>.86.99</w:t>
      </w:r>
      <w:r>
        <w:rPr>
          <w:rFonts w:ascii="Times New Roman" w:hAnsi="Times New Roman"/>
          <w:sz w:val="24"/>
          <w:szCs w:val="24"/>
        </w:rPr>
        <w:t xml:space="preserve"> «</w:t>
      </w:r>
      <w:r w:rsidRPr="00BC79FD">
        <w:rPr>
          <w:rFonts w:ascii="Times New Roman" w:hAnsi="Times New Roman"/>
          <w:i/>
          <w:sz w:val="24"/>
          <w:szCs w:val="24"/>
        </w:rPr>
        <w:t>Καθαρά αποτελέσματα χρήσης</w:t>
      </w:r>
      <w:r>
        <w:rPr>
          <w:rFonts w:ascii="Times New Roman" w:hAnsi="Times New Roman"/>
          <w:sz w:val="24"/>
          <w:szCs w:val="24"/>
        </w:rPr>
        <w:t>», ως εξής:</w:t>
      </w:r>
    </w:p>
    <w:p w:rsidR="007D26E9" w:rsidRPr="00745170" w:rsidRDefault="007D26E9" w:rsidP="007D26E9">
      <w:pPr>
        <w:rPr>
          <w:rFonts w:ascii="Modern No. 20" w:hAnsi="Modern No. 20"/>
          <w:sz w:val="28"/>
          <w:szCs w:val="28"/>
        </w:rPr>
      </w:pPr>
      <w:r>
        <w:rPr>
          <w:rFonts w:ascii="Times New Roman" w:hAnsi="Times New Roman"/>
          <w:sz w:val="24"/>
          <w:szCs w:val="24"/>
        </w:rPr>
        <w:t xml:space="preserve"> </w:t>
      </w:r>
      <w:r w:rsidRPr="008539A0">
        <w:rPr>
          <w:rFonts w:ascii="Modern No. 20" w:hAnsi="Modern No. 20"/>
          <w:sz w:val="28"/>
          <w:szCs w:val="28"/>
        </w:rPr>
        <w:t>1</w:t>
      </w:r>
      <w:r>
        <w:rPr>
          <w:rFonts w:ascii="Modern No. 20" w:hAnsi="Modern No. 20"/>
          <w:sz w:val="28"/>
          <w:szCs w:val="28"/>
          <w:lang w:val="en-US"/>
        </w:rPr>
        <w:t>8</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282"/>
        <w:gridCol w:w="109"/>
        <w:gridCol w:w="180"/>
        <w:gridCol w:w="318"/>
        <w:gridCol w:w="244"/>
        <w:gridCol w:w="291"/>
        <w:gridCol w:w="4380"/>
        <w:gridCol w:w="1050"/>
        <w:gridCol w:w="1133"/>
      </w:tblGrid>
      <w:tr w:rsidR="007D26E9" w:rsidRPr="001E311D" w:rsidTr="002264D0">
        <w:tc>
          <w:tcPr>
            <w:tcW w:w="6339"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41184" behindDoc="0" locked="0" layoutInCell="1" allowOverlap="1" wp14:anchorId="08636032" wp14:editId="676E02A7">
                      <wp:simplePos x="0" y="0"/>
                      <wp:positionH relativeFrom="column">
                        <wp:posOffset>0</wp:posOffset>
                      </wp:positionH>
                      <wp:positionV relativeFrom="paragraph">
                        <wp:posOffset>252095</wp:posOffset>
                      </wp:positionV>
                      <wp:extent cx="5257800" cy="0"/>
                      <wp:effectExtent l="9525" t="13970" r="952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p>
        </w:tc>
        <w:tc>
          <w:tcPr>
            <w:tcW w:w="5804"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926" w:type="dxa"/>
            <w:gridSpan w:val="3"/>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.0</w:t>
            </w:r>
            <w:r w:rsidRPr="001E311D">
              <w:rPr>
                <w:rFonts w:ascii="Modern No. 20" w:hAnsi="Modern No. 20"/>
                <w:sz w:val="28"/>
                <w:szCs w:val="28"/>
                <w:lang w:val="en-US"/>
              </w:rPr>
              <w:t>0</w:t>
            </w:r>
          </w:p>
        </w:tc>
        <w:tc>
          <w:tcPr>
            <w:tcW w:w="5413"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εκμετάλλευσης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w:t>
            </w:r>
            <w:r w:rsidRPr="001E311D">
              <w:rPr>
                <w:rFonts w:ascii="Modern No. 20" w:hAnsi="Modern No. 20"/>
                <w:sz w:val="28"/>
                <w:szCs w:val="28"/>
                <w:lang w:val="en-US"/>
              </w:rPr>
              <w:t>00.00</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Μικτά αποτελέσματα εκμετάλλευσης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86.00.00.00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Μικτά αποτελέσματα εκμετάλλευσης </w:t>
            </w:r>
            <w:r w:rsidRPr="001E311D">
              <w:rPr>
                <w:rFonts w:ascii="Modern No. 20" w:hAnsi="Modern No. 20"/>
              </w:rPr>
              <w:t>201</w:t>
            </w:r>
            <w:r w:rsidRPr="001E311D">
              <w:rPr>
                <w:rFonts w:ascii="Times New Roman" w:hAnsi="Times New Roman"/>
              </w:rPr>
              <w:t>Χ</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91.800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w:t>
            </w:r>
            <w:r w:rsidRPr="001E311D">
              <w:rPr>
                <w:rFonts w:ascii="Modern No. 20" w:hAnsi="Modern No. 20"/>
                <w:sz w:val="28"/>
                <w:szCs w:val="28"/>
                <w:lang w:val="en-US"/>
              </w:rPr>
              <w:t>00.01</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Άλλα έσοδα εκμετάλλευσης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86.00.01.00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Άλλα έσοδα εκμετάλλευσης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1.350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817"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w:t>
            </w:r>
            <w:r w:rsidRPr="001E311D">
              <w:rPr>
                <w:rFonts w:ascii="Modern No. 20" w:hAnsi="Modern No. 20"/>
                <w:sz w:val="28"/>
                <w:szCs w:val="28"/>
                <w:lang w:val="en-US"/>
              </w:rPr>
              <w:t>99</w:t>
            </w:r>
          </w:p>
        </w:tc>
        <w:tc>
          <w:tcPr>
            <w:tcW w:w="5522"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Καθαρά 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rFonts w:ascii="Modern No. 20" w:hAnsi="Modern No. 20"/>
                <w:sz w:val="28"/>
                <w:szCs w:val="28"/>
              </w:rPr>
            </w:pPr>
            <w:r w:rsidRPr="001E311D">
              <w:rPr>
                <w:rFonts w:ascii="Modern No. 20" w:hAnsi="Modern No. 20"/>
                <w:sz w:val="28"/>
                <w:szCs w:val="28"/>
              </w:rPr>
              <w:t>8</w:t>
            </w:r>
            <w:r w:rsidRPr="001E311D">
              <w:rPr>
                <w:rFonts w:ascii="Modern No. 20" w:hAnsi="Modern No. 20"/>
                <w:sz w:val="28"/>
                <w:szCs w:val="28"/>
                <w:lang w:val="en-US"/>
              </w:rPr>
              <w:t>6</w:t>
            </w:r>
            <w:r w:rsidRPr="001E311D">
              <w:rPr>
                <w:rFonts w:ascii="Modern No. 20" w:hAnsi="Modern No. 20"/>
                <w:sz w:val="28"/>
                <w:szCs w:val="28"/>
              </w:rPr>
              <w:t>.</w:t>
            </w:r>
            <w:r w:rsidRPr="001E311D">
              <w:rPr>
                <w:rFonts w:ascii="Modern No. 20" w:hAnsi="Modern No. 20"/>
                <w:sz w:val="28"/>
                <w:szCs w:val="28"/>
                <w:lang w:val="en-US"/>
              </w:rPr>
              <w:t>99.01</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Καθαρές ζημιές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86.99.01.00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Καθαρές ζημιές χρήσης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86.00.02</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διοικητικής λειτουργίας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86.00.02.00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διοικητικής λειτουργίας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47.450</w:t>
            </w: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86.00.04.00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Έξοδα λειτουργίας διάθεσης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40.500</w:t>
            </w: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889"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86.01</w:t>
            </w:r>
          </w:p>
        </w:tc>
        <w:tc>
          <w:tcPr>
            <w:tcW w:w="4915" w:type="dxa"/>
            <w:gridSpan w:val="3"/>
          </w:tcPr>
          <w:p w:rsidR="007D26E9" w:rsidRPr="001E311D" w:rsidRDefault="007D26E9" w:rsidP="002F1CCD">
            <w:pPr>
              <w:spacing w:line="240" w:lineRule="exact"/>
              <w:rPr>
                <w:rFonts w:ascii="Times New Roman" w:hAnsi="Times New Roman"/>
              </w:rPr>
            </w:pPr>
            <w:proofErr w:type="spellStart"/>
            <w:r w:rsidRPr="001E311D">
              <w:rPr>
                <w:rFonts w:ascii="Times New Roman" w:hAnsi="Times New Roman"/>
              </w:rPr>
              <w:t>Χρηματοοιοκονομικά</w:t>
            </w:r>
            <w:proofErr w:type="spellEnd"/>
            <w:r w:rsidRPr="001E311D">
              <w:rPr>
                <w:rFonts w:ascii="Times New Roman" w:hAnsi="Times New Roman"/>
              </w:rPr>
              <w:t xml:space="preserve"> αποτελέσματα</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86.01.09</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Χρεωστικοί τόκοι και συναφή έξοδα</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86.01.09.00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Χρεωστικοί τόκοι και συναφή έξοδα</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6.000</w:t>
            </w:r>
          </w:p>
        </w:tc>
      </w:tr>
      <w:tr w:rsidR="007D26E9" w:rsidRPr="001E311D" w:rsidTr="002264D0">
        <w:tc>
          <w:tcPr>
            <w:tcW w:w="535" w:type="dxa"/>
          </w:tcPr>
          <w:p w:rsidR="007D26E9" w:rsidRPr="001E311D" w:rsidRDefault="007D26E9" w:rsidP="002F1CCD">
            <w:pPr>
              <w:spacing w:line="240" w:lineRule="exact"/>
              <w:rPr>
                <w:sz w:val="28"/>
                <w:szCs w:val="28"/>
              </w:rPr>
            </w:pPr>
          </w:p>
        </w:tc>
        <w:tc>
          <w:tcPr>
            <w:tcW w:w="889"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86.02</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Έκτακτα και ανόργανα αποτελέσματα</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86.02.09</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Έξοδα προηγούμενων χρήσεων</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86.02.09.00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Έξοδα προηγούμενων χρήσεων</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1.200</w:t>
            </w: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86.02.08</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Έκτακτες ζημιές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86.02.08.00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Έκτακτες ζημιές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1.000</w:t>
            </w:r>
          </w:p>
        </w:tc>
      </w:tr>
    </w:tbl>
    <w:p w:rsidR="007D26E9" w:rsidRPr="009627CD" w:rsidRDefault="007D26E9" w:rsidP="007D26E9">
      <w:pPr>
        <w:jc w:val="center"/>
        <w:rPr>
          <w:rFonts w:ascii="Garamond" w:hAnsi="Garamond"/>
          <w:i/>
          <w:sz w:val="20"/>
          <w:szCs w:val="20"/>
        </w:rPr>
      </w:pPr>
      <w:r>
        <w:rPr>
          <w:rFonts w:ascii="Garamond" w:hAnsi="Garamond"/>
          <w:i/>
          <w:noProof/>
          <w:sz w:val="20"/>
          <w:lang w:eastAsia="el-GR"/>
        </w:rPr>
        <mc:AlternateContent>
          <mc:Choice Requires="wps">
            <w:drawing>
              <wp:anchor distT="0" distB="0" distL="114300" distR="114300" simplePos="0" relativeHeight="251744256" behindDoc="0" locked="0" layoutInCell="1" allowOverlap="1" wp14:anchorId="1E964B17" wp14:editId="06CB81E8">
                <wp:simplePos x="0" y="0"/>
                <wp:positionH relativeFrom="column">
                  <wp:posOffset>65405</wp:posOffset>
                </wp:positionH>
                <wp:positionV relativeFrom="paragraph">
                  <wp:posOffset>207010</wp:posOffset>
                </wp:positionV>
                <wp:extent cx="5372100" cy="0"/>
                <wp:effectExtent l="8255" t="6985" r="1079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vu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B6ABvu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42208" behindDoc="0" locked="0" layoutInCell="1" allowOverlap="1" wp14:anchorId="48435EDF" wp14:editId="5B9B76B0">
                <wp:simplePos x="0" y="0"/>
                <wp:positionH relativeFrom="column">
                  <wp:posOffset>2438400</wp:posOffset>
                </wp:positionH>
                <wp:positionV relativeFrom="paragraph">
                  <wp:posOffset>106680</wp:posOffset>
                </wp:positionV>
                <wp:extent cx="114300" cy="228600"/>
                <wp:effectExtent l="9525" t="11430" r="952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43232" behindDoc="0" locked="0" layoutInCell="1" allowOverlap="1" wp14:anchorId="76252A6E" wp14:editId="0AD9BEC4">
                <wp:simplePos x="0" y="0"/>
                <wp:positionH relativeFrom="column">
                  <wp:posOffset>2400300</wp:posOffset>
                </wp:positionH>
                <wp:positionV relativeFrom="paragraph">
                  <wp:posOffset>106680</wp:posOffset>
                </wp:positionV>
                <wp:extent cx="114300" cy="228600"/>
                <wp:effectExtent l="9525" t="11430" r="9525"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BCOvgJKQIAAEYEAAAOAAAAAAAAAAAAAAAAAC4CAABkcnMvZTJv&#10;RG9jLnhtbFBLAQItABQABgAIAAAAIQCSSIrC3QAAAAkBAAAPAAAAAAAAAAAAAAAAAIMEAABkcnMv&#10;ZG93bnJldi54bWxQSwUGAAAAAAQABADzAAAAjQUAAAAA&#10;" strokeweight=".25pt"/>
            </w:pict>
          </mc:Fallback>
        </mc:AlternateContent>
      </w:r>
      <w:r w:rsidRPr="009627CD">
        <w:rPr>
          <w:rFonts w:ascii="Garamond" w:hAnsi="Garamond"/>
          <w:i/>
          <w:noProof/>
          <w:sz w:val="20"/>
          <w:szCs w:val="20"/>
        </w:rPr>
        <w:t>Προσδιορισμός καθαρών αποτελεσμάτων</w:t>
      </w:r>
    </w:p>
    <w:p w:rsidR="007D26E9" w:rsidRDefault="007D26E9" w:rsidP="007D26E9"/>
    <w:p w:rsidR="007D26E9" w:rsidRDefault="007D26E9" w:rsidP="007D26E9">
      <w:pPr>
        <w:rPr>
          <w:rFonts w:ascii="Times New Roman" w:hAnsi="Times New Roman"/>
          <w:sz w:val="24"/>
          <w:szCs w:val="24"/>
        </w:rPr>
      </w:pPr>
      <w:r>
        <w:rPr>
          <w:rFonts w:ascii="Times New Roman" w:hAnsi="Times New Roman"/>
          <w:sz w:val="24"/>
          <w:szCs w:val="24"/>
        </w:rPr>
        <w:t>Στη συνέχεια η καθαρή ζημιά χρήσης μεταφέρεται στον Λ.88 «Αποτελέσματα προς διάθεση»</w:t>
      </w:r>
    </w:p>
    <w:p w:rsidR="007D26E9" w:rsidRPr="00745170" w:rsidRDefault="007D26E9" w:rsidP="007D26E9">
      <w:pPr>
        <w:rPr>
          <w:rFonts w:ascii="Modern No. 20" w:hAnsi="Modern No. 20"/>
          <w:sz w:val="28"/>
          <w:szCs w:val="28"/>
        </w:rPr>
      </w:pPr>
      <w:r w:rsidRPr="008539A0">
        <w:rPr>
          <w:rFonts w:ascii="Modern No. 20" w:hAnsi="Modern No. 20"/>
          <w:sz w:val="28"/>
          <w:szCs w:val="28"/>
        </w:rPr>
        <w:t>1</w:t>
      </w:r>
      <w:r>
        <w:rPr>
          <w:rFonts w:ascii="Modern No. 20" w:hAnsi="Modern No. 20"/>
          <w:sz w:val="28"/>
          <w:szCs w:val="28"/>
          <w:lang w:val="en-US"/>
        </w:rPr>
        <w:t>9</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91"/>
        <w:gridCol w:w="80"/>
        <w:gridCol w:w="100"/>
        <w:gridCol w:w="318"/>
        <w:gridCol w:w="244"/>
        <w:gridCol w:w="291"/>
        <w:gridCol w:w="4380"/>
        <w:gridCol w:w="1050"/>
        <w:gridCol w:w="1133"/>
      </w:tblGrid>
      <w:tr w:rsidR="007D26E9" w:rsidRPr="001E311D" w:rsidTr="002264D0">
        <w:tc>
          <w:tcPr>
            <w:tcW w:w="6339" w:type="dxa"/>
            <w:gridSpan w:val="8"/>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45280" behindDoc="0" locked="0" layoutInCell="1" allowOverlap="1" wp14:anchorId="5FA104FD" wp14:editId="3F494F80">
                      <wp:simplePos x="0" y="0"/>
                      <wp:positionH relativeFrom="column">
                        <wp:posOffset>0</wp:posOffset>
                      </wp:positionH>
                      <wp:positionV relativeFrom="paragraph">
                        <wp:posOffset>252095</wp:posOffset>
                      </wp:positionV>
                      <wp:extent cx="5257800" cy="0"/>
                      <wp:effectExtent l="9525" t="13970" r="9525"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8</w:t>
            </w:r>
          </w:p>
        </w:tc>
        <w:tc>
          <w:tcPr>
            <w:tcW w:w="5804" w:type="dxa"/>
            <w:gridSpan w:val="7"/>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προς διάθεση</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926"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88.01</w:t>
            </w:r>
          </w:p>
        </w:tc>
        <w:tc>
          <w:tcPr>
            <w:tcW w:w="5413"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88.01.00</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88.01.00.00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χρήσης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471" w:type="dxa"/>
            <w:gridSpan w:val="2"/>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86</w:t>
            </w:r>
          </w:p>
        </w:tc>
        <w:tc>
          <w:tcPr>
            <w:tcW w:w="5333"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889" w:type="dxa"/>
            <w:gridSpan w:val="4"/>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86.99</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Καθαρά αποτελέσματα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86.99.01</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Καθαρές ζημιές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6"/>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86.99.01.00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Καθαρές ζημιές χρήσης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48352" behindDoc="0" locked="0" layoutInCell="1" allowOverlap="1" wp14:anchorId="6645ADEE" wp14:editId="1A2E8025">
                <wp:simplePos x="0" y="0"/>
                <wp:positionH relativeFrom="column">
                  <wp:posOffset>65405</wp:posOffset>
                </wp:positionH>
                <wp:positionV relativeFrom="paragraph">
                  <wp:posOffset>207010</wp:posOffset>
                </wp:positionV>
                <wp:extent cx="5372100" cy="0"/>
                <wp:effectExtent l="8255" t="6985" r="1079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r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BXyD/r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46304" behindDoc="0" locked="0" layoutInCell="1" allowOverlap="1" wp14:anchorId="04F6C883" wp14:editId="0A76FE7E">
                <wp:simplePos x="0" y="0"/>
                <wp:positionH relativeFrom="column">
                  <wp:posOffset>2438400</wp:posOffset>
                </wp:positionH>
                <wp:positionV relativeFrom="paragraph">
                  <wp:posOffset>106680</wp:posOffset>
                </wp:positionV>
                <wp:extent cx="114300" cy="228600"/>
                <wp:effectExtent l="9525" t="11430" r="9525"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47328" behindDoc="0" locked="0" layoutInCell="1" allowOverlap="1" wp14:anchorId="120DE465" wp14:editId="39FFA825">
                <wp:simplePos x="0" y="0"/>
                <wp:positionH relativeFrom="column">
                  <wp:posOffset>2400300</wp:posOffset>
                </wp:positionH>
                <wp:positionV relativeFrom="paragraph">
                  <wp:posOffset>106680</wp:posOffset>
                </wp:positionV>
                <wp:extent cx="114300" cy="228600"/>
                <wp:effectExtent l="9525" t="11430" r="952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AAHxoG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 xml:space="preserve">μεταφορά β’ σε α’ </w:t>
      </w:r>
    </w:p>
    <w:p w:rsidR="007D26E9" w:rsidRDefault="007D26E9" w:rsidP="007D26E9"/>
    <w:p w:rsidR="007D26E9" w:rsidRPr="00745170" w:rsidRDefault="007D26E9" w:rsidP="007D26E9">
      <w:pPr>
        <w:rPr>
          <w:rFonts w:ascii="Modern No. 20" w:hAnsi="Modern No. 20"/>
          <w:sz w:val="28"/>
          <w:szCs w:val="28"/>
        </w:rPr>
      </w:pPr>
      <w:r w:rsidRPr="003B4432">
        <w:rPr>
          <w:rFonts w:ascii="Modern No. 20" w:hAnsi="Modern No. 20"/>
          <w:sz w:val="28"/>
          <w:szCs w:val="28"/>
        </w:rPr>
        <w:t>20</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391"/>
        <w:gridCol w:w="180"/>
        <w:gridCol w:w="318"/>
        <w:gridCol w:w="244"/>
        <w:gridCol w:w="291"/>
        <w:gridCol w:w="4380"/>
        <w:gridCol w:w="1050"/>
        <w:gridCol w:w="1133"/>
      </w:tblGrid>
      <w:tr w:rsidR="007D26E9" w:rsidRPr="001E311D" w:rsidTr="002264D0">
        <w:tc>
          <w:tcPr>
            <w:tcW w:w="6339" w:type="dxa"/>
            <w:gridSpan w:val="7"/>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49376" behindDoc="0" locked="0" layoutInCell="1" allowOverlap="1" wp14:anchorId="1A0960D2" wp14:editId="74D4095D">
                      <wp:simplePos x="0" y="0"/>
                      <wp:positionH relativeFrom="column">
                        <wp:posOffset>0</wp:posOffset>
                      </wp:positionH>
                      <wp:positionV relativeFrom="paragraph">
                        <wp:posOffset>252095</wp:posOffset>
                      </wp:positionV>
                      <wp:extent cx="5257800" cy="0"/>
                      <wp:effectExtent l="9525" t="13970" r="952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rPr>
              <w:t>8</w:t>
            </w:r>
            <w:r w:rsidRPr="001E311D">
              <w:rPr>
                <w:rFonts w:ascii="Modern No. 20" w:hAnsi="Modern No. 20"/>
                <w:sz w:val="28"/>
                <w:szCs w:val="28"/>
                <w:lang w:val="en-US"/>
              </w:rPr>
              <w:t>8</w:t>
            </w:r>
          </w:p>
        </w:tc>
        <w:tc>
          <w:tcPr>
            <w:tcW w:w="5804"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προς διάθεση</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926"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88.98</w:t>
            </w:r>
          </w:p>
        </w:tc>
        <w:tc>
          <w:tcPr>
            <w:tcW w:w="5413" w:type="dxa"/>
            <w:gridSpan w:val="5"/>
          </w:tcPr>
          <w:p w:rsidR="007D26E9" w:rsidRPr="001E311D" w:rsidRDefault="007D26E9" w:rsidP="002F1CCD">
            <w:pPr>
              <w:spacing w:line="240" w:lineRule="exact"/>
              <w:rPr>
                <w:rFonts w:ascii="Times New Roman" w:hAnsi="Times New Roman"/>
                <w:lang w:val="en-US"/>
              </w:rPr>
            </w:pPr>
            <w:r w:rsidRPr="001E311D">
              <w:rPr>
                <w:rFonts w:ascii="Times New Roman" w:hAnsi="Times New Roman"/>
              </w:rPr>
              <w:t>Ζημιές σε νέο</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88.98.00</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σε νέο</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88.98.00.00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Ζημιές σε νέο χρήσης </w:t>
            </w:r>
            <w:r w:rsidRPr="001E311D">
              <w:rPr>
                <w:rFonts w:ascii="Modern No. 20" w:hAnsi="Modern No. 20"/>
              </w:rPr>
              <w:t>201</w:t>
            </w:r>
            <w:r w:rsidRPr="001E311D">
              <w:rPr>
                <w:rFonts w:ascii="Times New Roman" w:hAnsi="Times New Roman"/>
              </w:rPr>
              <w:t>Χ</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889"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88.01</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χρήσης</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88.01.00</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χρήσης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88.01.00.00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χρήσης</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52448" behindDoc="0" locked="0" layoutInCell="1" allowOverlap="1" wp14:anchorId="2181B0F8" wp14:editId="076ED1D8">
                <wp:simplePos x="0" y="0"/>
                <wp:positionH relativeFrom="column">
                  <wp:posOffset>65405</wp:posOffset>
                </wp:positionH>
                <wp:positionV relativeFrom="paragraph">
                  <wp:posOffset>207010</wp:posOffset>
                </wp:positionV>
                <wp:extent cx="5372100" cy="0"/>
                <wp:effectExtent l="8255" t="6985" r="1079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MHQ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50400" behindDoc="0" locked="0" layoutInCell="1" allowOverlap="1" wp14:anchorId="41750457" wp14:editId="41345246">
                <wp:simplePos x="0" y="0"/>
                <wp:positionH relativeFrom="column">
                  <wp:posOffset>2438400</wp:posOffset>
                </wp:positionH>
                <wp:positionV relativeFrom="paragraph">
                  <wp:posOffset>106680</wp:posOffset>
                </wp:positionV>
                <wp:extent cx="114300" cy="228600"/>
                <wp:effectExtent l="9525" t="11430"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51424" behindDoc="0" locked="0" layoutInCell="1" allowOverlap="1" wp14:anchorId="0F452B03" wp14:editId="6B8FD4EC">
                <wp:simplePos x="0" y="0"/>
                <wp:positionH relativeFrom="column">
                  <wp:posOffset>2400300</wp:posOffset>
                </wp:positionH>
                <wp:positionV relativeFrom="paragraph">
                  <wp:posOffset>106680</wp:posOffset>
                </wp:positionV>
                <wp:extent cx="114300" cy="228600"/>
                <wp:effectExtent l="9525" t="1143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" strokeweight=".25pt"/>
            </w:pict>
          </mc:Fallback>
        </mc:AlternateContent>
      </w:r>
      <w:r>
        <w:rPr>
          <w:rFonts w:ascii="Garamond" w:hAnsi="Garamond"/>
          <w:i/>
          <w:noProof/>
          <w:sz w:val="20"/>
          <w:szCs w:val="20"/>
        </w:rPr>
        <w:t xml:space="preserve">μεταφορά β’ σε α’ </w:t>
      </w:r>
    </w:p>
    <w:p w:rsidR="007D26E9" w:rsidRDefault="007D26E9" w:rsidP="007D26E9"/>
    <w:p w:rsidR="007D26E9" w:rsidRPr="00745170" w:rsidRDefault="007D26E9" w:rsidP="007D26E9">
      <w:pPr>
        <w:rPr>
          <w:rFonts w:ascii="Modern No. 20" w:hAnsi="Modern No. 20"/>
          <w:sz w:val="28"/>
          <w:szCs w:val="28"/>
        </w:rPr>
      </w:pPr>
      <w:r w:rsidRPr="003B4432">
        <w:rPr>
          <w:rFonts w:ascii="Modern No. 20" w:hAnsi="Modern No. 20"/>
          <w:sz w:val="28"/>
          <w:szCs w:val="28"/>
        </w:rPr>
        <w:t>2</w:t>
      </w:r>
      <w:r>
        <w:rPr>
          <w:rFonts w:ascii="Modern No. 20" w:hAnsi="Modern No. 20"/>
          <w:sz w:val="28"/>
          <w:szCs w:val="28"/>
          <w:lang w:val="en-US"/>
        </w:rPr>
        <w:t>1</w:t>
      </w:r>
      <w:r w:rsidRPr="00745170">
        <w:rPr>
          <w:rFonts w:ascii="Modern No. 20" w:hAnsi="Modern No. 20"/>
          <w:sz w:val="28"/>
          <w:szCs w:val="28"/>
        </w:rPr>
        <w:t>.</w:t>
      </w:r>
    </w:p>
    <w:tbl>
      <w:tblPr>
        <w:tblW w:w="0" w:type="auto"/>
        <w:tblLook w:val="0140" w:firstRow="0" w:lastRow="1" w:firstColumn="0" w:lastColumn="1" w:noHBand="0" w:noVBand="0"/>
        <w:tblCaption w:val="layout"/>
      </w:tblPr>
      <w:tblGrid>
        <w:gridCol w:w="535"/>
        <w:gridCol w:w="282"/>
        <w:gridCol w:w="289"/>
        <w:gridCol w:w="318"/>
        <w:gridCol w:w="244"/>
        <w:gridCol w:w="291"/>
        <w:gridCol w:w="4380"/>
        <w:gridCol w:w="1050"/>
        <w:gridCol w:w="1133"/>
      </w:tblGrid>
      <w:tr w:rsidR="007D26E9" w:rsidRPr="001E311D" w:rsidTr="002264D0">
        <w:tc>
          <w:tcPr>
            <w:tcW w:w="6339" w:type="dxa"/>
            <w:gridSpan w:val="7"/>
          </w:tcPr>
          <w:p w:rsidR="007D26E9" w:rsidRPr="001E311D" w:rsidRDefault="007D26E9" w:rsidP="002F1CCD">
            <w:pPr>
              <w:jc w:val="center"/>
              <w:rPr>
                <w:rFonts w:ascii="Times New Roman" w:hAnsi="Times New Roman"/>
                <w:sz w:val="24"/>
                <w:szCs w:val="24"/>
              </w:rPr>
            </w:pPr>
            <w:r>
              <w:rPr>
                <w:rFonts w:ascii="Times New Roman" w:hAnsi="Times New Roman"/>
                <w:noProof/>
                <w:szCs w:val="24"/>
                <w:lang w:eastAsia="el-GR"/>
              </w:rPr>
              <mc:AlternateContent>
                <mc:Choice Requires="wps">
                  <w:drawing>
                    <wp:anchor distT="0" distB="0" distL="114300" distR="114300" simplePos="0" relativeHeight="251753472" behindDoc="0" locked="0" layoutInCell="1" allowOverlap="1" wp14:anchorId="333BE1CD" wp14:editId="1B52566F">
                      <wp:simplePos x="0" y="0"/>
                      <wp:positionH relativeFrom="column">
                        <wp:posOffset>0</wp:posOffset>
                      </wp:positionH>
                      <wp:positionV relativeFrom="paragraph">
                        <wp:posOffset>252095</wp:posOffset>
                      </wp:positionV>
                      <wp:extent cx="5257800" cy="0"/>
                      <wp:effectExtent l="9525" t="13970" r="952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DtIw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" strokeweight=".25pt"/>
                  </w:pict>
                </mc:Fallback>
              </mc:AlternateContent>
            </w:r>
            <w:r w:rsidRPr="001E311D">
              <w:rPr>
                <w:rFonts w:ascii="Times New Roman" w:hAnsi="Times New Roman"/>
                <w:b/>
                <w:sz w:val="24"/>
                <w:szCs w:val="24"/>
              </w:rPr>
              <w:t>Λ</w:t>
            </w:r>
            <w:r w:rsidRPr="001E311D">
              <w:rPr>
                <w:rFonts w:ascii="Times New Roman" w:hAnsi="Times New Roman"/>
                <w:sz w:val="24"/>
                <w:szCs w:val="24"/>
              </w:rPr>
              <w:t>ογαριασμός</w:t>
            </w:r>
          </w:p>
        </w:tc>
        <w:tc>
          <w:tcPr>
            <w:tcW w:w="1050"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Χ</w:t>
            </w:r>
            <w:r w:rsidRPr="001E311D">
              <w:rPr>
                <w:rFonts w:ascii="Times New Roman" w:hAnsi="Times New Roman"/>
                <w:sz w:val="24"/>
                <w:szCs w:val="24"/>
              </w:rPr>
              <w:t>ρέωση</w:t>
            </w:r>
          </w:p>
        </w:tc>
        <w:tc>
          <w:tcPr>
            <w:tcW w:w="1133" w:type="dxa"/>
          </w:tcPr>
          <w:p w:rsidR="007D26E9" w:rsidRPr="001E311D" w:rsidRDefault="007D26E9" w:rsidP="002F1CCD">
            <w:pPr>
              <w:jc w:val="center"/>
              <w:rPr>
                <w:rFonts w:ascii="Times New Roman" w:hAnsi="Times New Roman"/>
                <w:sz w:val="24"/>
                <w:szCs w:val="24"/>
              </w:rPr>
            </w:pPr>
            <w:r w:rsidRPr="001E311D">
              <w:rPr>
                <w:rFonts w:ascii="Times New Roman" w:hAnsi="Times New Roman"/>
                <w:b/>
                <w:sz w:val="24"/>
                <w:szCs w:val="24"/>
              </w:rPr>
              <w:t>Π</w:t>
            </w:r>
            <w:r w:rsidRPr="001E311D">
              <w:rPr>
                <w:rFonts w:ascii="Times New Roman" w:hAnsi="Times New Roman"/>
                <w:sz w:val="24"/>
                <w:szCs w:val="24"/>
              </w:rPr>
              <w:t>ίστωση</w:t>
            </w:r>
          </w:p>
        </w:tc>
      </w:tr>
      <w:tr w:rsidR="007D26E9" w:rsidRPr="001E311D" w:rsidTr="002264D0">
        <w:tc>
          <w:tcPr>
            <w:tcW w:w="535" w:type="dxa"/>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42</w:t>
            </w:r>
          </w:p>
        </w:tc>
        <w:tc>
          <w:tcPr>
            <w:tcW w:w="5804" w:type="dxa"/>
            <w:gridSpan w:val="6"/>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σε νέο</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817" w:type="dxa"/>
            <w:gridSpan w:val="2"/>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42.01</w:t>
            </w:r>
          </w:p>
        </w:tc>
        <w:tc>
          <w:tcPr>
            <w:tcW w:w="5522" w:type="dxa"/>
            <w:gridSpan w:val="5"/>
          </w:tcPr>
          <w:p w:rsidR="007D26E9" w:rsidRPr="001E311D" w:rsidRDefault="007D26E9" w:rsidP="002F1CCD">
            <w:pPr>
              <w:spacing w:line="240" w:lineRule="exact"/>
              <w:rPr>
                <w:rFonts w:ascii="Times New Roman" w:hAnsi="Times New Roman"/>
              </w:rPr>
            </w:pPr>
            <w:r w:rsidRPr="001E311D">
              <w:rPr>
                <w:rFonts w:ascii="Times New Roman" w:hAnsi="Times New Roman"/>
              </w:rPr>
              <w:t>Υπόλοιπο ζημιών σε νέο</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106"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42.01.00</w:t>
            </w:r>
          </w:p>
        </w:tc>
        <w:tc>
          <w:tcPr>
            <w:tcW w:w="5233" w:type="dxa"/>
            <w:gridSpan w:val="4"/>
          </w:tcPr>
          <w:p w:rsidR="007D26E9" w:rsidRPr="001E311D" w:rsidRDefault="007D26E9" w:rsidP="002F1CCD">
            <w:pPr>
              <w:spacing w:line="240" w:lineRule="exact"/>
              <w:rPr>
                <w:rFonts w:ascii="Times New Roman" w:hAnsi="Times New Roman"/>
              </w:rPr>
            </w:pPr>
            <w:r w:rsidRPr="001E311D">
              <w:rPr>
                <w:rFonts w:ascii="Times New Roman" w:hAnsi="Times New Roman"/>
              </w:rPr>
              <w:t>Υπόλοιπο ζημιών χρήσης σε νέο</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1424"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42.01.00.00</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Υπόλοιπο ζημιών χρήσης </w:t>
            </w:r>
            <w:r w:rsidRPr="001E311D">
              <w:rPr>
                <w:rFonts w:ascii="Modern No. 20" w:hAnsi="Modern No. 20"/>
              </w:rPr>
              <w:t>201</w:t>
            </w:r>
            <w:r w:rsidRPr="001E311D">
              <w:rPr>
                <w:rFonts w:ascii="Times New Roman" w:hAnsi="Times New Roman"/>
              </w:rPr>
              <w:t xml:space="preserve">Χ σε νέο </w:t>
            </w:r>
          </w:p>
        </w:tc>
        <w:tc>
          <w:tcPr>
            <w:tcW w:w="1050"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889"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88</w:t>
            </w:r>
          </w:p>
        </w:tc>
        <w:tc>
          <w:tcPr>
            <w:tcW w:w="4915" w:type="dxa"/>
            <w:gridSpan w:val="3"/>
          </w:tcPr>
          <w:p w:rsidR="007D26E9" w:rsidRPr="001E311D" w:rsidRDefault="007D26E9" w:rsidP="002F1CCD">
            <w:pPr>
              <w:spacing w:line="240" w:lineRule="exact"/>
              <w:rPr>
                <w:rFonts w:ascii="Times New Roman" w:hAnsi="Times New Roman"/>
              </w:rPr>
            </w:pPr>
            <w:r w:rsidRPr="001E311D">
              <w:rPr>
                <w:rFonts w:ascii="Times New Roman" w:hAnsi="Times New Roman"/>
              </w:rPr>
              <w:t>Αποτελέσματα προς διάθεση</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889" w:type="dxa"/>
            <w:gridSpan w:val="3"/>
          </w:tcPr>
          <w:p w:rsidR="007D26E9" w:rsidRPr="001E311D" w:rsidRDefault="007D26E9" w:rsidP="002F1CCD">
            <w:pPr>
              <w:spacing w:line="240" w:lineRule="exact"/>
              <w:rPr>
                <w:sz w:val="28"/>
                <w:szCs w:val="28"/>
                <w:lang w:val="en-US"/>
              </w:rPr>
            </w:pPr>
            <w:r w:rsidRPr="001E311D">
              <w:rPr>
                <w:rFonts w:ascii="Modern No. 20" w:hAnsi="Modern No. 20"/>
                <w:sz w:val="28"/>
                <w:szCs w:val="28"/>
                <w:lang w:val="en-US"/>
              </w:rPr>
              <w:t>88.98</w:t>
            </w:r>
          </w:p>
        </w:tc>
        <w:tc>
          <w:tcPr>
            <w:tcW w:w="4915" w:type="dxa"/>
            <w:gridSpan w:val="3"/>
          </w:tcPr>
          <w:p w:rsidR="007D26E9" w:rsidRPr="001E311D" w:rsidRDefault="007D26E9" w:rsidP="002F1CCD">
            <w:pPr>
              <w:spacing w:line="240" w:lineRule="exact"/>
              <w:rPr>
                <w:rFonts w:ascii="Times New Roman" w:hAnsi="Times New Roman"/>
                <w:lang w:val="en-US"/>
              </w:rPr>
            </w:pPr>
            <w:r w:rsidRPr="001E311D">
              <w:rPr>
                <w:rFonts w:ascii="Times New Roman" w:hAnsi="Times New Roman"/>
              </w:rPr>
              <w:t>Ζημιές σε νέο</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rPr>
            </w:pPr>
          </w:p>
        </w:tc>
      </w:tr>
      <w:tr w:rsidR="007D26E9" w:rsidRPr="001E311D" w:rsidTr="002264D0">
        <w:tc>
          <w:tcPr>
            <w:tcW w:w="535" w:type="dxa"/>
          </w:tcPr>
          <w:p w:rsidR="007D26E9" w:rsidRPr="001E311D" w:rsidRDefault="007D26E9" w:rsidP="002F1CCD">
            <w:pPr>
              <w:spacing w:line="240" w:lineRule="exact"/>
              <w:rPr>
                <w:sz w:val="28"/>
                <w:szCs w:val="28"/>
              </w:rPr>
            </w:pPr>
          </w:p>
        </w:tc>
        <w:tc>
          <w:tcPr>
            <w:tcW w:w="1133" w:type="dxa"/>
            <w:gridSpan w:val="4"/>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88.98.00</w:t>
            </w:r>
          </w:p>
        </w:tc>
        <w:tc>
          <w:tcPr>
            <w:tcW w:w="4671" w:type="dxa"/>
            <w:gridSpan w:val="2"/>
          </w:tcPr>
          <w:p w:rsidR="007D26E9" w:rsidRPr="001E311D" w:rsidRDefault="007D26E9" w:rsidP="002F1CCD">
            <w:pPr>
              <w:spacing w:line="240" w:lineRule="exact"/>
              <w:rPr>
                <w:rFonts w:ascii="Times New Roman" w:hAnsi="Times New Roman"/>
              </w:rPr>
            </w:pPr>
            <w:r w:rsidRPr="001E311D">
              <w:rPr>
                <w:rFonts w:ascii="Times New Roman" w:hAnsi="Times New Roman"/>
              </w:rPr>
              <w:t>Ζημιές σε νέο</w:t>
            </w:r>
          </w:p>
        </w:tc>
        <w:tc>
          <w:tcPr>
            <w:tcW w:w="1050" w:type="dxa"/>
          </w:tcPr>
          <w:p w:rsidR="007D26E9" w:rsidRPr="001E311D" w:rsidRDefault="007D26E9" w:rsidP="002F1CCD">
            <w:pPr>
              <w:spacing w:line="240" w:lineRule="exact"/>
              <w:jc w:val="right"/>
              <w:rPr>
                <w:rFonts w:ascii="Modern No. 20" w:hAnsi="Modern No. 20"/>
                <w:sz w:val="28"/>
                <w:szCs w:val="28"/>
                <w:lang w:val="en-US"/>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p>
        </w:tc>
      </w:tr>
      <w:tr w:rsidR="007D26E9" w:rsidRPr="001E311D" w:rsidTr="002264D0">
        <w:tc>
          <w:tcPr>
            <w:tcW w:w="535" w:type="dxa"/>
          </w:tcPr>
          <w:p w:rsidR="007D26E9" w:rsidRPr="001E311D" w:rsidRDefault="007D26E9" w:rsidP="002F1CCD">
            <w:pPr>
              <w:spacing w:line="240" w:lineRule="exact"/>
              <w:rPr>
                <w:sz w:val="28"/>
                <w:szCs w:val="28"/>
                <w:lang w:val="en-US"/>
              </w:rPr>
            </w:pPr>
          </w:p>
        </w:tc>
        <w:tc>
          <w:tcPr>
            <w:tcW w:w="1424" w:type="dxa"/>
            <w:gridSpan w:val="5"/>
          </w:tcPr>
          <w:p w:rsidR="007D26E9" w:rsidRPr="001E311D" w:rsidRDefault="007D26E9" w:rsidP="002F1CCD">
            <w:pPr>
              <w:spacing w:line="240" w:lineRule="exact"/>
              <w:rPr>
                <w:rFonts w:ascii="Modern No. 20" w:hAnsi="Modern No. 20"/>
                <w:sz w:val="28"/>
                <w:szCs w:val="28"/>
                <w:lang w:val="en-US"/>
              </w:rPr>
            </w:pPr>
            <w:r w:rsidRPr="001E311D">
              <w:rPr>
                <w:rFonts w:ascii="Modern No. 20" w:hAnsi="Modern No. 20"/>
                <w:sz w:val="28"/>
                <w:szCs w:val="28"/>
                <w:lang w:val="en-US"/>
              </w:rPr>
              <w:t>88.98.00.00</w:t>
            </w:r>
          </w:p>
        </w:tc>
        <w:tc>
          <w:tcPr>
            <w:tcW w:w="4380" w:type="dxa"/>
          </w:tcPr>
          <w:p w:rsidR="007D26E9" w:rsidRPr="001E311D" w:rsidRDefault="007D26E9" w:rsidP="002F1CCD">
            <w:pPr>
              <w:spacing w:line="240" w:lineRule="exact"/>
              <w:rPr>
                <w:rFonts w:ascii="Times New Roman" w:hAnsi="Times New Roman"/>
              </w:rPr>
            </w:pPr>
            <w:r w:rsidRPr="001E311D">
              <w:rPr>
                <w:rFonts w:ascii="Times New Roman" w:hAnsi="Times New Roman"/>
              </w:rPr>
              <w:t xml:space="preserve">Ζημιές σε νέο χρήσης </w:t>
            </w:r>
            <w:r w:rsidRPr="001E311D">
              <w:rPr>
                <w:rFonts w:ascii="Modern No. 20" w:hAnsi="Modern No. 20"/>
              </w:rPr>
              <w:t>201</w:t>
            </w:r>
            <w:r w:rsidRPr="001E311D">
              <w:rPr>
                <w:rFonts w:ascii="Times New Roman" w:hAnsi="Times New Roman"/>
              </w:rPr>
              <w:t>Χ</w:t>
            </w:r>
          </w:p>
        </w:tc>
        <w:tc>
          <w:tcPr>
            <w:tcW w:w="1050" w:type="dxa"/>
          </w:tcPr>
          <w:p w:rsidR="007D26E9" w:rsidRPr="001E311D" w:rsidRDefault="007D26E9" w:rsidP="002F1CCD">
            <w:pPr>
              <w:spacing w:line="240" w:lineRule="exact"/>
              <w:jc w:val="right"/>
              <w:rPr>
                <w:rFonts w:ascii="Modern No. 20" w:hAnsi="Modern No. 20"/>
                <w:sz w:val="28"/>
                <w:szCs w:val="28"/>
              </w:rPr>
            </w:pPr>
          </w:p>
        </w:tc>
        <w:tc>
          <w:tcPr>
            <w:tcW w:w="1133" w:type="dxa"/>
          </w:tcPr>
          <w:p w:rsidR="007D26E9" w:rsidRPr="001E311D" w:rsidRDefault="007D26E9" w:rsidP="002F1CCD">
            <w:pPr>
              <w:spacing w:line="240" w:lineRule="exact"/>
              <w:jc w:val="right"/>
              <w:rPr>
                <w:rFonts w:ascii="Modern No. 20" w:hAnsi="Modern No. 20"/>
                <w:sz w:val="28"/>
                <w:szCs w:val="28"/>
                <w:lang w:val="en-US"/>
              </w:rPr>
            </w:pPr>
            <w:r w:rsidRPr="001E311D">
              <w:rPr>
                <w:rFonts w:ascii="Modern No. 20" w:hAnsi="Modern No. 20"/>
                <w:sz w:val="28"/>
                <w:szCs w:val="28"/>
                <w:lang w:val="en-US"/>
              </w:rPr>
              <w:t>3.000</w:t>
            </w:r>
          </w:p>
        </w:tc>
      </w:tr>
    </w:tbl>
    <w:p w:rsidR="007D26E9" w:rsidRPr="0001145C" w:rsidRDefault="007D26E9" w:rsidP="007D26E9">
      <w:pPr>
        <w:jc w:val="center"/>
        <w:rPr>
          <w:rFonts w:ascii="Cambria" w:hAnsi="Cambria"/>
          <w:i/>
          <w:sz w:val="20"/>
          <w:szCs w:val="20"/>
        </w:rPr>
      </w:pPr>
      <w:r>
        <w:rPr>
          <w:noProof/>
          <w:lang w:eastAsia="el-GR"/>
        </w:rPr>
        <mc:AlternateContent>
          <mc:Choice Requires="wps">
            <w:drawing>
              <wp:anchor distT="0" distB="0" distL="114300" distR="114300" simplePos="0" relativeHeight="251756544" behindDoc="0" locked="0" layoutInCell="1" allowOverlap="1" wp14:anchorId="08F778E0" wp14:editId="18E4D1C4">
                <wp:simplePos x="0" y="0"/>
                <wp:positionH relativeFrom="column">
                  <wp:posOffset>65405</wp:posOffset>
                </wp:positionH>
                <wp:positionV relativeFrom="paragraph">
                  <wp:posOffset>207010</wp:posOffset>
                </wp:positionV>
                <wp:extent cx="5372100" cy="0"/>
                <wp:effectExtent l="8255" t="6985" r="10795"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3pt" to="42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qNHAIAAD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54496" behindDoc="0" locked="0" layoutInCell="1" allowOverlap="1" wp14:anchorId="1D4FFC03" wp14:editId="2083AE39">
                <wp:simplePos x="0" y="0"/>
                <wp:positionH relativeFrom="column">
                  <wp:posOffset>2438400</wp:posOffset>
                </wp:positionH>
                <wp:positionV relativeFrom="paragraph">
                  <wp:posOffset>106680</wp:posOffset>
                </wp:positionV>
                <wp:extent cx="114300" cy="228600"/>
                <wp:effectExtent l="9525" t="11430" r="952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" strokeweight=".25pt"/>
            </w:pict>
          </mc:Fallback>
        </mc:AlternateContent>
      </w:r>
      <w:r>
        <w:rPr>
          <w:rFonts w:ascii="Garamond" w:hAnsi="Garamond"/>
          <w:i/>
          <w:noProof/>
          <w:sz w:val="20"/>
          <w:lang w:eastAsia="el-GR"/>
        </w:rPr>
        <mc:AlternateContent>
          <mc:Choice Requires="wps">
            <w:drawing>
              <wp:anchor distT="0" distB="0" distL="114300" distR="114300" simplePos="0" relativeHeight="251755520" behindDoc="0" locked="0" layoutInCell="1" allowOverlap="1" wp14:anchorId="76BF7DD8" wp14:editId="2B4BD011">
                <wp:simplePos x="0" y="0"/>
                <wp:positionH relativeFrom="column">
                  <wp:posOffset>2400300</wp:posOffset>
                </wp:positionH>
                <wp:positionV relativeFrom="paragraph">
                  <wp:posOffset>106680</wp:posOffset>
                </wp:positionV>
                <wp:extent cx="114300" cy="22860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" strokeweight=".25pt"/>
            </w:pict>
          </mc:Fallback>
        </mc:AlternateContent>
      </w:r>
      <w:r>
        <w:rPr>
          <w:rFonts w:ascii="Garamond" w:hAnsi="Garamond"/>
          <w:i/>
          <w:noProof/>
          <w:sz w:val="20"/>
          <w:szCs w:val="20"/>
        </w:rPr>
        <w:t xml:space="preserve">μεταφορά β’ σε α’ </w:t>
      </w:r>
    </w:p>
    <w:p w:rsidR="007D26E9" w:rsidRDefault="007D26E9" w:rsidP="007D26E9"/>
    <w:bookmarkEnd w:id="20"/>
    <w:p w:rsidR="007D26E9" w:rsidRPr="00E16D63" w:rsidRDefault="007D26E9" w:rsidP="007D26E9">
      <w:pPr>
        <w:rPr>
          <w:rFonts w:ascii="Times New Roman" w:hAnsi="Times New Roman"/>
          <w:sz w:val="24"/>
          <w:szCs w:val="24"/>
        </w:rPr>
      </w:pPr>
    </w:p>
    <w:sectPr w:rsidR="007D26E9" w:rsidRPr="00E16D63" w:rsidSect="00423CA6">
      <w:footerReference w:type="defaul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75" w:rsidRDefault="000F4275" w:rsidP="007D3DBF">
      <w:pPr>
        <w:spacing w:after="0"/>
      </w:pPr>
      <w:r>
        <w:separator/>
      </w:r>
    </w:p>
  </w:endnote>
  <w:endnote w:type="continuationSeparator" w:id="0">
    <w:p w:rsidR="000F4275" w:rsidRDefault="000F4275"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dern No. 20">
    <w:panose1 w:val="02070704070505020303"/>
    <w:charset w:val="00"/>
    <w:family w:val="roman"/>
    <w:pitch w:val="variable"/>
    <w:sig w:usb0="00000003" w:usb1="00000000" w:usb2="00000000" w:usb3="00000000" w:csb0="00000001" w:csb1="00000000"/>
  </w:font>
  <w:font w:name="Euclid Fraktur">
    <w:altName w:val="Times New Roman"/>
    <w:charset w:val="00"/>
    <w:family w:val="script"/>
    <w:pitch w:val="variable"/>
    <w:sig w:usb0="00000001" w:usb1="10000008" w:usb2="00000000" w:usb3="00000000" w:csb0="8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CD" w:rsidRPr="00B35D29" w:rsidRDefault="002F1CCD" w:rsidP="00C95296">
    <w:pPr>
      <w:pStyle w:val="Footer"/>
      <w:pBdr>
        <w:top w:val="thinThickSmallGap" w:sz="24" w:space="1" w:color="622423" w:themeColor="accent2" w:themeShade="7F"/>
      </w:pBdr>
      <w:rPr>
        <w:rFonts w:asciiTheme="majorHAnsi" w:eastAsiaTheme="majorEastAsia" w:hAnsiTheme="majorHAnsi" w:cstheme="majorBidi"/>
        <w:b/>
      </w:rPr>
    </w:pPr>
    <w:r w:rsidRPr="00C95296">
      <w:rPr>
        <w:rFonts w:asciiTheme="majorHAnsi" w:eastAsiaTheme="majorEastAsia" w:hAnsiTheme="majorHAnsi" w:cstheme="majorBidi"/>
        <w:b/>
      </w:rPr>
      <w:t xml:space="preserve">Λογιστική των Εξόδων  </w:t>
    </w:r>
    <w:r w:rsidRPr="0090687C">
      <w:rPr>
        <w:rFonts w:asciiTheme="majorHAnsi" w:eastAsiaTheme="majorEastAsia" w:hAnsiTheme="majorHAnsi" w:cstheme="majorBidi"/>
        <w:b/>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fldChar w:fldCharType="begin"/>
    </w:r>
    <w:r>
      <w:instrText>PAGE   \* MERGEFORMAT</w:instrText>
    </w:r>
    <w:r>
      <w:fldChar w:fldCharType="separate"/>
    </w:r>
    <w:r w:rsidR="001E6846" w:rsidRPr="001E6846">
      <w:rPr>
        <w:rFonts w:asciiTheme="majorHAnsi" w:eastAsiaTheme="majorEastAsia" w:hAnsiTheme="majorHAnsi" w:cstheme="majorBidi"/>
        <w:noProof/>
      </w:rPr>
      <w:t>47</w:t>
    </w:r>
    <w:r>
      <w:rPr>
        <w:rFonts w:asciiTheme="majorHAnsi" w:eastAsiaTheme="majorEastAsia" w:hAnsiTheme="majorHAnsi" w:cstheme="majorBidi"/>
      </w:rPr>
      <w:fldChar w:fldCharType="end"/>
    </w:r>
  </w:p>
  <w:p w:rsidR="002F1CCD" w:rsidRDefault="002F1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75" w:rsidRDefault="000F4275" w:rsidP="007D3DBF">
      <w:pPr>
        <w:spacing w:after="0"/>
      </w:pPr>
      <w:r>
        <w:separator/>
      </w:r>
    </w:p>
  </w:footnote>
  <w:footnote w:type="continuationSeparator" w:id="0">
    <w:p w:rsidR="000F4275" w:rsidRDefault="000F4275" w:rsidP="007D3DBF">
      <w:pPr>
        <w:spacing w:after="0"/>
      </w:pPr>
      <w:r>
        <w:continuationSeparator/>
      </w:r>
    </w:p>
  </w:footnote>
  <w:footnote w:id="1">
    <w:p w:rsidR="002F1CCD" w:rsidRPr="00F0104C" w:rsidRDefault="002F1CCD" w:rsidP="007D26E9">
      <w:pPr>
        <w:pStyle w:val="FootnoteText"/>
        <w:rPr>
          <w:rFonts w:ascii="Times New Roman" w:hAnsi="Times New Roman"/>
          <w:b/>
          <w:bCs/>
        </w:rPr>
      </w:pPr>
      <w:r w:rsidRPr="00F0104C">
        <w:rPr>
          <w:rFonts w:ascii="Modern No. 20" w:hAnsi="Modern No. 20"/>
          <w:b/>
          <w:vertAlign w:val="superscript"/>
        </w:rPr>
        <w:t>[</w:t>
      </w:r>
      <w:r w:rsidRPr="00F0104C">
        <w:rPr>
          <w:rFonts w:ascii="Modern No. 20" w:hAnsi="Modern No. 20"/>
          <w:b/>
          <w:vertAlign w:val="superscript"/>
          <w:lang w:val="en-US"/>
        </w:rPr>
        <w:t>X</w:t>
      </w:r>
      <w:r w:rsidRPr="00F0104C">
        <w:rPr>
          <w:rFonts w:ascii="Modern No. 20" w:hAnsi="Modern No. 20"/>
          <w:b/>
          <w:vertAlign w:val="superscript"/>
        </w:rPr>
        <w:t>.</w:t>
      </w:r>
      <w:r w:rsidRPr="00F0104C">
        <w:rPr>
          <w:rStyle w:val="FootnoteReference"/>
          <w:rFonts w:ascii="Modern No. 20" w:hAnsi="Modern No. 20"/>
          <w:b/>
        </w:rPr>
        <w:footnoteRef/>
      </w:r>
      <w:r w:rsidRPr="00F0104C">
        <w:rPr>
          <w:rFonts w:ascii="Modern No. 20" w:hAnsi="Modern No. 20"/>
          <w:b/>
          <w:vertAlign w:val="superscript"/>
        </w:rPr>
        <w:t xml:space="preserve">] </w:t>
      </w:r>
      <w:r w:rsidRPr="00F0104C">
        <w:rPr>
          <w:rFonts w:ascii="Times New Roman" w:hAnsi="Times New Roman"/>
        </w:rPr>
        <w:t>Ε.Γ.Λ.Σ. παρ.</w:t>
      </w:r>
      <w:r w:rsidRPr="00F0104C">
        <w:rPr>
          <w:rFonts w:ascii="Times New Roman" w:hAnsi="Times New Roman"/>
          <w:b/>
          <w:bCs/>
        </w:rPr>
        <w:t xml:space="preserve">2.2.509 Λογαριασμός 58 «Λογαριασμοί περιοδικής κατανομής» </w:t>
      </w:r>
    </w:p>
    <w:p w:rsidR="002F1CCD" w:rsidRPr="00F0104C" w:rsidRDefault="002F1CCD" w:rsidP="007D26E9">
      <w:pPr>
        <w:pStyle w:val="FootnoteText"/>
        <w:rPr>
          <w:rFonts w:ascii="Times New Roman" w:hAnsi="Times New Roman"/>
        </w:rPr>
      </w:pPr>
      <w:r w:rsidRPr="00F0104C">
        <w:rPr>
          <w:rFonts w:ascii="Times New Roman" w:hAnsi="Times New Roman"/>
        </w:rPr>
        <w:t> 1. Η καθιέρωση του λογαριασμού 58 αποβλέπει στη διευκόλυνση του προσδιορισμού των βραχύχρονων αποτελεσμάτων, τόσο στην περίπτωση που δε λειτουργεί η αναλυτική λογιστική των λογαριασμών της ομάδας 9, οπότε η λειτουργία του λογαριασμού 58 συμβάλλει αποφασιστικά στον προσδιορισμό ορθών βραχύχρονων αποτελεσμάτων, όσο και στην περίπτωση κατά την οποία λειτουργεί το σύστημα της αναλυτικής λογιστικής των λογαριασμών της ομάδας 9, οπότε με τη λειτουργία του λογαριασμού 58 επιτυγχάνεται αριθμητική συμφωνία των βραχύχρονων συνολικών αποτελεσμάτων της γενικής λογιστικής με τα βραχύχρονα αναλυτικά αποτελέσματα της αναλυτικής λογιστικής.</w:t>
      </w:r>
      <w:r w:rsidRPr="00F0104C">
        <w:rPr>
          <w:rFonts w:ascii="Times New Roman" w:hAnsi="Times New Roman"/>
        </w:rPr>
        <w:br/>
        <w:t> 2. Με το λογαριασμό 58 δίνεται η ευχέρεια να καταχωρούνται στους οικείους λογαριασμούς εξόδων, εσόδων και αποθεμάτων της γενικής λογιστικής τα ποσά εκείνα τα οποία, μολονότι δεν έχουν πραγματοποιηθεί, είναι γνωστά (π.χ. δώρα Χριστουγέννων, ασφάλιστρα, ενοίκια) ή είναι δυνατό να προσδιορίζονται προϋπολογιστικά με ικανή προσέγγιση (π.χ. αποζημιώσεις απολυόμενου προσωπικού, φόροι - τέλη, τόκοι δανειακών λογαριασμών Τραπεζών).</w:t>
      </w:r>
    </w:p>
    <w:p w:rsidR="002F1CCD" w:rsidRPr="00F0104C" w:rsidRDefault="002F1CCD" w:rsidP="007D26E9">
      <w:pPr>
        <w:pStyle w:val="FootnoteText"/>
        <w:rPr>
          <w:rFonts w:ascii="Times New Roman" w:hAnsi="Times New Roman"/>
        </w:rPr>
      </w:pPr>
      <w:r w:rsidRPr="00F0104C">
        <w:rPr>
          <w:rFonts w:ascii="Times New Roman" w:hAnsi="Times New Roman"/>
        </w:rPr>
        <w:t> 3. Ο λογαριασμός 58 λειτουργεί κατά τους εξής δύο τρόπους:</w:t>
      </w:r>
    </w:p>
    <w:p w:rsidR="002F1CCD" w:rsidRPr="009B0220" w:rsidRDefault="002F1CCD" w:rsidP="007D26E9">
      <w:pPr>
        <w:pStyle w:val="FootnoteText"/>
        <w:rPr>
          <w:rFonts w:ascii="Times New Roman" w:hAnsi="Times New Roman"/>
        </w:rPr>
      </w:pPr>
      <w:r w:rsidRPr="00F0104C">
        <w:rPr>
          <w:rFonts w:ascii="Times New Roman" w:hAnsi="Times New Roman"/>
        </w:rPr>
        <w:t> α. Με παρεμβολή ενδιάμεσων λογαριασμών εξόδων, εσόδων, αποτελεσμάτων και αποθεμάτων.</w:t>
      </w:r>
      <w:r w:rsidRPr="00F0104C">
        <w:rPr>
          <w:rFonts w:ascii="Times New Roman" w:hAnsi="Times New Roman"/>
        </w:rPr>
        <w:br/>
        <w:t> Ο λογαριασμός 58 αναπτύσσεται στους δευτεροβάθμιους λογαριασμούς, οι οποίοι απεικονίζονται στο Σχέδιο Λογαριασμών (58.00, 58.01, 58.02, 58.03, 58.04, 58.05, 58.06, 58.07, 58.08, 58.09, 58.10, 58.11, 58.12, 58.13, 58.14, 58.15, 58.16, 58.17, 58.18, 58.19, 58.20, 58.21, 58.22, 58.23, 58.24, 58.25, 58.26, 58.27, και 58.28). Οι δευτεροβάθμιοι αυτοί λογαριασμοί είναι αντίστοιχοι με τους ενδιάμεσους λογαριασμούς παρακολουθήσεως των προϋπολογισμένων εξόδων της ομάδας 6 (60.99, 61.99, 62.99, 63.99, 64.99, 65.99, 66.99, 67.99 και 68.99), των προϋπολογισμένων έκτακτων και ανόργανων αποτελεσμάτων της ομάδας 8 (81.99, 82.99, 83.99, 84.99 και 85.99), των προϋπολογισμένων αγορών της ομάδας 2 (20.99, 24.99, 25.99, 26.99 και 28.99) και των προϋπολογισμένων εσόδων της ομάδας 7 (70.99, 71.99, 72.99, 73.99, 74.99, 75.99, 76.99 και 78.99).</w:t>
      </w:r>
    </w:p>
    <w:p w:rsidR="002F1CCD" w:rsidRPr="00F0104C" w:rsidRDefault="002F1CCD" w:rsidP="007D26E9">
      <w:pPr>
        <w:pStyle w:val="FootnoteText"/>
        <w:rPr>
          <w:rFonts w:ascii="Times New Roman" w:hAnsi="Times New Roman"/>
        </w:rPr>
      </w:pPr>
      <w:r w:rsidRPr="00F0104C">
        <w:rPr>
          <w:rFonts w:ascii="Times New Roman" w:hAnsi="Times New Roman"/>
        </w:rPr>
        <w:t> Οι δευτεροβάθμιοι λογαριασμοί του 58, οι οποίοι αναπτύσσονται σύμφωνα με τις ανάγκες κάθε μονάδας, στο τέλος της περιόδου λογισμού (π.χ. στο τέλος του μήνα ή τριμήνου):</w:t>
      </w:r>
    </w:p>
    <w:p w:rsidR="002F1CCD" w:rsidRPr="00F0104C" w:rsidRDefault="002F1CCD" w:rsidP="007D26E9">
      <w:pPr>
        <w:pStyle w:val="FootnoteText"/>
        <w:rPr>
          <w:rFonts w:ascii="Times New Roman" w:hAnsi="Times New Roman"/>
        </w:rPr>
      </w:pPr>
      <w:r w:rsidRPr="00F0104C">
        <w:rPr>
          <w:rFonts w:ascii="Times New Roman" w:hAnsi="Times New Roman"/>
        </w:rPr>
        <w:t> </w:t>
      </w:r>
      <w:r w:rsidRPr="00F0104C">
        <w:rPr>
          <w:rFonts w:ascii="Times New Roman" w:hAnsi="Times New Roman"/>
          <w:b/>
          <w:bCs/>
        </w:rPr>
        <w:t xml:space="preserve">- Πιστώνονται </w:t>
      </w:r>
      <w:r w:rsidRPr="00F0104C">
        <w:rPr>
          <w:rFonts w:ascii="Times New Roman" w:hAnsi="Times New Roman"/>
        </w:rPr>
        <w:t>με τα προϋπολογισμένα έξοδα, με χρέωση των αντίστοιχων ενδιάμεσων λογαριασμών των ομάδων 6 και 8.</w:t>
      </w:r>
    </w:p>
    <w:p w:rsidR="002F1CCD" w:rsidRPr="00F0104C" w:rsidRDefault="002F1CCD" w:rsidP="007D26E9">
      <w:pPr>
        <w:pStyle w:val="FootnoteText"/>
        <w:rPr>
          <w:rFonts w:ascii="Times New Roman" w:hAnsi="Times New Roman"/>
        </w:rPr>
      </w:pPr>
      <w:r w:rsidRPr="00F0104C">
        <w:rPr>
          <w:rFonts w:ascii="Times New Roman" w:hAnsi="Times New Roman"/>
        </w:rPr>
        <w:t> </w:t>
      </w:r>
      <w:r w:rsidRPr="00F0104C">
        <w:rPr>
          <w:rFonts w:ascii="Times New Roman" w:hAnsi="Times New Roman"/>
          <w:b/>
          <w:bCs/>
        </w:rPr>
        <w:t xml:space="preserve">- Πιστώνονται </w:t>
      </w:r>
      <w:r w:rsidRPr="00F0104C">
        <w:rPr>
          <w:rFonts w:ascii="Times New Roman" w:hAnsi="Times New Roman"/>
        </w:rPr>
        <w:t>με τις προϋπολογισμένες αγορές, με χρέωση των αντίστοιχων ενδιάμεσων λογαριασμών της ομάδας 2.</w:t>
      </w:r>
    </w:p>
    <w:p w:rsidR="002F1CCD" w:rsidRPr="00F0104C" w:rsidRDefault="002F1CCD" w:rsidP="007D26E9">
      <w:pPr>
        <w:pStyle w:val="FootnoteText"/>
        <w:rPr>
          <w:rFonts w:ascii="Times New Roman" w:hAnsi="Times New Roman"/>
        </w:rPr>
      </w:pPr>
      <w:r w:rsidRPr="00F0104C">
        <w:rPr>
          <w:rFonts w:ascii="Times New Roman" w:hAnsi="Times New Roman"/>
        </w:rPr>
        <w:t> </w:t>
      </w:r>
      <w:r w:rsidRPr="00F0104C">
        <w:rPr>
          <w:rFonts w:ascii="Times New Roman" w:hAnsi="Times New Roman"/>
          <w:b/>
          <w:bCs/>
        </w:rPr>
        <w:t xml:space="preserve">- Χρεώνονται </w:t>
      </w:r>
      <w:r w:rsidRPr="00F0104C">
        <w:rPr>
          <w:rFonts w:ascii="Times New Roman" w:hAnsi="Times New Roman"/>
        </w:rPr>
        <w:t>με τα προϋπολογισμένα έσοδα, με πίστωση των αντίστοιχων ενδιάμεσων λογαριασμών των ομάδων 7 και 8.</w:t>
      </w:r>
    </w:p>
    <w:p w:rsidR="002F1CCD" w:rsidRPr="00F0104C" w:rsidRDefault="002F1CCD" w:rsidP="007D26E9">
      <w:pPr>
        <w:pStyle w:val="FootnoteText"/>
        <w:rPr>
          <w:rFonts w:ascii="Times New Roman" w:hAnsi="Times New Roman"/>
        </w:rPr>
      </w:pPr>
      <w:r w:rsidRPr="00F0104C">
        <w:rPr>
          <w:rFonts w:ascii="Times New Roman" w:hAnsi="Times New Roman"/>
        </w:rPr>
        <w:t> Στο τέλος της επόμενης περιόδου λογισμού (π.χ. στο τέλος του επόμενου, ή τριμήνου) ακυρώνονται οι εγγραφές προϋπολογισμένων εξόδων, εσόδων και αγορών, οι οποίες έγιναν στο τέλος της προηγούμενης περιόδου λογισμού, και διενεργούνται νέες εγγραφές προϋπολογισμένων εξόδων, εσόδων και αγορών, σύμφωνα με τα στοιχεία της νέας (επόμενης) περιόδου λογισμού, κατά τον τρόπο που αναφέρεται παραπάνω.</w:t>
      </w:r>
    </w:p>
    <w:p w:rsidR="002F1CCD" w:rsidRPr="009B0220" w:rsidRDefault="002F1CCD" w:rsidP="007D26E9">
      <w:pPr>
        <w:pStyle w:val="FootnoteText"/>
        <w:rPr>
          <w:rFonts w:ascii="Times New Roman" w:hAnsi="Times New Roman"/>
        </w:rPr>
      </w:pPr>
      <w:r w:rsidRPr="00F0104C">
        <w:rPr>
          <w:rFonts w:ascii="Times New Roman" w:hAnsi="Times New Roman"/>
        </w:rPr>
        <w:t> Οι δευτεροβάθμιοι λογαριασμοί του 58 στο τέλος της περιόδου λογισμού:</w:t>
      </w:r>
    </w:p>
    <w:p w:rsidR="002F1CCD" w:rsidRPr="00F0104C" w:rsidRDefault="002F1CCD" w:rsidP="007D26E9">
      <w:pPr>
        <w:pStyle w:val="FootnoteText"/>
        <w:rPr>
          <w:rFonts w:ascii="Times New Roman" w:hAnsi="Times New Roman"/>
        </w:rPr>
      </w:pPr>
      <w:r w:rsidRPr="00F0104C">
        <w:rPr>
          <w:rFonts w:ascii="Times New Roman" w:hAnsi="Times New Roman"/>
        </w:rPr>
        <w:t> </w:t>
      </w:r>
      <w:r w:rsidRPr="00F0104C">
        <w:rPr>
          <w:rFonts w:ascii="Times New Roman" w:hAnsi="Times New Roman"/>
          <w:b/>
          <w:bCs/>
        </w:rPr>
        <w:t xml:space="preserve">- Χρεώνονται </w:t>
      </w:r>
      <w:r w:rsidRPr="00F0104C">
        <w:rPr>
          <w:rFonts w:ascii="Times New Roman" w:hAnsi="Times New Roman"/>
        </w:rPr>
        <w:t>με τα προπληρωμένα έξοδα που εμφανίζονται στους οικείους λογαριασμούς εξόδων των ομάδων 6 και 8, με πίστωση των αντίστοιχων ενδιάμεσων λογαριασμών των ομάδων αυτών (6 και 8).</w:t>
      </w:r>
    </w:p>
    <w:p w:rsidR="002F1CCD" w:rsidRPr="00F0104C" w:rsidRDefault="002F1CCD" w:rsidP="007D26E9">
      <w:pPr>
        <w:pStyle w:val="FootnoteText"/>
        <w:rPr>
          <w:rFonts w:ascii="Times New Roman" w:hAnsi="Times New Roman"/>
        </w:rPr>
      </w:pPr>
      <w:r w:rsidRPr="00F0104C">
        <w:rPr>
          <w:rFonts w:ascii="Times New Roman" w:hAnsi="Times New Roman"/>
        </w:rPr>
        <w:t> </w:t>
      </w:r>
      <w:r w:rsidRPr="00F0104C">
        <w:rPr>
          <w:rFonts w:ascii="Times New Roman" w:hAnsi="Times New Roman"/>
          <w:b/>
          <w:bCs/>
        </w:rPr>
        <w:t xml:space="preserve">- Πιστώνονται </w:t>
      </w:r>
      <w:r w:rsidRPr="00F0104C">
        <w:rPr>
          <w:rFonts w:ascii="Times New Roman" w:hAnsi="Times New Roman"/>
        </w:rPr>
        <w:t>με τα προεισπραγμένα έσοδα που εμφανίζονται στους οικείους λογαριασμούς εσόδων των ομάδων 7 και 8, με χρέωση των αντίστοιχων ενδιάμεσων λογαριασμών των ομάδων αυτών (7 και 8).</w:t>
      </w:r>
    </w:p>
    <w:p w:rsidR="002F1CCD" w:rsidRPr="00F0104C" w:rsidRDefault="002F1CCD" w:rsidP="007D26E9">
      <w:pPr>
        <w:pStyle w:val="FootnoteText"/>
        <w:rPr>
          <w:rFonts w:ascii="Times New Roman" w:hAnsi="Times New Roman"/>
        </w:rPr>
      </w:pPr>
      <w:r w:rsidRPr="00F0104C">
        <w:rPr>
          <w:rFonts w:ascii="Times New Roman" w:hAnsi="Times New Roman"/>
        </w:rPr>
        <w:t> Στο τέλος της επόμενης περιόδου λογισμού ακυρώνονται οι εγγραφές των προπληρωμένων εξόδων και των προεισπραγμένων εσόδων, οι οποίες έγιναν στο τέλος της προηγούμενης περιόδου λογισμού, και διενεργούνται νέες εγγραφές προπληρωμένων εξόδων και προεισπραγμένων εσόδων, σύμφωνα με τα στοιχεία της νέας (επόμενης) περιόδου λογισμού, όπως ακριβώς γίνεται και στην περίπτωση των προϋπολογισμένων εξόδων.</w:t>
      </w:r>
    </w:p>
    <w:p w:rsidR="002F1CCD" w:rsidRPr="00F0104C" w:rsidRDefault="002F1CCD" w:rsidP="007D26E9">
      <w:pPr>
        <w:pStyle w:val="FootnoteText"/>
        <w:rPr>
          <w:rFonts w:ascii="Times New Roman" w:hAnsi="Times New Roman"/>
        </w:rPr>
      </w:pPr>
      <w:r w:rsidRPr="00F0104C">
        <w:rPr>
          <w:rFonts w:ascii="Times New Roman" w:hAnsi="Times New Roman"/>
        </w:rPr>
        <w:t xml:space="preserve"> Τόσο στις περιπτώσεις των προϋπολογισμένων, π.χ. εξόδων, όσο και στις περιπτώσεις των προπληρωμένων εξόδων και προεισπραγμένων εσόδων, παρέχεται η δυνατότητα, αντί να ακυρώνονται οι εγγραφές της προηγούμενης περιόδου λογισμού και να γίνονται νέες στο τέλος της νέας (επόμενης) περιόδου λογισμού, να γίνονται συμπληρωματικές εγγραφές, έτσι ώστε οι παραπάνω λογαριασμοί, οι οποίοι λειτουργούν κατά το σύστημα των αντικριζόμενων </w:t>
      </w:r>
      <w:proofErr w:type="spellStart"/>
      <w:r w:rsidRPr="00F0104C">
        <w:rPr>
          <w:rFonts w:ascii="Times New Roman" w:hAnsi="Times New Roman"/>
        </w:rPr>
        <w:t>χρεωπιστώσεων</w:t>
      </w:r>
      <w:proofErr w:type="spellEnd"/>
      <w:r w:rsidRPr="00F0104C">
        <w:rPr>
          <w:rFonts w:ascii="Times New Roman" w:hAnsi="Times New Roman"/>
        </w:rPr>
        <w:t>, να απεικονίζουν τα πράγματι προϋπολογισμένα, προπληρωμένα και προεισπραγμένα ποσά στο τέλος κάθε περιόδου λογισμού.</w:t>
      </w:r>
    </w:p>
    <w:p w:rsidR="002F1CCD" w:rsidRPr="00F0104C" w:rsidRDefault="002F1CCD" w:rsidP="007D26E9">
      <w:pPr>
        <w:pStyle w:val="FootnoteText"/>
        <w:rPr>
          <w:rFonts w:ascii="Times New Roman" w:hAnsi="Times New Roman"/>
        </w:rPr>
      </w:pPr>
      <w:r w:rsidRPr="00F0104C">
        <w:rPr>
          <w:rFonts w:ascii="Times New Roman" w:hAnsi="Times New Roman"/>
        </w:rPr>
        <w:t> Ο λογαριασμός 58, στο τέλος της χρήσεως, εξισώνεται, για τους λόγους που αναφέρονται παρακάτω στην περιγραφή του δεύτερου τρόπου λειτουργίας του.</w:t>
      </w:r>
    </w:p>
    <w:p w:rsidR="002F1CCD" w:rsidRDefault="002F1CCD" w:rsidP="007D26E9">
      <w:pPr>
        <w:pStyle w:val="FootnoteText"/>
        <w:rPr>
          <w:rFonts w:ascii="Times New Roman" w:hAnsi="Times New Roman"/>
        </w:rPr>
      </w:pPr>
      <w:r w:rsidRPr="00F0104C">
        <w:rPr>
          <w:rFonts w:ascii="Times New Roman" w:hAnsi="Times New Roman"/>
        </w:rPr>
        <w:t xml:space="preserve"> β. Με απευθείας </w:t>
      </w:r>
      <w:proofErr w:type="spellStart"/>
      <w:r w:rsidRPr="00F0104C">
        <w:rPr>
          <w:rFonts w:ascii="Times New Roman" w:hAnsi="Times New Roman"/>
        </w:rPr>
        <w:t>χρεωπίστωση</w:t>
      </w:r>
      <w:proofErr w:type="spellEnd"/>
      <w:r w:rsidRPr="00F0104C">
        <w:rPr>
          <w:rFonts w:ascii="Times New Roman" w:hAnsi="Times New Roman"/>
        </w:rPr>
        <w:t xml:space="preserve"> των λογαριασμών εξόδων, εσόδων και αποθεμάτων.</w:t>
      </w:r>
    </w:p>
    <w:p w:rsidR="002F1CCD" w:rsidRPr="00F0104C" w:rsidRDefault="002F1CCD" w:rsidP="007D26E9">
      <w:pPr>
        <w:pStyle w:val="FootnoteText"/>
        <w:rPr>
          <w:rFonts w:ascii="Times New Roman" w:hAnsi="Times New Roman"/>
        </w:rPr>
      </w:pPr>
      <w:r w:rsidRPr="00F0104C">
        <w:rPr>
          <w:rFonts w:ascii="Times New Roman" w:hAnsi="Times New Roman"/>
        </w:rPr>
        <w:t xml:space="preserve"> Ο λογαριασμός 58 αναπτύσσεται σε δευτεροβάθμιους και αναλυτικότερους λογαριασμούς σύμφωνα με τις ανάγκες κάθε οικονομικής μονάδας. Οι </w:t>
      </w:r>
      <w:proofErr w:type="spellStart"/>
      <w:r w:rsidRPr="00F0104C">
        <w:rPr>
          <w:rFonts w:ascii="Times New Roman" w:hAnsi="Times New Roman"/>
        </w:rPr>
        <w:t>υπολογαριασμοί</w:t>
      </w:r>
      <w:proofErr w:type="spellEnd"/>
      <w:r w:rsidRPr="00F0104C">
        <w:rPr>
          <w:rFonts w:ascii="Times New Roman" w:hAnsi="Times New Roman"/>
        </w:rPr>
        <w:t xml:space="preserve"> του 58, στο τέλος της περιόδου λογισμού (π.χ. στο τέλος του μήνα ή τριμήνου):</w:t>
      </w:r>
    </w:p>
    <w:p w:rsidR="002F1CCD" w:rsidRPr="00F0104C" w:rsidRDefault="002F1CCD" w:rsidP="007D26E9">
      <w:pPr>
        <w:pStyle w:val="FootnoteText"/>
        <w:rPr>
          <w:rFonts w:ascii="Times New Roman" w:hAnsi="Times New Roman"/>
        </w:rPr>
      </w:pPr>
      <w:r w:rsidRPr="00F0104C">
        <w:rPr>
          <w:rFonts w:ascii="Times New Roman" w:hAnsi="Times New Roman"/>
        </w:rPr>
        <w:t> </w:t>
      </w:r>
      <w:r w:rsidRPr="00F0104C">
        <w:rPr>
          <w:rFonts w:ascii="Times New Roman" w:hAnsi="Times New Roman"/>
          <w:b/>
          <w:bCs/>
        </w:rPr>
        <w:t xml:space="preserve">- Πιστώνονται </w:t>
      </w:r>
      <w:r w:rsidRPr="00F0104C">
        <w:rPr>
          <w:rFonts w:ascii="Times New Roman" w:hAnsi="Times New Roman"/>
        </w:rPr>
        <w:t>με τα προϋπολογισμένα έξοδα, με χρέωση των οικείων λογαριασμών των ομάδων 6 και 8.</w:t>
      </w:r>
    </w:p>
    <w:p w:rsidR="002F1CCD" w:rsidRPr="00F0104C" w:rsidRDefault="002F1CCD" w:rsidP="007D26E9">
      <w:pPr>
        <w:pStyle w:val="FootnoteText"/>
        <w:rPr>
          <w:rFonts w:ascii="Times New Roman" w:hAnsi="Times New Roman"/>
        </w:rPr>
      </w:pPr>
      <w:r w:rsidRPr="00F0104C">
        <w:rPr>
          <w:rFonts w:ascii="Times New Roman" w:hAnsi="Times New Roman"/>
        </w:rPr>
        <w:t> </w:t>
      </w:r>
      <w:r w:rsidRPr="00F0104C">
        <w:rPr>
          <w:rFonts w:ascii="Times New Roman" w:hAnsi="Times New Roman"/>
          <w:b/>
          <w:bCs/>
        </w:rPr>
        <w:t xml:space="preserve">- Πιστώνονται </w:t>
      </w:r>
      <w:r w:rsidRPr="00F0104C">
        <w:rPr>
          <w:rFonts w:ascii="Times New Roman" w:hAnsi="Times New Roman"/>
        </w:rPr>
        <w:t>με τις προϋπολογισμένες αγορές (π.χ. αγορές που δεν συνοδεύονται από τιμολόγιο ή άλλο παραστατικό αξίας), με χρέωση των οικείων λογαριασμών της ομάδας 2.</w:t>
      </w:r>
    </w:p>
    <w:p w:rsidR="002F1CCD" w:rsidRPr="00F0104C" w:rsidRDefault="002F1CCD" w:rsidP="007D26E9">
      <w:pPr>
        <w:pStyle w:val="FootnoteText"/>
        <w:rPr>
          <w:rFonts w:ascii="Times New Roman" w:hAnsi="Times New Roman"/>
        </w:rPr>
      </w:pPr>
      <w:r w:rsidRPr="00F0104C">
        <w:rPr>
          <w:rFonts w:ascii="Times New Roman" w:hAnsi="Times New Roman"/>
        </w:rPr>
        <w:t> </w:t>
      </w:r>
      <w:r w:rsidRPr="00F0104C">
        <w:rPr>
          <w:rFonts w:ascii="Times New Roman" w:hAnsi="Times New Roman"/>
          <w:b/>
          <w:bCs/>
        </w:rPr>
        <w:t xml:space="preserve">- Χρεώνονται </w:t>
      </w:r>
      <w:r w:rsidRPr="00F0104C">
        <w:rPr>
          <w:rFonts w:ascii="Times New Roman" w:hAnsi="Times New Roman"/>
        </w:rPr>
        <w:t>με τα προϋπολογισμένα έσοδα (π.χ. μη πραγματοποιημένες επιχορηγήσεις ή πριμοδοτήσεις), με πίστωση των οικείων λογαριασμών των ομάδων 7 και 8.</w:t>
      </w:r>
    </w:p>
    <w:p w:rsidR="002F1CCD" w:rsidRPr="00F0104C" w:rsidRDefault="002F1CCD" w:rsidP="007D26E9">
      <w:pPr>
        <w:pStyle w:val="FootnoteText"/>
        <w:rPr>
          <w:rFonts w:ascii="Times New Roman" w:hAnsi="Times New Roman"/>
        </w:rPr>
      </w:pPr>
      <w:r w:rsidRPr="00F0104C">
        <w:rPr>
          <w:rFonts w:ascii="Times New Roman" w:hAnsi="Times New Roman"/>
        </w:rPr>
        <w:t> Η χρέωση ή πίστωση των αναλυτικών λογαριασμών του 58, που ακολουθεί το λογισμό των προϋπολογισμένων εξόδων, εσόδων και αποθεμάτων, γίνεται κατά το διακανονισμό τους, με πίστωση ή χρέωση των λογαριασμών των χρηματικών διαθεσίμων ή των προσωπικών λογαριασμών των τρίτων, ή κατά το λογισμό των αποσβέσεων και των προβλέψεων, με πίστωση των αντίστοιχων λογαριασμών του ισολογισμού. Στο τέλος της χρήσεως ο λογαριασμός 58 εξισώνεται, επειδή, σε περίπτωση που έχουν πραγματοποιηθεί έξοδα ή έσοδα που αφορούν την επόμενη χρήση ή, προκειμένου για προϋπολογισμένες αγορές, δεν έχει παραληφθεί το οικείο παραστατικό αξίας, τα αντίστοιχα ποσά μεταφέρονται στους οικείους μεταβατικούς λογαριασμούς ενεργητικού (36) ή παθητικού (56).</w:t>
      </w:r>
    </w:p>
    <w:p w:rsidR="002F1CCD" w:rsidRPr="00F0104C" w:rsidRDefault="002F1CCD" w:rsidP="007D26E9">
      <w:pPr>
        <w:pStyle w:val="FootnoteText"/>
        <w:rPr>
          <w:rFonts w:ascii="Times New Roman" w:hAnsi="Times New Roman"/>
        </w:rPr>
      </w:pPr>
      <w:r w:rsidRPr="00F0104C">
        <w:rPr>
          <w:rFonts w:ascii="Times New Roman" w:hAnsi="Times New Roman"/>
        </w:rPr>
        <w:t> Αν στη διάρκεια της χρήσεως διαπιστωθεί ότι τα προϋπολογισμένα ποσά, που λογίστηκαν, χρειάζεται να τροποποιηθούν για την ισομερή κατανομή τους (π.χ.  αλλαγή προγράμματος διαφημίσεων), οι τροποποιήσεις γίνονται έτσι ώστε στο τέλος της χρήσεως τα ποσά που λογίζονται να είναι ίσα με τα ποσά που πραγματοποιούνται.</w:t>
      </w:r>
    </w:p>
    <w:p w:rsidR="002F1CCD" w:rsidRDefault="002F1CCD" w:rsidP="007D26E9">
      <w:pPr>
        <w:pStyle w:val="FootnoteText"/>
      </w:pPr>
      <w:r w:rsidRPr="00F0104C">
        <w:rPr>
          <w:rFonts w:ascii="Times New Roman" w:hAnsi="Times New Roman"/>
        </w:rPr>
        <w:t xml:space="preserve"> Ο λογαριασμός 58 είναι δυνατό να λειτουργεί και στις περιπτώσεις προπληρωμένων εξόδων και προεισπραγμένων εσόδων, ώστε τα έξοδα και τα έσοδα που αφορούν επόμενες περιόδους να εμφανίζονται στους οικείους </w:t>
      </w:r>
      <w:proofErr w:type="spellStart"/>
      <w:r w:rsidRPr="00F0104C">
        <w:rPr>
          <w:rFonts w:ascii="Times New Roman" w:hAnsi="Times New Roman"/>
        </w:rPr>
        <w:t>υπολογαριασμούς</w:t>
      </w:r>
      <w:proofErr w:type="spellEnd"/>
      <w:r w:rsidRPr="00F0104C">
        <w:rPr>
          <w:rFonts w:ascii="Times New Roman" w:hAnsi="Times New Roman"/>
        </w:rPr>
        <w:t xml:space="preserve"> του. Στο τέλος κάθε περιόδου λογισμού, τα έξοδα και έσοδα που αναλογούν στην περίοδο αυτή μεταφέρονται από τους οικείους </w:t>
      </w:r>
      <w:proofErr w:type="spellStart"/>
      <w:r w:rsidRPr="00F0104C">
        <w:rPr>
          <w:rFonts w:ascii="Times New Roman" w:hAnsi="Times New Roman"/>
        </w:rPr>
        <w:t>υπολογαριασμούς</w:t>
      </w:r>
      <w:proofErr w:type="spellEnd"/>
      <w:r w:rsidRPr="00F0104C">
        <w:rPr>
          <w:rFonts w:ascii="Times New Roman" w:hAnsi="Times New Roman"/>
        </w:rPr>
        <w:t xml:space="preserve"> του 58 στους οικείους λογαριασμούς των ομάδων 6 και 7.</w:t>
      </w:r>
    </w:p>
  </w:footnote>
  <w:footnote w:id="2">
    <w:p w:rsidR="002F1CCD" w:rsidRPr="00BE2119" w:rsidRDefault="002F1CCD" w:rsidP="007D26E9">
      <w:pPr>
        <w:pStyle w:val="FootnoteText"/>
        <w:rPr>
          <w:rFonts w:ascii="Times New Roman" w:hAnsi="Times New Roman"/>
          <w:b/>
          <w:bCs/>
        </w:rPr>
      </w:pPr>
      <w:r w:rsidRPr="00BE2119">
        <w:rPr>
          <w:rFonts w:ascii="Modern No. 20" w:hAnsi="Modern No. 20"/>
          <w:b/>
          <w:vertAlign w:val="superscript"/>
        </w:rPr>
        <w:t>[</w:t>
      </w:r>
      <w:r w:rsidRPr="00BE2119">
        <w:rPr>
          <w:rFonts w:ascii="Modern No. 20" w:hAnsi="Modern No. 20"/>
          <w:b/>
          <w:vertAlign w:val="superscript"/>
          <w:lang w:val="en-US"/>
        </w:rPr>
        <w:t>X</w:t>
      </w:r>
      <w:r w:rsidRPr="00BE2119">
        <w:rPr>
          <w:rFonts w:ascii="Modern No. 20" w:hAnsi="Modern No. 20"/>
          <w:b/>
          <w:vertAlign w:val="superscript"/>
        </w:rPr>
        <w:t>.</w:t>
      </w:r>
      <w:r w:rsidRPr="00BE2119">
        <w:rPr>
          <w:rStyle w:val="FootnoteReference"/>
          <w:rFonts w:ascii="Modern No. 20" w:hAnsi="Modern No. 20"/>
          <w:b/>
        </w:rPr>
        <w:footnoteRef/>
      </w:r>
      <w:r w:rsidRPr="00BE2119">
        <w:rPr>
          <w:rFonts w:ascii="Modern No. 20" w:hAnsi="Modern No. 20"/>
          <w:b/>
          <w:vertAlign w:val="superscript"/>
        </w:rPr>
        <w:t>]</w:t>
      </w:r>
      <w:r>
        <w:t xml:space="preserve"> </w:t>
      </w:r>
      <w:r w:rsidRPr="00791094">
        <w:rPr>
          <w:rFonts w:ascii="Times New Roman" w:hAnsi="Times New Roman"/>
          <w:b/>
        </w:rPr>
        <w:t>Ε.Γ.Λ.Σ. παρ</w:t>
      </w:r>
      <w:r w:rsidRPr="00BE2119">
        <w:rPr>
          <w:rFonts w:ascii="Times New Roman" w:hAnsi="Times New Roman"/>
        </w:rPr>
        <w:t xml:space="preserve">. </w:t>
      </w:r>
      <w:r w:rsidRPr="00BE2119">
        <w:rPr>
          <w:rFonts w:ascii="Times New Roman" w:hAnsi="Times New Roman"/>
          <w:b/>
          <w:bCs/>
        </w:rPr>
        <w:t xml:space="preserve">2.2.202 Λειτουργία των λογαριασμών αποθεμάτων </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1. Οι λογαριασμοί 20-28 λειτουργούν σύμφωνα με τα παρακάτω:</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 xml:space="preserve">- Κατά την έναρξη της χρήσεως χρεώνονται (οι ειδικοί </w:t>
      </w:r>
      <w:proofErr w:type="spellStart"/>
      <w:r w:rsidRPr="00BE2119">
        <w:rPr>
          <w:rFonts w:ascii="Times New Roman" w:hAnsi="Times New Roman"/>
        </w:rPr>
        <w:t>υπολογαριασμοί</w:t>
      </w:r>
      <w:proofErr w:type="spellEnd"/>
      <w:r w:rsidRPr="00BE2119">
        <w:rPr>
          <w:rFonts w:ascii="Times New Roman" w:hAnsi="Times New Roman"/>
        </w:rPr>
        <w:t xml:space="preserve"> αποθεμάτων) με την αξία των αποθεμάτων της προηγούμενης απογραφής.</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 xml:space="preserve">- Κατά τη διάρκεια της χρήσεως χρεώνονται (οι ειδικοί </w:t>
      </w:r>
      <w:proofErr w:type="spellStart"/>
      <w:r w:rsidRPr="00BE2119">
        <w:rPr>
          <w:rFonts w:ascii="Times New Roman" w:hAnsi="Times New Roman"/>
        </w:rPr>
        <w:t>υπολογαριασμοί</w:t>
      </w:r>
      <w:proofErr w:type="spellEnd"/>
      <w:r w:rsidRPr="00BE2119">
        <w:rPr>
          <w:rFonts w:ascii="Times New Roman" w:hAnsi="Times New Roman"/>
        </w:rPr>
        <w:t xml:space="preserve"> αγορών) με την αξία κτήσεως των αγοραζόμενων αγαθών, όπως η αξία αυτή προσδιορίζεται παρακάτω στην παρ. 2.2.203, όπου περιγράφεται αναλυτικότερα και ο τρόπος λειτουργίας των λογαριασμών αποθεμάτων κατά την αγορά των υλικών αγαθών, και πιστώνονται με τις τυχόν επιστροφές αγορών και τις εκτός τιμολογίου εκπτώσεις.</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 Κατά το τέλος της χρήσεως πιστώνονται, με χρέωση του λογαριασμού 80.00 «λογαριασμός γενικής εκμεταλλεύσεως», με την αξία των αρχικών αποθεμάτων και την αξία των καθαρών, μετά την αφαίρεση των επιστροφών και των εκτός τιμολογίου εκπτώσεων, αγορών της χρήσεως, και χρεώνονται, με πίστωση του αυτού λογαριασμού 80.00, με την αξία των τελικών αποθεμάτων, όπως η αξία αυτή προκύπτει κατά την αποτίμησή τους που διενεργείται σύμφωνα με τους κανόνες που καθορίζονται παρακάτω στην παρ. 2.2.205.</w:t>
      </w:r>
    </w:p>
    <w:p w:rsidR="002F1CCD" w:rsidRPr="009B0220"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2. Ειδικά για τα επιστρεπτέα από τους πελάτες είδη συσκευασίας ορίζονται τα εξής:</w:t>
      </w:r>
      <w:r w:rsidRPr="00BE2119">
        <w:rPr>
          <w:rFonts w:ascii="Times New Roman" w:hAnsi="Times New Roman"/>
        </w:rPr>
        <w:br/>
      </w:r>
      <w:r w:rsidRPr="00BE2119">
        <w:rPr>
          <w:rFonts w:ascii="Times New Roman" w:hAnsi="Times New Roman"/>
          <w:lang w:val="en-US"/>
        </w:rPr>
        <w:t> </w:t>
      </w:r>
      <w:r w:rsidRPr="00BE2119">
        <w:rPr>
          <w:rFonts w:ascii="Times New Roman" w:hAnsi="Times New Roman"/>
        </w:rPr>
        <w:t xml:space="preserve">α. Όταν η αξία τους περιλαμβάνεται στο τιμολόγιο πωλήσεως (ή στο δελτίο λιανικής πωλήσεως), χρεώνεται με αυτήν ο λογαριασμός 30.00 «πελάτες εσωτερικού» (ή 30.01 ή 30.02 ή 30.03 ή ο 38.00), με πίστωση του λογαριασμού 30.07 «πελάτες αντίθετος λογαριασμός αξίας ειδών συσκευασίας». Κατά την επιστροφή στην οικονομική μονάδα των ειδών συσκευασίας ενεργείται αντίστροφη εγγραφή. Σε περίπτωση που τα τιμολογημένα είδη συσκευασίας δεν επιστρέφονται μέσα στην καθορισμένη προθεσμία, χρεώνεται ο λογαριασμός 30.07, με την αξία με την οποία προηγούμενα είχε πιστωθεί, και πιστώνεται ο οικείος </w:t>
      </w:r>
      <w:proofErr w:type="spellStart"/>
      <w:r w:rsidRPr="00BE2119">
        <w:rPr>
          <w:rFonts w:ascii="Times New Roman" w:hAnsi="Times New Roman"/>
        </w:rPr>
        <w:t>υπολογαριασμός</w:t>
      </w:r>
      <w:proofErr w:type="spellEnd"/>
      <w:r w:rsidRPr="00BE2119">
        <w:rPr>
          <w:rFonts w:ascii="Times New Roman" w:hAnsi="Times New Roman"/>
        </w:rPr>
        <w:t xml:space="preserve"> «πωλήσεις ειδών συσκευασίας» του 72.</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 xml:space="preserve">β. Όταν η αξία τους δεν τιμολογείται, αλλά μόνο η ποσότητά τους αναγράφεται στο τιμολόγιο πωλήσεως του περιεχομένου τους ή σε άλλο ιδιαίτερο στοιχείο (π.χ. δελτίο παραδόσεως ειδών συσκευασίας), η λογιστική τους παρακολούθηση γίνεται σύμφωνα με τις ιδιαίτερες συνθήκες κάθε οικονομικής μονάδας, με την προϋπόθεση ότι από τους λογαριασμούς που τηρούνται (λογιστικά ή </w:t>
      </w:r>
      <w:proofErr w:type="spellStart"/>
      <w:r w:rsidRPr="00BE2119">
        <w:rPr>
          <w:rFonts w:ascii="Times New Roman" w:hAnsi="Times New Roman"/>
        </w:rPr>
        <w:t>εξωλογιστικά</w:t>
      </w:r>
      <w:proofErr w:type="spellEnd"/>
      <w:r w:rsidRPr="00BE2119">
        <w:rPr>
          <w:rFonts w:ascii="Times New Roman" w:hAnsi="Times New Roman"/>
        </w:rPr>
        <w:t>) προκύπτουν πάντοτε τα μη τιμολογημένα είδη συσκευασίας που βρίσκονται στα χέρια κάθε πελάτη.</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 xml:space="preserve">γ. Τα ποσά που η οικονομική μονάδα εισπράττει από τους πελάτες της για εγγύηση της επιστροφής των ειδών συσκευασίας, τα οποία παραδίνονται σ' αυτούς χωρίς να τιμολογούνται, καταχωρούνται σε πίστωση του λογαριασμού 30.04 «πελάτες εγγυήσεις ειδών συσκευασίας». Αν τα μη τιμολογημένα είδη συσκευασίας δεν επιστρέφονται από τους πελάτες μέσα στην καθορισμένη προθεσμία, για το ποσό της αποζημιώσεως, που η οικονομική μονάδα εξασφαλίζει για αποκατάσταση της ζημίας από την μη επιστροφή των ειδών αυτών, εκδίδεται τιμολόγιο πωλήσεως (ή δελτίο λιανικής πωλήσεως) και χρεώνεται ο προσωπικός λογαριασμός του πελάτη, με πίστωση του οικείου </w:t>
      </w:r>
      <w:proofErr w:type="spellStart"/>
      <w:r w:rsidRPr="00BE2119">
        <w:rPr>
          <w:rFonts w:ascii="Times New Roman" w:hAnsi="Times New Roman"/>
        </w:rPr>
        <w:t>υπολογαριασμού</w:t>
      </w:r>
      <w:proofErr w:type="spellEnd"/>
      <w:r w:rsidRPr="00BE2119">
        <w:rPr>
          <w:rFonts w:ascii="Times New Roman" w:hAnsi="Times New Roman"/>
        </w:rPr>
        <w:t xml:space="preserve"> «πωλήσεις ειδών συσκευασίας» του 72, το δε ποσό της σχετικής εγγυήσεως του πελάτη μεταφέρεται από την πίστωση του λογαριασμού 30.04 στην πίστωση του προσωπικού του λογαριασμού.</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δ. Τα ποσά που η οικονομική μονάδα ενδεχόμενα, εισπράττει από τους πελάτες της για τη χρησιμοποίηση απ' αυτούς των επιστρεπτέων ειδών συσκευασίας, καταχωρούνται σε πίστωση του λογαριασμού 74.98.01 «έσοδα από μερική χρησιμοποίηση ειδών συσκευασίας».</w:t>
      </w:r>
      <w:r w:rsidRPr="00BE2119">
        <w:rPr>
          <w:rFonts w:ascii="Times New Roman" w:hAnsi="Times New Roman"/>
        </w:rPr>
        <w:br/>
      </w:r>
      <w:r w:rsidRPr="00BE2119">
        <w:rPr>
          <w:rFonts w:ascii="Times New Roman" w:hAnsi="Times New Roman"/>
          <w:lang w:val="en-US"/>
        </w:rPr>
        <w:t> </w:t>
      </w:r>
      <w:r w:rsidRPr="00BE2119">
        <w:rPr>
          <w:rFonts w:ascii="Times New Roman" w:hAnsi="Times New Roman"/>
        </w:rPr>
        <w:t>3. Για τους λογαριασμούς «εκπτώσεις αγορών» και «προϋπολογισμένες αγορές» ισχύουν τα ακόλουθα:</w:t>
      </w:r>
      <w:r w:rsidRPr="00BE2119">
        <w:rPr>
          <w:rFonts w:ascii="Times New Roman" w:hAnsi="Times New Roman"/>
        </w:rPr>
        <w:br/>
      </w:r>
      <w:r w:rsidRPr="00BE2119">
        <w:rPr>
          <w:rFonts w:ascii="Times New Roman" w:hAnsi="Times New Roman"/>
          <w:lang w:val="en-US"/>
        </w:rPr>
        <w:t> </w:t>
      </w:r>
      <w:r w:rsidRPr="00BE2119">
        <w:rPr>
          <w:rFonts w:ascii="Times New Roman" w:hAnsi="Times New Roman"/>
        </w:rPr>
        <w:t xml:space="preserve">α. Εκπτώσεις αγορών: Οι προαιρετικοί </w:t>
      </w:r>
      <w:proofErr w:type="spellStart"/>
      <w:r w:rsidRPr="00BE2119">
        <w:rPr>
          <w:rFonts w:ascii="Times New Roman" w:hAnsi="Times New Roman"/>
        </w:rPr>
        <w:t>υπολογαριασμοί</w:t>
      </w:r>
      <w:proofErr w:type="spellEnd"/>
      <w:r w:rsidRPr="00BE2119">
        <w:rPr>
          <w:rFonts w:ascii="Times New Roman" w:hAnsi="Times New Roman"/>
        </w:rPr>
        <w:t xml:space="preserve"> 20.98, 24.98, 25.98, 26.98 και 28.98 πιστώνονται με τις εκτός τιμολογίου χορηγούμενες εκπτώσεις επί αγορών, όταν η διάκρισή τους κατ' είδος αγορών είναι αδύνατη ή παρουσιάζει δυσκολίες.</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 xml:space="preserve">β. Προϋπολογισμένες αγορές: Οι προαιρετικοί </w:t>
      </w:r>
      <w:proofErr w:type="spellStart"/>
      <w:r w:rsidRPr="00BE2119">
        <w:rPr>
          <w:rFonts w:ascii="Times New Roman" w:hAnsi="Times New Roman"/>
        </w:rPr>
        <w:t>υπολογαριασμοί</w:t>
      </w:r>
      <w:proofErr w:type="spellEnd"/>
      <w:r w:rsidRPr="00BE2119">
        <w:rPr>
          <w:rFonts w:ascii="Times New Roman" w:hAnsi="Times New Roman"/>
        </w:rPr>
        <w:t xml:space="preserve"> 20.99, 24.99, 25.99, 26.99 και 28.99, κατά το τέλος της περιόδου λογισμού (π.χ. στο τέλος του μήνα), χρεώνονται με τις προϋπολογισμένες αγορές (αξία αγορασμένων αγαθών που παραλαμβάνονται χωρίς τιμολόγιο ή άλλο παραστατικό αξίας κατά τη διάρκεια της χρήσεως), με πίστωση των αντίστοιχων και οικείων </w:t>
      </w:r>
      <w:proofErr w:type="spellStart"/>
      <w:r w:rsidRPr="00BE2119">
        <w:rPr>
          <w:rFonts w:ascii="Times New Roman" w:hAnsi="Times New Roman"/>
        </w:rPr>
        <w:t>υπολογαριασμών</w:t>
      </w:r>
      <w:proofErr w:type="spellEnd"/>
      <w:r w:rsidRPr="00BE2119">
        <w:rPr>
          <w:rFonts w:ascii="Times New Roman" w:hAnsi="Times New Roman"/>
        </w:rPr>
        <w:t xml:space="preserve"> του 58 «λογαριασμοί περιοδικής κατανομής».</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Στο τέλος της επόμενης περιόδου λογισμού (π.χ. στο τέλος του επόμενου μήνα ή της επόμενης τριμηνίας) ακυρώνονται οι εγγραφές των προϋπολογισμένων αγορών, οι οποίες έγιναν στο τέλος της προηγούμενης περιόδου λογισμού, και διενεργούνται νέες εγγραφές προϋπολογισμένων αγορών, σύμφωνα με τα στοιχεία της νέας (επόμενης) περιόδου λογισμού, κατά τον ίδιο τρόπο που ορίζεται παραπάνω.</w:t>
      </w:r>
      <w:r w:rsidRPr="00BE2119">
        <w:rPr>
          <w:rFonts w:ascii="Times New Roman" w:hAnsi="Times New Roman"/>
        </w:rPr>
        <w:br/>
      </w:r>
      <w:r w:rsidRPr="00BE2119">
        <w:rPr>
          <w:rFonts w:ascii="Times New Roman" w:hAnsi="Times New Roman"/>
          <w:lang w:val="en-US"/>
        </w:rPr>
        <w:t> </w:t>
      </w:r>
      <w:r w:rsidRPr="00BE2119">
        <w:rPr>
          <w:rFonts w:ascii="Times New Roman" w:hAnsi="Times New Roman"/>
        </w:rPr>
        <w:t xml:space="preserve">Σε όλες τις περιπτώσεις που παρουσιάζεται ανάγκη προϋπολογισμού της αξίας αγορασμένων αγαθών, αντί της εφαρμογής της παραπάνω διαδικασίας, παρέχεται η δυνατότητα πιστώσεως του λογαριασμού 56.02 «αγορές υπό τακτοποίηση», σύμφωνα με όσα ορίζονται στην </w:t>
      </w:r>
      <w:proofErr w:type="spellStart"/>
      <w:r w:rsidRPr="00BE2119">
        <w:rPr>
          <w:rFonts w:ascii="Times New Roman" w:hAnsi="Times New Roman"/>
        </w:rPr>
        <w:t>περίπτ</w:t>
      </w:r>
      <w:proofErr w:type="spellEnd"/>
      <w:r w:rsidRPr="00BE2119">
        <w:rPr>
          <w:rFonts w:ascii="Times New Roman" w:hAnsi="Times New Roman"/>
        </w:rPr>
        <w:t>. 7 της παρακάτω παρ. 2.2.203.</w:t>
      </w:r>
    </w:p>
    <w:p w:rsidR="002F1CCD" w:rsidRPr="00BE2119" w:rsidRDefault="002F1CCD" w:rsidP="007D26E9">
      <w:pPr>
        <w:pStyle w:val="FootnoteText"/>
        <w:rPr>
          <w:rFonts w:ascii="Times New Roman" w:hAnsi="Times New Roman"/>
        </w:rPr>
      </w:pPr>
      <w:r w:rsidRPr="00BE2119">
        <w:rPr>
          <w:rFonts w:ascii="Times New Roman" w:hAnsi="Times New Roman"/>
          <w:lang w:val="en-US"/>
        </w:rPr>
        <w:t> </w:t>
      </w:r>
      <w:r w:rsidRPr="00BE2119">
        <w:rPr>
          <w:rFonts w:ascii="Times New Roman" w:hAnsi="Times New Roman"/>
        </w:rPr>
        <w:t xml:space="preserve">Οι σχετικοί με τη </w:t>
      </w:r>
      <w:proofErr w:type="spellStart"/>
      <w:r w:rsidRPr="00BE2119">
        <w:rPr>
          <w:rFonts w:ascii="Times New Roman" w:hAnsi="Times New Roman"/>
        </w:rPr>
        <w:t>συλλειτουργία</w:t>
      </w:r>
      <w:proofErr w:type="spellEnd"/>
      <w:r w:rsidRPr="00BE2119">
        <w:rPr>
          <w:rFonts w:ascii="Times New Roman" w:hAnsi="Times New Roman"/>
        </w:rPr>
        <w:t xml:space="preserve"> των παραπάνω λογαριασμών προϋπολογισμένων αγορών με τους οικείους </w:t>
      </w:r>
      <w:proofErr w:type="spellStart"/>
      <w:r w:rsidRPr="00BE2119">
        <w:rPr>
          <w:rFonts w:ascii="Times New Roman" w:hAnsi="Times New Roman"/>
        </w:rPr>
        <w:t>υπολογαριασμούς</w:t>
      </w:r>
      <w:proofErr w:type="spellEnd"/>
      <w:r w:rsidRPr="00BE2119">
        <w:rPr>
          <w:rFonts w:ascii="Times New Roman" w:hAnsi="Times New Roman"/>
        </w:rPr>
        <w:t xml:space="preserve"> του 58 κανόνες, περιλαμβάνονται στην παρ. 2.2.509.</w:t>
      </w:r>
    </w:p>
  </w:footnote>
  <w:footnote w:id="3">
    <w:p w:rsidR="002F1CCD" w:rsidRPr="00BF3C03" w:rsidRDefault="002F1CCD" w:rsidP="007D26E9">
      <w:pPr>
        <w:pStyle w:val="FootnoteText"/>
        <w:rPr>
          <w:rFonts w:ascii="Times New Roman" w:hAnsi="Times New Roman"/>
        </w:rPr>
      </w:pPr>
      <w:r w:rsidRPr="00BF3C03">
        <w:rPr>
          <w:rFonts w:ascii="Modern No. 20" w:hAnsi="Modern No. 20"/>
          <w:b/>
          <w:vertAlign w:val="superscript"/>
        </w:rPr>
        <w:t>[</w:t>
      </w:r>
      <w:r w:rsidRPr="00BF3C03">
        <w:rPr>
          <w:rFonts w:ascii="Modern No. 20" w:hAnsi="Modern No. 20"/>
          <w:b/>
          <w:vertAlign w:val="superscript"/>
          <w:lang w:val="en-US"/>
        </w:rPr>
        <w:t>X</w:t>
      </w:r>
      <w:r w:rsidRPr="00BF3C03">
        <w:rPr>
          <w:rFonts w:ascii="Modern No. 20" w:hAnsi="Modern No. 20"/>
          <w:b/>
          <w:vertAlign w:val="superscript"/>
        </w:rPr>
        <w:t>.</w:t>
      </w:r>
      <w:r w:rsidRPr="00BF3C03">
        <w:rPr>
          <w:rStyle w:val="FootnoteReference"/>
          <w:rFonts w:ascii="Modern No. 20" w:hAnsi="Modern No. 20"/>
          <w:b/>
        </w:rPr>
        <w:footnoteRef/>
      </w:r>
      <w:r w:rsidRPr="00BF3C03">
        <w:rPr>
          <w:rFonts w:ascii="Modern No. 20" w:hAnsi="Modern No. 20"/>
          <w:b/>
          <w:vertAlign w:val="superscript"/>
        </w:rPr>
        <w:t>]</w:t>
      </w:r>
      <w:r w:rsidRPr="00BE2119">
        <w:t xml:space="preserve"> </w:t>
      </w:r>
      <w:r w:rsidRPr="00791094">
        <w:rPr>
          <w:rFonts w:ascii="Times New Roman" w:hAnsi="Times New Roman"/>
          <w:b/>
        </w:rPr>
        <w:t>Ε.Γ.Λ.Σ. παρ.</w:t>
      </w:r>
      <w:r w:rsidRPr="00791094">
        <w:rPr>
          <w:rFonts w:ascii="Times New Roman" w:hAnsi="Times New Roman"/>
          <w:b/>
          <w:bCs/>
        </w:rPr>
        <w:t>2.2.602</w:t>
      </w:r>
      <w:r w:rsidRPr="00BF3C03">
        <w:rPr>
          <w:rFonts w:ascii="Times New Roman" w:hAnsi="Times New Roman"/>
          <w:b/>
          <w:bCs/>
        </w:rPr>
        <w:t xml:space="preserve"> Τακτοποίηση λογαριασμών εξόδων στο τέλος της χρήσεως </w:t>
      </w:r>
      <w:r w:rsidRPr="00BF3C03">
        <w:rPr>
          <w:rFonts w:ascii="Times New Roman" w:hAnsi="Times New Roman"/>
        </w:rPr>
        <w:br/>
        <w:t>1. Τα υπόλοιπα των λογαριασμών της ομάδας 6, στο τέλος της χρήσεως, μεταφέρονται στη χρέωση του λογαριασμού 80.00 «λογαριασμός γενικής εκμεταλλεύσεως». Σε περίπτωση που οι λογαριασμοί εξόδων περιλαμβάνουν και προπληρωμένα ποσά εξόδων που αφορούν επόμενες χρήσεις ή σε περίπτωση που οι λογαριασμοί αυτοί δεν περιλαμβάνουν ποσά δουλευμένων εξόδων, επειδή θα πληρωθούν κατά τις επόμενες χρήσεις, πριν από τη μεταφορά των υπολοίπων τους στο λογαριασμό 80.00 γίνονται εγγραφές τακτοποιήσεως, έτσι ώστε τα υπόλοιπα αυτά να απεικονίζουν το ακριβές ύψος όλων των δουλευμένων εξόδων εκμεταλλεύσεως της χρήσεως που κλείνει.</w:t>
      </w:r>
      <w:r w:rsidRPr="00BF3C03">
        <w:rPr>
          <w:rFonts w:ascii="Times New Roman" w:hAnsi="Times New Roman"/>
        </w:rPr>
        <w:br/>
        <w:t>2. Οι εγγραφές τακτοποιήσεως της προηγούμενης περιπτώσεως γίνονται με τη βοήθεια μεταβατικών λογαριασμών ενεργητικού (λογαριασμός 36) και παθητικού (λογαριασμός 56), όπως καθορίζεται αντίστοιχα στις παρ. 2.2.307 και 2.2.507.</w:t>
      </w:r>
    </w:p>
  </w:footnote>
  <w:footnote w:id="4">
    <w:p w:rsidR="002F1CCD" w:rsidRPr="00791094" w:rsidRDefault="002F1CCD" w:rsidP="007D26E9">
      <w:pPr>
        <w:pStyle w:val="FootnoteText"/>
      </w:pPr>
      <w:r w:rsidRPr="00791094">
        <w:rPr>
          <w:rFonts w:ascii="Modern No. 20" w:hAnsi="Modern No. 20"/>
          <w:b/>
          <w:vertAlign w:val="superscript"/>
        </w:rPr>
        <w:t>[</w:t>
      </w:r>
      <w:r w:rsidRPr="00791094">
        <w:rPr>
          <w:rFonts w:ascii="Modern No. 20" w:hAnsi="Modern No. 20"/>
          <w:b/>
          <w:vertAlign w:val="superscript"/>
          <w:lang w:val="en-US"/>
        </w:rPr>
        <w:t>X</w:t>
      </w:r>
      <w:r w:rsidRPr="00791094">
        <w:rPr>
          <w:rFonts w:ascii="Modern No. 20" w:hAnsi="Modern No. 20"/>
          <w:b/>
          <w:vertAlign w:val="superscript"/>
        </w:rPr>
        <w:t>.</w:t>
      </w:r>
      <w:r w:rsidRPr="00791094">
        <w:rPr>
          <w:rStyle w:val="FootnoteReference"/>
          <w:rFonts w:ascii="Modern No. 20" w:hAnsi="Modern No. 20"/>
          <w:b/>
        </w:rPr>
        <w:footnoteRef/>
      </w:r>
      <w:r w:rsidRPr="00791094">
        <w:rPr>
          <w:rFonts w:ascii="Modern No. 20" w:hAnsi="Modern No. 20"/>
          <w:b/>
          <w:vertAlign w:val="superscript"/>
        </w:rPr>
        <w:t>]</w:t>
      </w:r>
      <w:r>
        <w:t xml:space="preserve"> </w:t>
      </w:r>
      <w:r w:rsidRPr="00791094">
        <w:rPr>
          <w:rFonts w:ascii="Times New Roman" w:hAnsi="Times New Roman"/>
          <w:b/>
        </w:rPr>
        <w:t>Ε.Γ.Λ.Σ.  παρ.</w:t>
      </w:r>
      <w:r w:rsidRPr="00791094">
        <w:rPr>
          <w:rFonts w:ascii="Times New Roman" w:hAnsi="Times New Roman"/>
          <w:b/>
          <w:bCs/>
        </w:rPr>
        <w:t xml:space="preserve">2.2.702 Τακτοποίηση λογαριασμών εσόδων στο τέλος της χρήσεως </w:t>
      </w:r>
      <w:r w:rsidRPr="00791094">
        <w:rPr>
          <w:rFonts w:ascii="Times New Roman" w:hAnsi="Times New Roman"/>
        </w:rPr>
        <w:br/>
        <w:t>  1. Τα υπόλοιπα των λογαριασμών της ομάδας 7, στο τέλος της χρήσεως, μεταφέρονται στην πίστωση του λογαριασμού 80.00 «λογαριασμός γενικής εκμεταλλεύσεως». Σε περίπτωση που οι λογαριασμοί εσόδων περιλαμβάνουν και ποσά εσόδων που αφορούν επόμενες χρήσεις, επειδή έχουν προεισπραχτεί, ή σε περίπτωση που οι λογαριασμοί αυτοί δεν περιλαμβάνουν ποσά δουλευμένων εσόδων, επειδή η είσπραξή τους θα πραγματοποιηθεί στις επόμενες χρήσεις, πριν από τη μεταφορά των υπολοίπων τους στο λογαριασμό 80.00 γίνονται εγγραφές τακτοποιήσεως, έτσι ώστε τα υπόλοιπα αυτά να απεικονίζουν το ακριβές ύψος όλων των δουλευμένων εσόδων εκμεταλλεύσεως της χρήσεως που κλείνει.</w:t>
      </w:r>
      <w:r w:rsidRPr="00791094">
        <w:rPr>
          <w:rFonts w:ascii="Times New Roman" w:hAnsi="Times New Roman"/>
        </w:rPr>
        <w:br/>
        <w:t>  2. Οι εγγραφές τακτοποιήσεως της προηγούμενης περιπτώσεως γίνονται με τη βοήθεια μεταβατικών λογαριασμών ενεργητικού (λογ. 36) και παθητικού (λογ. 56), όπως αντίστοιχα καθορίζεται στις παρ. 2.2.307 και 2.2.507.</w:t>
      </w:r>
    </w:p>
  </w:footnote>
  <w:footnote w:id="5">
    <w:p w:rsidR="002F1CCD" w:rsidRDefault="002F1CCD" w:rsidP="007D26E9">
      <w:pPr>
        <w:pStyle w:val="FootnoteText"/>
        <w:rPr>
          <w:rFonts w:ascii="Times New Roman" w:hAnsi="Times New Roman"/>
        </w:rPr>
      </w:pPr>
      <w:r w:rsidRPr="0068253F">
        <w:rPr>
          <w:rFonts w:ascii="Modern No. 20" w:hAnsi="Modern No. 20"/>
          <w:b/>
          <w:vertAlign w:val="superscript"/>
        </w:rPr>
        <w:t>[</w:t>
      </w:r>
      <w:r w:rsidRPr="0068253F">
        <w:rPr>
          <w:rFonts w:ascii="Modern No. 20" w:hAnsi="Modern No. 20"/>
          <w:b/>
          <w:vertAlign w:val="superscript"/>
          <w:lang w:val="en-US"/>
        </w:rPr>
        <w:t>X</w:t>
      </w:r>
      <w:r w:rsidRPr="0068253F">
        <w:rPr>
          <w:rFonts w:ascii="Modern No. 20" w:hAnsi="Modern No. 20"/>
          <w:b/>
          <w:vertAlign w:val="superscript"/>
        </w:rPr>
        <w:t>.</w:t>
      </w:r>
      <w:r w:rsidRPr="0068253F">
        <w:rPr>
          <w:rStyle w:val="FootnoteReference"/>
          <w:rFonts w:ascii="Modern No. 20" w:hAnsi="Modern No. 20"/>
          <w:b/>
        </w:rPr>
        <w:footnoteRef/>
      </w:r>
      <w:r w:rsidRPr="0068253F">
        <w:rPr>
          <w:rFonts w:ascii="Modern No. 20" w:hAnsi="Modern No. 20"/>
          <w:b/>
          <w:vertAlign w:val="superscript"/>
        </w:rPr>
        <w:t>]</w:t>
      </w:r>
      <w:r>
        <w:t xml:space="preserve"> </w:t>
      </w:r>
      <w:r w:rsidRPr="0068253F">
        <w:rPr>
          <w:rFonts w:ascii="Times New Roman" w:hAnsi="Times New Roman"/>
          <w:b/>
        </w:rPr>
        <w:t>Ε.Γ.Λ.Σ. παρ.2.2.304 περ.17.</w:t>
      </w:r>
      <w:r w:rsidRPr="0068253F">
        <w:rPr>
          <w:rFonts w:ascii="Times New Roman" w:hAnsi="Times New Roman"/>
        </w:rPr>
        <w:t xml:space="preserve"> Στους λογαριασμούς 33.98 «επίδικες απαιτήσεις κατά Ελληνικού Δημοσίου» και 33.99 «λοιποί χρεώστες επίδικοι» παρακολουθούνται, κατά περίπτωση, όσες απαιτήσεις της οικονομικής μονάδας κατά χρεωστών της μετατρέπονται σε επίδικες.</w:t>
      </w:r>
    </w:p>
    <w:p w:rsidR="002F1CCD" w:rsidRDefault="002F1CCD" w:rsidP="007D26E9">
      <w:pPr>
        <w:pStyle w:val="FootnoteText"/>
        <w:rPr>
          <w:rFonts w:ascii="Times New Roman" w:hAnsi="Times New Roman"/>
        </w:rPr>
      </w:pPr>
      <w:r>
        <w:rPr>
          <w:rFonts w:ascii="Times New Roman" w:hAnsi="Times New Roman"/>
        </w:rPr>
        <w:t>περ.</w:t>
      </w:r>
      <w:r w:rsidRPr="0068253F">
        <w:rPr>
          <w:rFonts w:ascii="Times New Roman" w:hAnsi="Times New Roman"/>
        </w:rPr>
        <w:t>18. Ειδικότερα για τους λογαριασμούς 33.97, 33.98 και 33.99 ισχύουν και τα ακόλουθα:</w:t>
      </w:r>
      <w:r w:rsidRPr="0068253F">
        <w:rPr>
          <w:rFonts w:ascii="Times New Roman" w:hAnsi="Times New Roman"/>
        </w:rPr>
        <w:br/>
      </w:r>
      <w:r w:rsidRPr="0068253F">
        <w:rPr>
          <w:rFonts w:ascii="Times New Roman" w:hAnsi="Times New Roman"/>
          <w:lang w:val="en-US"/>
        </w:rPr>
        <w:t>  </w:t>
      </w:r>
      <w:r w:rsidRPr="0068253F">
        <w:rPr>
          <w:rFonts w:ascii="Times New Roman" w:hAnsi="Times New Roman"/>
        </w:rPr>
        <w:t>α. Οι προβλέψεις για πιθανές ζημίες, που γίνονται γι' αυτές τις απαιτήσεις, καταχωρούνται σε χρέωση του λογαριασμού 83.11 «προβλέψεις για επισφαλείς απαιτήσεις», με αντίστοιχη πίστωση του λογαριασμού 44.11 «προβλέψεις για επισφαλείς απαιτήσεις».</w:t>
      </w:r>
    </w:p>
    <w:p w:rsidR="002F1CCD" w:rsidRDefault="002F1CCD" w:rsidP="007D26E9">
      <w:pPr>
        <w:pStyle w:val="FootnoteText"/>
        <w:rPr>
          <w:rFonts w:ascii="Times New Roman" w:hAnsi="Times New Roman"/>
        </w:rPr>
      </w:pPr>
      <w:r w:rsidRPr="0068253F">
        <w:rPr>
          <w:rFonts w:ascii="Times New Roman" w:hAnsi="Times New Roman"/>
          <w:lang w:val="en-US"/>
        </w:rPr>
        <w:t> </w:t>
      </w:r>
      <w:r w:rsidRPr="0068253F">
        <w:rPr>
          <w:rFonts w:ascii="Times New Roman" w:hAnsi="Times New Roman"/>
        </w:rPr>
        <w:t>β. Ο λογαριασμός 33.98 χρεώνεται με τα ποσά των φόρων που βεβαιώνονται σε βάρος της οικονομικής μονάδας, για τα οποία έχει προηγηθεί η άσκηση προσφυγών στα διοικητικά δικαστήρια, με πίστωση του λογαριασμού 54.99 «φόροι-</w:t>
      </w:r>
      <w:proofErr w:type="spellStart"/>
      <w:r w:rsidRPr="0068253F">
        <w:rPr>
          <w:rFonts w:ascii="Times New Roman" w:hAnsi="Times New Roman"/>
        </w:rPr>
        <w:t>τέλ</w:t>
      </w:r>
      <w:proofErr w:type="spellEnd"/>
      <w:r w:rsidRPr="0068253F">
        <w:rPr>
          <w:rFonts w:ascii="Times New Roman" w:hAnsi="Times New Roman"/>
        </w:rPr>
        <w:t>η προηγούμενων χρήσεων».</w:t>
      </w:r>
    </w:p>
    <w:p w:rsidR="002F1CCD" w:rsidRDefault="002F1CCD" w:rsidP="007D26E9">
      <w:pPr>
        <w:pStyle w:val="FootnoteText"/>
        <w:rPr>
          <w:rFonts w:ascii="Times New Roman" w:hAnsi="Times New Roman"/>
        </w:rPr>
      </w:pPr>
      <w:r w:rsidRPr="0068253F">
        <w:rPr>
          <w:rFonts w:ascii="Times New Roman" w:hAnsi="Times New Roman"/>
          <w:lang w:val="en-US"/>
        </w:rPr>
        <w:t> </w:t>
      </w:r>
      <w:r w:rsidRPr="0068253F">
        <w:rPr>
          <w:rFonts w:ascii="Times New Roman" w:hAnsi="Times New Roman"/>
        </w:rPr>
        <w:t>γ. Για τις επίδικες απαιτήσεις κατά του Ελληνικού Δημοσίου, κατά το κλείσιμο του ισολογισμού, σχηματίζεται ισόποση πρόβλεψη, με χρέωση του λογαριασμού 83.12 «προβλέψεις για εξαιρετικούς κινδύνους και έκτακτα έξοδα» ή 83.13 «προβλέψεις για έξοδα προηγούμενων χρήσεων» και με πίστωση, αντίστοιχα, του λογαριασμού 44.12 ή 44.13. Σε περίπτωση που, σύμφωνα με τα στοιχεία της οικονομικής μονάδας, είναι πολύ πιθανό ότι το ποσό με το οποίο αυτή θα επιβαρυνθεί τελικά για συγκεκριμένη φορολογική υπόθεση θα διαφέρει από εκείνο που έχει βεβαιωθεί, η πρόβλεψη πρέπει να είναι ανάλογη.</w:t>
      </w:r>
    </w:p>
    <w:p w:rsidR="002F1CCD" w:rsidRPr="0068253F" w:rsidRDefault="002F1CCD" w:rsidP="007D26E9">
      <w:pPr>
        <w:pStyle w:val="FootnoteText"/>
      </w:pPr>
      <w:r w:rsidRPr="0068253F">
        <w:rPr>
          <w:rFonts w:ascii="Times New Roman" w:hAnsi="Times New Roman"/>
          <w:lang w:val="en-US"/>
        </w:rPr>
        <w:t> </w:t>
      </w:r>
      <w:r w:rsidRPr="0068253F">
        <w:rPr>
          <w:rFonts w:ascii="Times New Roman" w:hAnsi="Times New Roman"/>
        </w:rPr>
        <w:t>δ. Όταν οριστικοποιηθεί η εκκρεμοδικία, ο λογαριασμός 33.98 πιστώνεται με το ποσό που είχε χρεωθεί όταν βεβαιώθηκε ο φόρος και χρεώνονται, ο λογαριασμός 38.00 «ταμείο» με το ποσό που τυχόν επιστρέφεται στην οικονομική μονάδα και ο λογαριασμός 82.00.05 «οριστικοποιημένοι επίδικοι φόροι Δημοσίου» με το υπόλοιπο ποσό, εκτός αν πρόκειται για φόρο εισοδήματος, οπότε αντί του 82.00.05 χρεώνεται ο 42.04 «διαφορές φορολογικού ελέγχου προηγούμενων χρήσεων» ή ο 42.00 «υπόλοιπο κερδών εις νέο» ή ο 42.01 «υπόλοιπο ζημιών χρήσεως εις νέο», κατά περίπτωση.</w:t>
      </w:r>
      <w:r w:rsidRPr="0068253F">
        <w:rPr>
          <w:rFonts w:ascii="Times New Roman" w:hAnsi="Times New Roman"/>
        </w:rPr>
        <w:br/>
      </w:r>
      <w:r w:rsidRPr="0068253F">
        <w:rPr>
          <w:rFonts w:ascii="Times New Roman" w:hAnsi="Times New Roman"/>
          <w:lang w:val="en-US"/>
        </w:rPr>
        <w:t> </w:t>
      </w:r>
      <w:r w:rsidRPr="0068253F">
        <w:rPr>
          <w:rFonts w:ascii="Times New Roman" w:hAnsi="Times New Roman"/>
        </w:rPr>
        <w:t xml:space="preserve">ε. Μετά από τις παραπάνω (δ) λογιστικές τακτοποιήσεις επακολουθεί η τακτοποίηση της σχετικής προβλέψεως, σύμφωνα με όσα καθορίζονται στην </w:t>
      </w:r>
      <w:proofErr w:type="spellStart"/>
      <w:r w:rsidRPr="0068253F">
        <w:rPr>
          <w:rFonts w:ascii="Times New Roman" w:hAnsi="Times New Roman"/>
        </w:rPr>
        <w:t>περίπτ</w:t>
      </w:r>
      <w:proofErr w:type="spellEnd"/>
      <w:r w:rsidRPr="0068253F">
        <w:rPr>
          <w:rFonts w:ascii="Times New Roman" w:hAnsi="Times New Roman"/>
        </w:rPr>
        <w:t>. 5-στ της παρ.</w:t>
      </w:r>
      <w:r w:rsidRPr="0068253F">
        <w:rPr>
          <w:rFonts w:ascii="Times New Roman" w:hAnsi="Times New Roman"/>
          <w:lang w:val="en-US"/>
        </w:rPr>
        <w:t> </w:t>
      </w:r>
      <w:r w:rsidRPr="0068253F">
        <w:rPr>
          <w:rFonts w:ascii="Times New Roman" w:hAnsi="Times New Roman"/>
        </w:rPr>
        <w:t xml:space="preserve"> 2.2.405.</w:t>
      </w:r>
    </w:p>
  </w:footnote>
  <w:footnote w:id="6">
    <w:p w:rsidR="002F1CCD" w:rsidRPr="009D731C" w:rsidRDefault="002F1CCD" w:rsidP="007D26E9">
      <w:pPr>
        <w:pStyle w:val="FootnoteText"/>
        <w:rPr>
          <w:rFonts w:ascii="Times New Roman" w:hAnsi="Times New Roman"/>
        </w:rPr>
      </w:pPr>
      <w:r w:rsidRPr="009D731C">
        <w:rPr>
          <w:rFonts w:ascii="Modern No. 20" w:hAnsi="Modern No. 20"/>
          <w:b/>
          <w:vertAlign w:val="superscript"/>
        </w:rPr>
        <w:t>[</w:t>
      </w:r>
      <w:r w:rsidRPr="009D731C">
        <w:rPr>
          <w:rFonts w:ascii="Modern No. 20" w:hAnsi="Modern No. 20"/>
          <w:b/>
          <w:vertAlign w:val="superscript"/>
          <w:lang w:val="en-US"/>
        </w:rPr>
        <w:t>X</w:t>
      </w:r>
      <w:r w:rsidRPr="00E31F36">
        <w:rPr>
          <w:rFonts w:ascii="Modern No. 20" w:hAnsi="Modern No. 20"/>
          <w:b/>
          <w:vertAlign w:val="superscript"/>
        </w:rPr>
        <w:t>.</w:t>
      </w:r>
      <w:r w:rsidRPr="00E31F36">
        <w:rPr>
          <w:rStyle w:val="FootnoteReference"/>
          <w:rFonts w:ascii="Modern No. 20" w:hAnsi="Modern No. 20"/>
          <w:b/>
        </w:rPr>
        <w:footnoteRef/>
      </w:r>
      <w:r w:rsidRPr="00E31F36">
        <w:rPr>
          <w:rFonts w:ascii="Modern No. 20" w:hAnsi="Modern No. 20"/>
          <w:b/>
          <w:vertAlign w:val="superscript"/>
        </w:rPr>
        <w:t>]</w:t>
      </w:r>
      <w:r w:rsidRPr="00E31F36">
        <w:rPr>
          <w:b/>
        </w:rPr>
        <w:t xml:space="preserve"> </w:t>
      </w:r>
      <w:r w:rsidRPr="00E31F36">
        <w:rPr>
          <w:rFonts w:ascii="Times New Roman" w:hAnsi="Times New Roman"/>
          <w:b/>
        </w:rPr>
        <w:t xml:space="preserve">Ε.Γ.Λ.Σ. παρ.2.2.110, </w:t>
      </w:r>
      <w:proofErr w:type="spellStart"/>
      <w:r w:rsidRPr="00E31F36">
        <w:rPr>
          <w:rFonts w:ascii="Times New Roman" w:hAnsi="Times New Roman"/>
          <w:b/>
        </w:rPr>
        <w:t>περ</w:t>
      </w:r>
      <w:proofErr w:type="spellEnd"/>
      <w:r w:rsidRPr="00E31F36">
        <w:rPr>
          <w:rFonts w:ascii="Times New Roman" w:hAnsi="Times New Roman"/>
          <w:b/>
        </w:rPr>
        <w:t>. 17</w:t>
      </w:r>
      <w:r w:rsidRPr="009D731C">
        <w:rPr>
          <w:rFonts w:ascii="Times New Roman" w:hAnsi="Times New Roman"/>
        </w:rPr>
        <w:t xml:space="preserve">. Στο λογαριασμό 16.15 «συναλλαγματικές διαφορές από πιστώσεις και δάνεια για κτήσεις πάγιων στοιχείων» παρακολουθούνται σε </w:t>
      </w:r>
      <w:proofErr w:type="spellStart"/>
      <w:r w:rsidRPr="009D731C">
        <w:rPr>
          <w:rFonts w:ascii="Times New Roman" w:hAnsi="Times New Roman"/>
        </w:rPr>
        <w:t>υπολογαριασμούς</w:t>
      </w:r>
      <w:proofErr w:type="spellEnd"/>
      <w:r w:rsidRPr="009D731C">
        <w:rPr>
          <w:rFonts w:ascii="Times New Roman" w:hAnsi="Times New Roman"/>
        </w:rPr>
        <w:t xml:space="preserve"> κατά πίστωση ή δάνειο, οι συναλλαγματικές διαφορές που προκύπτουν κατά την πληρωμή ή την αποτίμηση σε δραχμές των πιστώσεων ή δανείων σε ξένο νόμισμα, που συνάπτονται ειδικά και μόνο για την αγορά, κατασκευή ή εγκατάσταση πάγιων στοιχείων της οικονομικής μονάδας, σύμφωνα με όσα ορίζονται στην παρακάτω περίπτωση 23.</w:t>
      </w:r>
    </w:p>
    <w:p w:rsidR="002F1CCD" w:rsidRPr="009D731C" w:rsidRDefault="002F1CCD" w:rsidP="007D26E9">
      <w:pPr>
        <w:pStyle w:val="FootnoteText"/>
        <w:rPr>
          <w:rFonts w:ascii="Times New Roman" w:hAnsi="Times New Roman"/>
        </w:rPr>
      </w:pPr>
      <w:proofErr w:type="spellStart"/>
      <w:r w:rsidRPr="00E31F36">
        <w:rPr>
          <w:rFonts w:ascii="Times New Roman" w:hAnsi="Times New Roman"/>
          <w:b/>
        </w:rPr>
        <w:t>Περ</w:t>
      </w:r>
      <w:proofErr w:type="spellEnd"/>
      <w:r w:rsidRPr="00E31F36">
        <w:rPr>
          <w:rFonts w:ascii="Times New Roman" w:hAnsi="Times New Roman"/>
          <w:b/>
        </w:rPr>
        <w:t>. 23.</w:t>
      </w:r>
      <w:r w:rsidRPr="009D731C">
        <w:rPr>
          <w:rFonts w:ascii="Times New Roman" w:hAnsi="Times New Roman"/>
        </w:rPr>
        <w:t xml:space="preserve"> Τα έξοδα των λογαριασμών 16.10, 16.12, 16.13, 16.14, 16.17, 16.18 και 16.19, αποσβένονται, είτε εφάπαξ κατά το έτος πραγματοποιήσεώς τους, είτε τμηματικά και ισόποσα μέσα σε μια πενταετία.</w:t>
      </w:r>
    </w:p>
    <w:p w:rsidR="002F1CCD" w:rsidRPr="009D731C" w:rsidRDefault="002F1CCD" w:rsidP="007D26E9">
      <w:pPr>
        <w:pStyle w:val="FootnoteText"/>
        <w:rPr>
          <w:rFonts w:ascii="Times New Roman" w:hAnsi="Times New Roman"/>
        </w:rPr>
      </w:pPr>
      <w:r w:rsidRPr="009D731C">
        <w:rPr>
          <w:rFonts w:ascii="Times New Roman" w:hAnsi="Times New Roman"/>
        </w:rPr>
        <w:t xml:space="preserve">Οι χρεωστικές συναλλαγματικές διαφορές του λογαριασμού 16.15, κατά πίστωση ή δάνειο, έπειτα από συμψηφισμό τυχόν πιστωτικών που μεταφέρονται από τον οικείο </w:t>
      </w:r>
      <w:proofErr w:type="spellStart"/>
      <w:r w:rsidRPr="009D731C">
        <w:rPr>
          <w:rFonts w:ascii="Times New Roman" w:hAnsi="Times New Roman"/>
        </w:rPr>
        <w:t>υπολογαριασμό</w:t>
      </w:r>
      <w:proofErr w:type="spellEnd"/>
      <w:r w:rsidRPr="009D731C">
        <w:rPr>
          <w:rFonts w:ascii="Times New Roman" w:hAnsi="Times New Roman"/>
        </w:rPr>
        <w:t xml:space="preserve"> του 44.15 «προβλέψεις για συναλλαγματικές διαφορές από πιστώσεις και δάνεια για κτήσεις πάγιων στοιχείων», αποσβένονται τμηματικά ανάλογα με την υπόλοιπη κανονική χρονική διάρκεια της πιστώσεως ή του δανείου ως εξής:</w:t>
      </w:r>
    </w:p>
    <w:p w:rsidR="002F1CCD" w:rsidRPr="009D731C" w:rsidRDefault="002F1CCD" w:rsidP="007D26E9">
      <w:pPr>
        <w:pStyle w:val="FootnoteText"/>
        <w:rPr>
          <w:rFonts w:ascii="Times New Roman" w:hAnsi="Times New Roman"/>
        </w:rPr>
      </w:pPr>
      <w:r w:rsidRPr="009D731C">
        <w:rPr>
          <w:rFonts w:ascii="Times New Roman" w:hAnsi="Times New Roman"/>
        </w:rPr>
        <w:t xml:space="preserve">- Στο τέλος της </w:t>
      </w:r>
      <w:proofErr w:type="spellStart"/>
      <w:r w:rsidRPr="009D731C">
        <w:rPr>
          <w:rFonts w:ascii="Times New Roman" w:hAnsi="Times New Roman"/>
        </w:rPr>
        <w:t>κλειόμενης</w:t>
      </w:r>
      <w:proofErr w:type="spellEnd"/>
      <w:r w:rsidRPr="009D731C">
        <w:rPr>
          <w:rFonts w:ascii="Times New Roman" w:hAnsi="Times New Roman"/>
        </w:rPr>
        <w:t xml:space="preserve"> χρήσεως μεταφέρεται από τον οικείο κατά πίστωση ή δάνειο </w:t>
      </w:r>
      <w:proofErr w:type="spellStart"/>
      <w:r w:rsidRPr="009D731C">
        <w:rPr>
          <w:rFonts w:ascii="Times New Roman" w:hAnsi="Times New Roman"/>
        </w:rPr>
        <w:t>υπολογαριασμό</w:t>
      </w:r>
      <w:proofErr w:type="spellEnd"/>
      <w:r w:rsidRPr="009D731C">
        <w:rPr>
          <w:rFonts w:ascii="Times New Roman" w:hAnsi="Times New Roman"/>
        </w:rPr>
        <w:t xml:space="preserve"> του 16.15 στο λογαριασμό 81.00.04 «συναλλαγματικές διαφορές» ποσό ίσο με το </w:t>
      </w:r>
      <w:proofErr w:type="spellStart"/>
      <w:r w:rsidRPr="009D731C">
        <w:rPr>
          <w:rFonts w:ascii="Times New Roman" w:hAnsi="Times New Roman"/>
        </w:rPr>
        <w:t>πηλίκον</w:t>
      </w:r>
      <w:proofErr w:type="spellEnd"/>
      <w:r w:rsidRPr="009D731C">
        <w:rPr>
          <w:rFonts w:ascii="Times New Roman" w:hAnsi="Times New Roman"/>
        </w:rPr>
        <w:t xml:space="preserve"> της διαιρέσεως του χρεωστικού υπολοίπου του οικείου </w:t>
      </w:r>
      <w:proofErr w:type="spellStart"/>
      <w:r w:rsidRPr="009D731C">
        <w:rPr>
          <w:rFonts w:ascii="Times New Roman" w:hAnsi="Times New Roman"/>
        </w:rPr>
        <w:t>υπολογαριασμού</w:t>
      </w:r>
      <w:proofErr w:type="spellEnd"/>
      <w:r w:rsidRPr="009D731C">
        <w:rPr>
          <w:rFonts w:ascii="Times New Roman" w:hAnsi="Times New Roman"/>
        </w:rPr>
        <w:t xml:space="preserve"> του 16.15 με τον αριθμό των ετών από τη λήξη της χρήσεως αυτής μέχρι τη λήξη της αντίστοιχης πιστώσεως ή του αντίστοιχου δανείου. Για τον προσδιορισμό του πηλίκου της παραγράφου αυτής χρονική περίοδος μικρότερη από δώδεκα μήνες λογίζεται ως περίοδος ενός έτους.</w:t>
      </w:r>
    </w:p>
    <w:p w:rsidR="002F1CCD" w:rsidRPr="009D731C" w:rsidRDefault="002F1CCD" w:rsidP="007D26E9">
      <w:pPr>
        <w:pStyle w:val="FootnoteText"/>
        <w:rPr>
          <w:rFonts w:ascii="Times New Roman" w:hAnsi="Times New Roman"/>
        </w:rPr>
      </w:pPr>
      <w:r w:rsidRPr="009D731C">
        <w:rPr>
          <w:rFonts w:ascii="Times New Roman" w:hAnsi="Times New Roman"/>
        </w:rPr>
        <w:t xml:space="preserve">- Σε περίπτωση που από την ημερομηνία χορηγήσεως της πιστώσεως ή του δανείου μέχρι την ημερομηνία ενάρξεως της παραγωγικής λειτουργίας των χρηματοδοτούμενων πάγιων στοιχείων μεσολαβεί κατασκευαστική περίοδος, η τμηματική μεταφορά του χρεωστικού υπολοίπου του οικείου </w:t>
      </w:r>
      <w:proofErr w:type="spellStart"/>
      <w:r w:rsidRPr="009D731C">
        <w:rPr>
          <w:rFonts w:ascii="Times New Roman" w:hAnsi="Times New Roman"/>
        </w:rPr>
        <w:t>υπολογαριασμού</w:t>
      </w:r>
      <w:proofErr w:type="spellEnd"/>
      <w:r w:rsidRPr="009D731C">
        <w:rPr>
          <w:rFonts w:ascii="Times New Roman" w:hAnsi="Times New Roman"/>
        </w:rPr>
        <w:t xml:space="preserve"> του 16.15 αρχίζει από τη χρήση μέσα στην οποία λήγει η κατασκευαστική περίοδος ή διακόπτεται, για οποιοδήποτε λόγο, η κατασκευή του έργου.</w:t>
      </w:r>
    </w:p>
    <w:p w:rsidR="002F1CCD" w:rsidRPr="009D731C" w:rsidRDefault="002F1CCD" w:rsidP="007D26E9">
      <w:pPr>
        <w:pStyle w:val="FootnoteText"/>
        <w:rPr>
          <w:rFonts w:ascii="Times New Roman" w:hAnsi="Times New Roman"/>
        </w:rPr>
      </w:pPr>
      <w:r w:rsidRPr="009D731C">
        <w:rPr>
          <w:rFonts w:ascii="Times New Roman" w:hAnsi="Times New Roman"/>
        </w:rPr>
        <w:t xml:space="preserve">- Σε περίπτωση ληξιπρόθεσμων πιστώσεων ή δανείων, κατά το όλο ή μέρος αυτών, τα χρεωστικά υπόλοιπα των οικείων </w:t>
      </w:r>
      <w:proofErr w:type="spellStart"/>
      <w:r w:rsidRPr="009D731C">
        <w:rPr>
          <w:rFonts w:ascii="Times New Roman" w:hAnsi="Times New Roman"/>
        </w:rPr>
        <w:t>υπολογαριασμών</w:t>
      </w:r>
      <w:proofErr w:type="spellEnd"/>
      <w:r w:rsidRPr="009D731C">
        <w:rPr>
          <w:rFonts w:ascii="Times New Roman" w:hAnsi="Times New Roman"/>
        </w:rPr>
        <w:t xml:space="preserve"> του 16.15, που αντιστοιχούν στο ληξιπρόθεσμο μέρος, μεταφέρονται στο λογαριασμό 81.00.04 στο τέλος της χρήσεως μέσα στην οποία οι αντίστοιχες πιστώσεις ή τα αντίστοιχα δάνεια έγιναν ληξιπρόθεσμα.</w:t>
      </w:r>
    </w:p>
    <w:p w:rsidR="002F1CCD" w:rsidRPr="009D731C" w:rsidRDefault="002F1CCD" w:rsidP="007D26E9">
      <w:pPr>
        <w:pStyle w:val="FootnoteText"/>
        <w:rPr>
          <w:rFonts w:ascii="Times New Roman" w:hAnsi="Times New Roman"/>
        </w:rPr>
      </w:pPr>
      <w:r w:rsidRPr="009D731C">
        <w:rPr>
          <w:rFonts w:ascii="Times New Roman" w:hAnsi="Times New Roman"/>
        </w:rPr>
        <w:t xml:space="preserve">Οι πιστωτικές συναλλαγματικές διαφορές του λογαριασμού 16.15, κατά πίστωση ή δάνειο, στο τέλος της χρήσεως, μειώνουν τις χρεωστικές ή, στο μέτρο που δεν υπάρχουν χρεωστικές, μεταφέρονται σε αντίστοιχο κατά πίστωση ή δάνειο </w:t>
      </w:r>
      <w:proofErr w:type="spellStart"/>
      <w:r w:rsidRPr="009D731C">
        <w:rPr>
          <w:rFonts w:ascii="Times New Roman" w:hAnsi="Times New Roman"/>
        </w:rPr>
        <w:t>υπολογαριασμό</w:t>
      </w:r>
      <w:proofErr w:type="spellEnd"/>
      <w:r w:rsidRPr="009D731C">
        <w:rPr>
          <w:rFonts w:ascii="Times New Roman" w:hAnsi="Times New Roman"/>
        </w:rPr>
        <w:t xml:space="preserve"> του 44.15. Από τον τελευταίο αυτό λογαριασμό, κατά το κλείσιμο του ισολογισμού, μεταφέρεται στο λογαριασμό 81.01.04 «συναλλαγματικές διαφορές» το μέρος εκείνο που αντιστοιχεί στο ποσό των πιστώσεων ή δανείων που πληρώθηκε μέσα στην </w:t>
      </w:r>
      <w:proofErr w:type="spellStart"/>
      <w:r w:rsidRPr="009D731C">
        <w:rPr>
          <w:rFonts w:ascii="Times New Roman" w:hAnsi="Times New Roman"/>
        </w:rPr>
        <w:t>κλειόμενη</w:t>
      </w:r>
      <w:proofErr w:type="spellEnd"/>
      <w:r w:rsidRPr="009D731C">
        <w:rPr>
          <w:rFonts w:ascii="Times New Roman" w:hAnsi="Times New Roman"/>
        </w:rPr>
        <w:t xml:space="preserve"> χρήση.</w:t>
      </w:r>
    </w:p>
    <w:p w:rsidR="002F1CCD" w:rsidRPr="009D731C" w:rsidRDefault="002F1CCD" w:rsidP="007D26E9">
      <w:pPr>
        <w:pStyle w:val="FootnoteText"/>
      </w:pPr>
      <w:r w:rsidRPr="009D731C">
        <w:rPr>
          <w:rFonts w:ascii="Times New Roman" w:hAnsi="Times New Roman"/>
        </w:rPr>
        <w:t>Οι διαφορές εκδόσεως και εξοφλήσεως ομολογιών του λογαριασμού 16.16 αποσβένονται με τμηματικές ισόποσες δόσεις μέχρι τη λήξη της προθεσμίας εξοφλήσεως του ομολογιακού δανείου.</w:t>
      </w:r>
    </w:p>
  </w:footnote>
  <w:footnote w:id="7">
    <w:p w:rsidR="002F1CCD" w:rsidRPr="00E013B9" w:rsidRDefault="002F1CCD" w:rsidP="007D26E9">
      <w:pPr>
        <w:pStyle w:val="FootnoteText"/>
        <w:rPr>
          <w:rFonts w:ascii="Times New Roman" w:hAnsi="Times New Roman"/>
        </w:rPr>
      </w:pPr>
      <w:r w:rsidRPr="00331370">
        <w:rPr>
          <w:rFonts w:ascii="Modern No. 20" w:hAnsi="Modern No. 20"/>
          <w:b/>
          <w:vertAlign w:val="superscript"/>
        </w:rPr>
        <w:t>[</w:t>
      </w:r>
      <w:r w:rsidRPr="00331370">
        <w:rPr>
          <w:rFonts w:ascii="Modern No. 20" w:hAnsi="Modern No. 20"/>
          <w:b/>
          <w:vertAlign w:val="superscript"/>
          <w:lang w:val="en-US"/>
        </w:rPr>
        <w:t>X</w:t>
      </w:r>
      <w:r w:rsidRPr="00331370">
        <w:rPr>
          <w:rFonts w:ascii="Modern No. 20" w:hAnsi="Modern No. 20"/>
          <w:b/>
          <w:vertAlign w:val="superscript"/>
        </w:rPr>
        <w:t>.</w:t>
      </w:r>
      <w:r w:rsidRPr="00331370">
        <w:rPr>
          <w:rStyle w:val="FootnoteReference"/>
          <w:rFonts w:ascii="Modern No. 20" w:hAnsi="Modern No. 20"/>
          <w:b/>
        </w:rPr>
        <w:footnoteRef/>
      </w:r>
      <w:r w:rsidRPr="00331370">
        <w:rPr>
          <w:rFonts w:ascii="Modern No. 20" w:hAnsi="Modern No. 20"/>
          <w:b/>
          <w:vertAlign w:val="superscript"/>
        </w:rPr>
        <w:t>]</w:t>
      </w:r>
      <w:r w:rsidRPr="00331370">
        <w:rPr>
          <w:b/>
        </w:rPr>
        <w:t xml:space="preserve"> </w:t>
      </w:r>
      <w:r w:rsidRPr="00331370">
        <w:rPr>
          <w:rFonts w:ascii="Times New Roman" w:hAnsi="Times New Roman"/>
          <w:b/>
          <w:u w:val="single"/>
        </w:rPr>
        <w:t>Ε.Γ.Λ.Σ. παρ.</w:t>
      </w:r>
      <w:r w:rsidRPr="00BC3321">
        <w:rPr>
          <w:rFonts w:ascii="Times New Roman" w:hAnsi="Times New Roman"/>
          <w:b/>
          <w:bCs/>
          <w:u w:val="single"/>
        </w:rPr>
        <w:t xml:space="preserve">2.3.2. ΑΠΟΤΙΜΗΣΗ ΑΠΑΙΤΗΣΕΩΝ ΚΑΙ ΥΠΟΧΡΕΩΣΕΩΝ ΣΕ ΞΕΝΟ ΝΟΜΙΣΜΑ </w:t>
      </w:r>
      <w:r>
        <w:br/>
        <w:t> </w:t>
      </w:r>
      <w:r w:rsidRPr="00331370">
        <w:rPr>
          <w:rFonts w:ascii="Times New Roman" w:hAnsi="Times New Roman"/>
        </w:rPr>
        <w:t> 1. Οι λογαριασμοί των απαιτήσεων και των υποχρεώσεων σε ξένο νόμισμα, οι λογαριασμοί των γραμματίων ή συναλλαγματικών (εισπρακτέων και πληρωτέων) σε ξένο νόμισμα, καθώς και τα τυχόν διαθέσιμα σε ξένο νόμισμα, κατά το κλείσιμο του ισολογισμού, αποτιμούνται με βάση την επίσημη τιμή του ξένου νομίσματος της ημέρας κλεισίματος του ισολογισμού, η οποία προκύπτει από σχετικό δελτίο της Τράπεζας της Ελλάδος. Εξαίρεση από τον κανόνα αυτό αποτελούν οι απαιτήσεις και οι υποχρεώσεις σε ξένο νόμισμα, που προέρχονται από προεμβάσματα - προεμβάσματα ή ανέκκλητες πιστώσεις για παραγγελίες σε προμηθευτές εξωτερικού και προεμβάσματα ή ανέκκλητες πιστώσεις για παραγγελίες πελατών εξωτερικού -, οι οποίες αποτιμούνται στη δραχμική τους αξία στην οποία έγινε ο οριστικός διακανονισμός τους.</w:t>
      </w:r>
    </w:p>
    <w:p w:rsidR="002F1CCD" w:rsidRPr="00E013B9" w:rsidRDefault="002F1CCD" w:rsidP="007D26E9">
      <w:pPr>
        <w:pStyle w:val="FootnoteText"/>
        <w:rPr>
          <w:rFonts w:ascii="Times New Roman" w:hAnsi="Times New Roman"/>
        </w:rPr>
      </w:pPr>
      <w:r w:rsidRPr="00331370">
        <w:rPr>
          <w:rFonts w:ascii="Times New Roman" w:hAnsi="Times New Roman"/>
        </w:rPr>
        <w:t>2. Οι απαιτήσεις, στις οποίες περιλαμβάνονται και τα γραμμάτια εισπρακτέα, αποτιμούνται στην τιμή αγοράς του ξένου νομίσματος.</w:t>
      </w:r>
    </w:p>
    <w:p w:rsidR="002F1CCD" w:rsidRPr="00E013B9" w:rsidRDefault="002F1CCD" w:rsidP="007D26E9">
      <w:pPr>
        <w:pStyle w:val="FootnoteText"/>
        <w:rPr>
          <w:rFonts w:ascii="Times New Roman" w:hAnsi="Times New Roman"/>
        </w:rPr>
      </w:pPr>
      <w:r w:rsidRPr="00331370">
        <w:rPr>
          <w:rFonts w:ascii="Times New Roman" w:hAnsi="Times New Roman"/>
        </w:rPr>
        <w:t>3. Οι υποχρεώσεις, στις οποίες περιλαμβάνονται και τα γραμμάτια πληρωτέα, αποτιμούνται στην τιμή πωλήσεως του ξένου νομίσματος.</w:t>
      </w:r>
    </w:p>
    <w:p w:rsidR="002F1CCD" w:rsidRPr="00E013B9" w:rsidRDefault="002F1CCD" w:rsidP="007D26E9">
      <w:pPr>
        <w:pStyle w:val="FootnoteText"/>
        <w:rPr>
          <w:rFonts w:ascii="Times New Roman" w:hAnsi="Times New Roman"/>
        </w:rPr>
      </w:pPr>
      <w:r w:rsidRPr="00331370">
        <w:rPr>
          <w:rFonts w:ascii="Times New Roman" w:hAnsi="Times New Roman"/>
        </w:rPr>
        <w:t xml:space="preserve">4. Με την επιφύλαξη των σχετικών διατάξεων των </w:t>
      </w:r>
      <w:proofErr w:type="spellStart"/>
      <w:r w:rsidRPr="00331370">
        <w:rPr>
          <w:rFonts w:ascii="Times New Roman" w:hAnsi="Times New Roman"/>
        </w:rPr>
        <w:t>περιπτ</w:t>
      </w:r>
      <w:proofErr w:type="spellEnd"/>
      <w:r w:rsidRPr="00331370">
        <w:rPr>
          <w:rFonts w:ascii="Times New Roman" w:hAnsi="Times New Roman"/>
        </w:rPr>
        <w:t>. 17 και 23 της παρ.  2.2.110, για τις συναλλαγματικές διαφορές που προκύπτουν κατά την αποτίμηση των απαιτήσεων και των υποχρεώσεων σε ξένο νόμισμα των παραπάνω περιπτώσεων 1 - 3, ισχύουν τα ακόλουθα:</w:t>
      </w:r>
    </w:p>
    <w:p w:rsidR="002F1CCD" w:rsidRPr="00E013B9" w:rsidRDefault="002F1CCD" w:rsidP="007D26E9">
      <w:pPr>
        <w:pStyle w:val="FootnoteText"/>
        <w:rPr>
          <w:rFonts w:ascii="Times New Roman" w:hAnsi="Times New Roman"/>
        </w:rPr>
      </w:pPr>
      <w:r w:rsidRPr="00331370">
        <w:rPr>
          <w:rFonts w:ascii="Times New Roman" w:hAnsi="Times New Roman"/>
        </w:rPr>
        <w:t> α. Όταν προέρχονται από βραχυπρόθεσμες απαιτήσεις και υποχρεώσεις παρακολουθούνται σε κατηγορίες κατά ξένο νόμισμα, ως εξής:</w:t>
      </w:r>
    </w:p>
    <w:p w:rsidR="002F1CCD" w:rsidRPr="00E013B9" w:rsidRDefault="002F1CCD" w:rsidP="007D26E9">
      <w:pPr>
        <w:pStyle w:val="FootnoteText"/>
        <w:rPr>
          <w:rFonts w:ascii="Times New Roman" w:hAnsi="Times New Roman"/>
        </w:rPr>
      </w:pPr>
      <w:r w:rsidRPr="00331370">
        <w:rPr>
          <w:rFonts w:ascii="Times New Roman" w:hAnsi="Times New Roman"/>
        </w:rPr>
        <w:t xml:space="preserve"> - Καταχωρούνται σε ιδιαίτερους </w:t>
      </w:r>
      <w:proofErr w:type="spellStart"/>
      <w:r w:rsidRPr="00331370">
        <w:rPr>
          <w:rFonts w:ascii="Times New Roman" w:hAnsi="Times New Roman"/>
        </w:rPr>
        <w:t>υπολογαριασμούς</w:t>
      </w:r>
      <w:proofErr w:type="spellEnd"/>
      <w:r w:rsidRPr="00331370">
        <w:rPr>
          <w:rFonts w:ascii="Times New Roman" w:hAnsi="Times New Roman"/>
        </w:rPr>
        <w:t xml:space="preserve"> κατά ξένο νόμισμα, που έχουν τον τίτλο &lt;προβλέψεις για συναλλαγματικές διαφορές από αποτίμηση βραχυπρόθεσμων απαιτήσεων και υποχρεώσεων&gt; του λογαριασμού 44.14 &lt;προβλέψεις για συναλλαγματικές διαφορές από αποτίμηση απαιτήσεων και λοιπών υποχρεώσεων&gt;.</w:t>
      </w:r>
    </w:p>
    <w:p w:rsidR="002F1CCD" w:rsidRPr="00E013B9" w:rsidRDefault="002F1CCD" w:rsidP="007D26E9">
      <w:pPr>
        <w:pStyle w:val="FootnoteText"/>
        <w:rPr>
          <w:rFonts w:ascii="Times New Roman" w:hAnsi="Times New Roman"/>
        </w:rPr>
      </w:pPr>
      <w:r w:rsidRPr="00331370">
        <w:rPr>
          <w:rFonts w:ascii="Times New Roman" w:hAnsi="Times New Roman"/>
        </w:rPr>
        <w:t xml:space="preserve"> - Στο τέλος κάθε χρήσεως, τα υπόλοιπα των παραπάνω ειδικών </w:t>
      </w:r>
      <w:proofErr w:type="spellStart"/>
      <w:r w:rsidRPr="00331370">
        <w:rPr>
          <w:rFonts w:ascii="Times New Roman" w:hAnsi="Times New Roman"/>
        </w:rPr>
        <w:t>υπολογαριασμών</w:t>
      </w:r>
      <w:proofErr w:type="spellEnd"/>
      <w:r w:rsidRPr="00331370">
        <w:rPr>
          <w:rFonts w:ascii="Times New Roman" w:hAnsi="Times New Roman"/>
        </w:rPr>
        <w:t xml:space="preserve"> κατά ξένο νόμισμα αν είναι χρεωστικά μεταφέρονται στη χρέωση του λογαριασμού 81.00.04 &lt;συναλλαγματικές διαφορές&gt;, ενώ αν είναι πιστωτικά παραμένουν και, μέσα στην επόμενη χρήση, μεταφέρονται στην πίστωση του λογαριασμού 81.01.04 &lt;συναλλαγματικές διαφορές&gt;.</w:t>
      </w:r>
    </w:p>
    <w:p w:rsidR="002F1CCD" w:rsidRPr="00E013B9" w:rsidRDefault="002F1CCD" w:rsidP="007D26E9">
      <w:pPr>
        <w:pStyle w:val="FootnoteText"/>
        <w:rPr>
          <w:rFonts w:ascii="Times New Roman" w:hAnsi="Times New Roman"/>
        </w:rPr>
      </w:pPr>
      <w:r w:rsidRPr="00331370">
        <w:rPr>
          <w:rFonts w:ascii="Times New Roman" w:hAnsi="Times New Roman"/>
        </w:rPr>
        <w:t>β. Όταν προέρχονται από μακροπρόθεσμες απαιτήσεις και υποχρεώσεις παρακολουθούνται σε κατηγορίες κατά ξένο νόμισμα, ως εξής:</w:t>
      </w:r>
    </w:p>
    <w:p w:rsidR="002F1CCD" w:rsidRPr="00331370" w:rsidRDefault="002F1CCD" w:rsidP="007D26E9">
      <w:pPr>
        <w:pStyle w:val="FootnoteText"/>
        <w:rPr>
          <w:rFonts w:ascii="Times New Roman" w:hAnsi="Times New Roman"/>
        </w:rPr>
      </w:pPr>
      <w:r w:rsidRPr="00331370">
        <w:rPr>
          <w:rFonts w:ascii="Times New Roman" w:hAnsi="Times New Roman"/>
        </w:rPr>
        <w:t xml:space="preserve"> - Καταχωρούνται σε ιδιαίτερους </w:t>
      </w:r>
      <w:proofErr w:type="spellStart"/>
      <w:r w:rsidRPr="00331370">
        <w:rPr>
          <w:rFonts w:ascii="Times New Roman" w:hAnsi="Times New Roman"/>
        </w:rPr>
        <w:t>υπολογαριασμούς</w:t>
      </w:r>
      <w:proofErr w:type="spellEnd"/>
      <w:r w:rsidRPr="00331370">
        <w:rPr>
          <w:rFonts w:ascii="Times New Roman" w:hAnsi="Times New Roman"/>
        </w:rPr>
        <w:t xml:space="preserve"> κατά ξένο νόμισμα που έχουν τον τίτλο &lt;προβλέψεις για συναλλαγματικές διαφορές από αποτίμηση μακροπρόθεσμων απαιτήσεων και υποχρεώσεων&gt;, του λογαριασμού 44.14.</w:t>
      </w:r>
    </w:p>
    <w:p w:rsidR="002F1CCD" w:rsidRPr="00E013B9" w:rsidRDefault="002F1CCD" w:rsidP="007D26E9">
      <w:pPr>
        <w:pStyle w:val="FootnoteText"/>
        <w:rPr>
          <w:rFonts w:ascii="Times New Roman" w:hAnsi="Times New Roman"/>
        </w:rPr>
      </w:pPr>
      <w:r w:rsidRPr="00331370">
        <w:rPr>
          <w:rFonts w:ascii="Times New Roman" w:hAnsi="Times New Roman"/>
        </w:rPr>
        <w:t xml:space="preserve"> - Στο τέλος κάθε χρήσεως, τα χρεωστικά υπόλοιπα των παραπάνω ειδικών </w:t>
      </w:r>
      <w:proofErr w:type="spellStart"/>
      <w:r w:rsidRPr="00331370">
        <w:rPr>
          <w:rFonts w:ascii="Times New Roman" w:hAnsi="Times New Roman"/>
        </w:rPr>
        <w:t>υπολογαριασμών</w:t>
      </w:r>
      <w:proofErr w:type="spellEnd"/>
      <w:r w:rsidRPr="00331370">
        <w:rPr>
          <w:rFonts w:ascii="Times New Roman" w:hAnsi="Times New Roman"/>
        </w:rPr>
        <w:t xml:space="preserve"> κατά ξένο νόμισμα, μεταφέρονται στη χρέωση του λογαριασμού 81.00.04, από δε τα πιστωτικά υπόλοιπα των </w:t>
      </w:r>
      <w:proofErr w:type="spellStart"/>
      <w:r w:rsidRPr="00331370">
        <w:rPr>
          <w:rFonts w:ascii="Times New Roman" w:hAnsi="Times New Roman"/>
        </w:rPr>
        <w:t>υπολογαριασμών</w:t>
      </w:r>
      <w:proofErr w:type="spellEnd"/>
      <w:r w:rsidRPr="00331370">
        <w:rPr>
          <w:rFonts w:ascii="Times New Roman" w:hAnsi="Times New Roman"/>
        </w:rPr>
        <w:t xml:space="preserve"> αυτών μεταφέρεται στην πίστωση του λογαριασμού 81.01.04 το μέρος εκείνο που αντιστοιχεί στις απαιτήσεις και στις υποχρεώσεις σε ξένο νόμισμα που εισπράχθηκαν ή πληρώθηκαν μέσα στη χρήση, εφόσον δεν προηγήθηκε η μεταφορά του μέρους αυτού κατά την είσπραξη η πληρωμή των σχετικών απαιτήσεων και υποχρεώσεων. Σε περίπτωση που προηγήθηκαν μερικοί συμψηφισμοί των πιστωτικών υπολοίπων των </w:t>
      </w:r>
      <w:proofErr w:type="spellStart"/>
      <w:r w:rsidRPr="00331370">
        <w:rPr>
          <w:rFonts w:ascii="Times New Roman" w:hAnsi="Times New Roman"/>
        </w:rPr>
        <w:t>υπολογαριασμών</w:t>
      </w:r>
      <w:proofErr w:type="spellEnd"/>
      <w:r w:rsidRPr="00331370">
        <w:rPr>
          <w:rFonts w:ascii="Times New Roman" w:hAnsi="Times New Roman"/>
        </w:rPr>
        <w:t xml:space="preserve"> του 44.14 με χρεωστικές συναλλαγματικές διαφορές, το μέρος που μεταφέρεται στην πίστωση του λογαριασμού 81.01.04 προσδιορίζεται κατ' αναλογία με βάση τα αρχικά πιστωτικά υπόλοιπα και τα μετά τους συμψηφισμούς αντίστοιχα πιστωτικά υπόλοιπα των </w:t>
      </w:r>
      <w:proofErr w:type="spellStart"/>
      <w:r w:rsidRPr="00331370">
        <w:rPr>
          <w:rFonts w:ascii="Times New Roman" w:hAnsi="Times New Roman"/>
        </w:rPr>
        <w:t>υπολογαριασμών</w:t>
      </w:r>
      <w:proofErr w:type="spellEnd"/>
      <w:r w:rsidRPr="00331370">
        <w:rPr>
          <w:rFonts w:ascii="Times New Roman" w:hAnsi="Times New Roman"/>
        </w:rPr>
        <w:t xml:space="preserve"> του 44.14.</w:t>
      </w:r>
    </w:p>
    <w:p w:rsidR="002F1CCD" w:rsidRPr="00E013B9" w:rsidRDefault="002F1CCD" w:rsidP="007D26E9">
      <w:pPr>
        <w:pStyle w:val="FootnoteText"/>
        <w:rPr>
          <w:rFonts w:ascii="Times New Roman" w:hAnsi="Times New Roman"/>
        </w:rPr>
      </w:pPr>
      <w:r w:rsidRPr="00331370">
        <w:rPr>
          <w:rFonts w:ascii="Times New Roman" w:hAnsi="Times New Roman"/>
        </w:rPr>
        <w:t> Οι συναλλαγματικές διαφορές που προκύπτουν κατά την είσπραξη ή πληρωμή των απαιτήσεων και υποχρεώσεων των παραπάνω περιπτώσεων 1-3 καταχωρούνται απευθείας, οι χρεωστικές στη χρέωση του λογαριασμού 81.00.04 και οι πιστωτικές στην πίστωση του λογαριασμού 81.01.04.</w:t>
      </w:r>
    </w:p>
    <w:p w:rsidR="002F1CCD" w:rsidRPr="00E013B9" w:rsidRDefault="002F1CCD" w:rsidP="007D26E9">
      <w:pPr>
        <w:pStyle w:val="FootnoteText"/>
        <w:rPr>
          <w:rFonts w:ascii="Times New Roman" w:hAnsi="Times New Roman"/>
        </w:rPr>
      </w:pPr>
      <w:r w:rsidRPr="00331370">
        <w:rPr>
          <w:rFonts w:ascii="Times New Roman" w:hAnsi="Times New Roman"/>
        </w:rPr>
        <w:t> Οι συναλλαγματικές διαφορές, που προκύπτουν κατά την αποτίμηση τυχόν διαθεσίμων σε ξένο νόμισμα, καταχωρούνται απευθείας, οι χρεωστικές στη χρέωση του λογαριασμού 81.00.04 και οι πιστωτικές στην πίστωση του λογαριασμού 81.01.04.</w:t>
      </w:r>
    </w:p>
    <w:p w:rsidR="002F1CCD" w:rsidRPr="00331370" w:rsidRDefault="002F1CCD" w:rsidP="007D26E9">
      <w:pPr>
        <w:pStyle w:val="FootnoteText"/>
        <w:rPr>
          <w:rFonts w:ascii="Times New Roman" w:hAnsi="Times New Roman"/>
        </w:rPr>
      </w:pPr>
      <w:r w:rsidRPr="00331370">
        <w:rPr>
          <w:rFonts w:ascii="Times New Roman" w:hAnsi="Times New Roman"/>
        </w:rPr>
        <w:t xml:space="preserve"> 5. Οι συναλλαγματικές διαφορές που προκύπτουν από δάνεια και πιστώσεις που χρησιμοποιούνται για τη χρηματοδότηση κτήσεως πάγιων στοιχείων, παρακολουθούνται στο λογαριασμό 16.15, σύμφωνα με όσα καθορίζονται στην </w:t>
      </w:r>
      <w:proofErr w:type="spellStart"/>
      <w:r w:rsidRPr="00331370">
        <w:rPr>
          <w:rFonts w:ascii="Times New Roman" w:hAnsi="Times New Roman"/>
        </w:rPr>
        <w:t>περίπτ</w:t>
      </w:r>
      <w:proofErr w:type="spellEnd"/>
      <w:r w:rsidRPr="00331370">
        <w:rPr>
          <w:rFonts w:ascii="Times New Roman" w:hAnsi="Times New Roman"/>
        </w:rPr>
        <w:t>.  17 της παρ. 2.2.110.</w:t>
      </w:r>
    </w:p>
  </w:footnote>
  <w:footnote w:id="8">
    <w:p w:rsidR="002F1CCD" w:rsidRPr="009B0220" w:rsidRDefault="002F1CCD" w:rsidP="007D26E9">
      <w:pPr>
        <w:pStyle w:val="FootnoteText"/>
        <w:rPr>
          <w:rFonts w:ascii="Times New Roman" w:hAnsi="Times New Roman"/>
        </w:rPr>
      </w:pPr>
      <w:r w:rsidRPr="00331370">
        <w:rPr>
          <w:rFonts w:ascii="Times New Roman" w:hAnsi="Times New Roman"/>
          <w:b/>
          <w:vertAlign w:val="superscript"/>
        </w:rPr>
        <w:t>[</w:t>
      </w:r>
      <w:r w:rsidRPr="001D7F16">
        <w:rPr>
          <w:rFonts w:ascii="Modern No. 20" w:hAnsi="Modern No. 20"/>
          <w:b/>
          <w:vertAlign w:val="superscript"/>
          <w:lang w:val="en-US"/>
        </w:rPr>
        <w:t>X</w:t>
      </w:r>
      <w:r w:rsidRPr="001D7F16">
        <w:rPr>
          <w:rFonts w:ascii="Modern No. 20" w:hAnsi="Modern No. 20"/>
          <w:b/>
          <w:vertAlign w:val="superscript"/>
        </w:rPr>
        <w:t>.</w:t>
      </w:r>
      <w:r w:rsidRPr="001D7F16">
        <w:rPr>
          <w:rStyle w:val="FootnoteReference"/>
          <w:rFonts w:ascii="Modern No. 20" w:hAnsi="Modern No. 20"/>
          <w:b/>
        </w:rPr>
        <w:footnoteRef/>
      </w:r>
      <w:r w:rsidRPr="001D7F16">
        <w:rPr>
          <w:rFonts w:ascii="Modern No. 20" w:hAnsi="Modern No. 20"/>
          <w:b/>
          <w:vertAlign w:val="superscript"/>
        </w:rPr>
        <w:t>]</w:t>
      </w:r>
      <w:r>
        <w:t xml:space="preserve"> </w:t>
      </w:r>
      <w:r w:rsidRPr="00322708">
        <w:rPr>
          <w:rFonts w:ascii="Times New Roman" w:hAnsi="Times New Roman"/>
          <w:b/>
        </w:rPr>
        <w:t xml:space="preserve">Ε.Γ.Λ.Σ. παρ.2.3.2 </w:t>
      </w:r>
      <w:proofErr w:type="spellStart"/>
      <w:r w:rsidRPr="00322708">
        <w:rPr>
          <w:rFonts w:ascii="Times New Roman" w:hAnsi="Times New Roman"/>
          <w:b/>
        </w:rPr>
        <w:t>περ</w:t>
      </w:r>
      <w:proofErr w:type="spellEnd"/>
      <w:r w:rsidRPr="00322708">
        <w:rPr>
          <w:rFonts w:ascii="Times New Roman" w:hAnsi="Times New Roman"/>
          <w:b/>
        </w:rPr>
        <w:t>. 4.</w:t>
      </w:r>
      <w:r w:rsidRPr="001D7F16">
        <w:rPr>
          <w:rFonts w:ascii="Times New Roman" w:hAnsi="Times New Roman"/>
        </w:rPr>
        <w:t xml:space="preserve"> Με την επιφύλαξη των σχετικών διατάξεων των </w:t>
      </w:r>
      <w:proofErr w:type="spellStart"/>
      <w:r w:rsidRPr="001D7F16">
        <w:rPr>
          <w:rFonts w:ascii="Times New Roman" w:hAnsi="Times New Roman"/>
        </w:rPr>
        <w:t>περιπτ</w:t>
      </w:r>
      <w:proofErr w:type="spellEnd"/>
      <w:r w:rsidRPr="001D7F16">
        <w:rPr>
          <w:rFonts w:ascii="Times New Roman" w:hAnsi="Times New Roman"/>
        </w:rPr>
        <w:t>. 17 και 23 της παρ.  2.2.110, για τις συναλλαγματικές διαφορές που προκύπτουν κατά την αποτίμηση των απαιτήσεων και των υποχρεώσεων σε ξένο νόμισμα των παραπάνω περιπτώσεων 1 - 3, ισχύουν τα ακόλουθα:</w:t>
      </w:r>
      <w:r w:rsidRPr="001D7F16">
        <w:rPr>
          <w:rFonts w:ascii="Times New Roman" w:hAnsi="Times New Roman"/>
        </w:rPr>
        <w:br/>
        <w:t> α. Όταν προέρχονται από βραχυπρόθεσμες απαιτήσεις και υποχρεώσεις παρακολουθούνται σε κατηγορίες κατά ξένο νόμισμα, ως εξής:</w:t>
      </w:r>
    </w:p>
    <w:p w:rsidR="002F1CCD" w:rsidRDefault="002F1CCD" w:rsidP="007D26E9">
      <w:pPr>
        <w:pStyle w:val="FootnoteText"/>
        <w:rPr>
          <w:rFonts w:ascii="Times New Roman" w:hAnsi="Times New Roman"/>
        </w:rPr>
      </w:pPr>
      <w:r w:rsidRPr="001D7F16">
        <w:rPr>
          <w:rFonts w:ascii="Times New Roman" w:hAnsi="Times New Roman"/>
        </w:rPr>
        <w:t xml:space="preserve"> - Καταχωρούνται σε ιδιαίτερους </w:t>
      </w:r>
      <w:proofErr w:type="spellStart"/>
      <w:r w:rsidRPr="001D7F16">
        <w:rPr>
          <w:rFonts w:ascii="Times New Roman" w:hAnsi="Times New Roman"/>
        </w:rPr>
        <w:t>υπολογαριασμούς</w:t>
      </w:r>
      <w:proofErr w:type="spellEnd"/>
      <w:r w:rsidRPr="001D7F16">
        <w:rPr>
          <w:rFonts w:ascii="Times New Roman" w:hAnsi="Times New Roman"/>
        </w:rPr>
        <w:t xml:space="preserve"> κατά ξένο νόμισμα, που έχουν τον τίτλο </w:t>
      </w:r>
      <w:r>
        <w:rPr>
          <w:rFonts w:ascii="Times New Roman" w:hAnsi="Times New Roman"/>
        </w:rPr>
        <w:t>«</w:t>
      </w:r>
      <w:r w:rsidRPr="001D7F16">
        <w:rPr>
          <w:rFonts w:ascii="Times New Roman" w:hAnsi="Times New Roman"/>
        </w:rPr>
        <w:t>προβλέψεις για συναλλαγματικές διαφορές από αποτίμηση βραχυπρόθεσμων απαιτήσεων και υποχρεώσεων</w:t>
      </w:r>
      <w:r>
        <w:rPr>
          <w:rFonts w:ascii="Times New Roman" w:hAnsi="Times New Roman"/>
        </w:rPr>
        <w:t>»</w:t>
      </w:r>
      <w:r w:rsidRPr="001D7F16">
        <w:rPr>
          <w:rFonts w:ascii="Times New Roman" w:hAnsi="Times New Roman"/>
        </w:rPr>
        <w:t xml:space="preserve"> του λογαριασμού 44.14 </w:t>
      </w:r>
      <w:r>
        <w:rPr>
          <w:rFonts w:ascii="Times New Roman" w:hAnsi="Times New Roman"/>
        </w:rPr>
        <w:t>«</w:t>
      </w:r>
      <w:r w:rsidRPr="001D7F16">
        <w:rPr>
          <w:rFonts w:ascii="Times New Roman" w:hAnsi="Times New Roman"/>
        </w:rPr>
        <w:t>προβλέψεις για συναλλαγματικές διαφορές από αποτίμηση απαιτήσεων και λοιπών υποχρεώσεων</w:t>
      </w:r>
      <w:r>
        <w:rPr>
          <w:rFonts w:ascii="Times New Roman" w:hAnsi="Times New Roman"/>
        </w:rPr>
        <w:t>»</w:t>
      </w:r>
      <w:r w:rsidRPr="001D7F16">
        <w:rPr>
          <w:rFonts w:ascii="Times New Roman" w:hAnsi="Times New Roman"/>
        </w:rPr>
        <w:t>.</w:t>
      </w:r>
    </w:p>
    <w:p w:rsidR="002F1CCD" w:rsidRDefault="002F1CCD" w:rsidP="007D26E9">
      <w:pPr>
        <w:pStyle w:val="FootnoteText"/>
        <w:rPr>
          <w:rFonts w:ascii="Times New Roman" w:hAnsi="Times New Roman"/>
        </w:rPr>
      </w:pPr>
      <w:r w:rsidRPr="001D7F16">
        <w:rPr>
          <w:rFonts w:ascii="Times New Roman" w:hAnsi="Times New Roman"/>
        </w:rPr>
        <w:t xml:space="preserve"> - Στο τέλος κάθε χρήσεως, τα υπόλοιπα των παραπάνω ειδικών </w:t>
      </w:r>
      <w:proofErr w:type="spellStart"/>
      <w:r w:rsidRPr="001D7F16">
        <w:rPr>
          <w:rFonts w:ascii="Times New Roman" w:hAnsi="Times New Roman"/>
        </w:rPr>
        <w:t>υπολογαριασμών</w:t>
      </w:r>
      <w:proofErr w:type="spellEnd"/>
      <w:r w:rsidRPr="001D7F16">
        <w:rPr>
          <w:rFonts w:ascii="Times New Roman" w:hAnsi="Times New Roman"/>
        </w:rPr>
        <w:t xml:space="preserve"> κατά ξένο νόμισμα αν είναι χρεωστικά μεταφέρονται στη χρέωση του λογαριασμού 81.00.04 </w:t>
      </w:r>
      <w:r>
        <w:rPr>
          <w:rFonts w:ascii="Times New Roman" w:hAnsi="Times New Roman"/>
        </w:rPr>
        <w:t>«</w:t>
      </w:r>
      <w:r w:rsidRPr="001D7F16">
        <w:rPr>
          <w:rFonts w:ascii="Times New Roman" w:hAnsi="Times New Roman"/>
        </w:rPr>
        <w:t>συναλλαγματικές διαφορές</w:t>
      </w:r>
      <w:r>
        <w:rPr>
          <w:rFonts w:ascii="Times New Roman" w:hAnsi="Times New Roman"/>
        </w:rPr>
        <w:t>»</w:t>
      </w:r>
      <w:r w:rsidRPr="001D7F16">
        <w:rPr>
          <w:rFonts w:ascii="Times New Roman" w:hAnsi="Times New Roman"/>
        </w:rPr>
        <w:t xml:space="preserve">, ενώ αν είναι πιστωτικά παραμένουν και, μέσα στην επόμενη χρήση, μεταφέρονται στην πίστωση του λογαριασμού 81.01.04 </w:t>
      </w:r>
      <w:r>
        <w:rPr>
          <w:rFonts w:ascii="Times New Roman" w:hAnsi="Times New Roman"/>
        </w:rPr>
        <w:t>«</w:t>
      </w:r>
      <w:r w:rsidRPr="001D7F16">
        <w:rPr>
          <w:rFonts w:ascii="Times New Roman" w:hAnsi="Times New Roman"/>
        </w:rPr>
        <w:t>συναλλαγματικές διαφορές</w:t>
      </w:r>
      <w:r>
        <w:rPr>
          <w:rFonts w:ascii="Times New Roman" w:hAnsi="Times New Roman"/>
        </w:rPr>
        <w:t>»</w:t>
      </w:r>
      <w:r w:rsidRPr="001D7F16">
        <w:rPr>
          <w:rFonts w:ascii="Times New Roman" w:hAnsi="Times New Roman"/>
        </w:rPr>
        <w:t>.</w:t>
      </w:r>
    </w:p>
    <w:p w:rsidR="002F1CCD" w:rsidRDefault="002F1CCD" w:rsidP="007D26E9">
      <w:pPr>
        <w:pStyle w:val="FootnoteText"/>
        <w:rPr>
          <w:rFonts w:ascii="Times New Roman" w:hAnsi="Times New Roman"/>
        </w:rPr>
      </w:pPr>
      <w:r w:rsidRPr="001D7F16">
        <w:rPr>
          <w:rFonts w:ascii="Times New Roman" w:hAnsi="Times New Roman"/>
        </w:rPr>
        <w:t> β. Όταν προέρχονται από μακροπρόθεσμες απαιτήσεις και υποχρεώσεις παρακολουθούνται σε κατηγορίες κατά ξένο νόμισμα, ως εξής:</w:t>
      </w:r>
    </w:p>
    <w:p w:rsidR="002F1CCD" w:rsidRDefault="002F1CCD" w:rsidP="007D26E9">
      <w:pPr>
        <w:pStyle w:val="FootnoteText"/>
        <w:rPr>
          <w:rFonts w:ascii="Times New Roman" w:hAnsi="Times New Roman"/>
        </w:rPr>
      </w:pPr>
      <w:r w:rsidRPr="001D7F16">
        <w:rPr>
          <w:rFonts w:ascii="Times New Roman" w:hAnsi="Times New Roman"/>
        </w:rPr>
        <w:t xml:space="preserve"> - Καταχωρούνται σε ιδιαίτερους </w:t>
      </w:r>
      <w:proofErr w:type="spellStart"/>
      <w:r w:rsidRPr="001D7F16">
        <w:rPr>
          <w:rFonts w:ascii="Times New Roman" w:hAnsi="Times New Roman"/>
        </w:rPr>
        <w:t>υπολογαριασμούς</w:t>
      </w:r>
      <w:proofErr w:type="spellEnd"/>
      <w:r w:rsidRPr="001D7F16">
        <w:rPr>
          <w:rFonts w:ascii="Times New Roman" w:hAnsi="Times New Roman"/>
        </w:rPr>
        <w:t xml:space="preserve"> κατά ξένο νόμισμα που έχουν τον τίτλο </w:t>
      </w:r>
      <w:r>
        <w:rPr>
          <w:rFonts w:ascii="Times New Roman" w:hAnsi="Times New Roman"/>
        </w:rPr>
        <w:t>«</w:t>
      </w:r>
      <w:r w:rsidRPr="001D7F16">
        <w:rPr>
          <w:rFonts w:ascii="Times New Roman" w:hAnsi="Times New Roman"/>
        </w:rPr>
        <w:t>προβλέψεις για συναλλαγματικές διαφορές από αποτίμηση μακροπρόθεσμων απαιτήσεων και υποχρεώσεων</w:t>
      </w:r>
      <w:r>
        <w:rPr>
          <w:rFonts w:ascii="Times New Roman" w:hAnsi="Times New Roman"/>
        </w:rPr>
        <w:t>»</w:t>
      </w:r>
      <w:r w:rsidRPr="001D7F16">
        <w:rPr>
          <w:rFonts w:ascii="Times New Roman" w:hAnsi="Times New Roman"/>
        </w:rPr>
        <w:t>, του λογαριασμού 44.14.</w:t>
      </w:r>
    </w:p>
    <w:p w:rsidR="002F1CCD" w:rsidRDefault="002F1CCD" w:rsidP="007D26E9">
      <w:pPr>
        <w:pStyle w:val="FootnoteText"/>
        <w:rPr>
          <w:rFonts w:ascii="Times New Roman" w:hAnsi="Times New Roman"/>
        </w:rPr>
      </w:pPr>
      <w:r w:rsidRPr="001D7F16">
        <w:rPr>
          <w:rFonts w:ascii="Times New Roman" w:hAnsi="Times New Roman"/>
        </w:rPr>
        <w:t xml:space="preserve"> - Στο τέλος κάθε χρήσεως, τα χρεωστικά υπόλοιπα των παραπάνω ειδικών </w:t>
      </w:r>
      <w:proofErr w:type="spellStart"/>
      <w:r w:rsidRPr="001D7F16">
        <w:rPr>
          <w:rFonts w:ascii="Times New Roman" w:hAnsi="Times New Roman"/>
        </w:rPr>
        <w:t>υπολογαριασμών</w:t>
      </w:r>
      <w:proofErr w:type="spellEnd"/>
      <w:r w:rsidRPr="001D7F16">
        <w:rPr>
          <w:rFonts w:ascii="Times New Roman" w:hAnsi="Times New Roman"/>
        </w:rPr>
        <w:t xml:space="preserve"> κατά ξένο νόμισμα, μεταφέρονται στη χρέωση του λογαριασμού 81.00.04, από δε τα πιστωτικά υπόλοιπα των </w:t>
      </w:r>
      <w:proofErr w:type="spellStart"/>
      <w:r w:rsidRPr="001D7F16">
        <w:rPr>
          <w:rFonts w:ascii="Times New Roman" w:hAnsi="Times New Roman"/>
        </w:rPr>
        <w:t>υπολογαριασμών</w:t>
      </w:r>
      <w:proofErr w:type="spellEnd"/>
      <w:r w:rsidRPr="001D7F16">
        <w:rPr>
          <w:rFonts w:ascii="Times New Roman" w:hAnsi="Times New Roman"/>
        </w:rPr>
        <w:t xml:space="preserve"> αυτών μεταφέρεται στην πίστωση του λογαριασμού 81.01.04 το μέρος εκείνο που αντιστοιχεί στις απαιτήσεις και στις υποχρεώσεις σε ξένο νόμισμα που εισπράχθηκαν ή πληρώθηκαν μέσα στη χρήση, εφόσον δεν προηγήθηκε η μεταφορά του μέρους αυτού κατά την είσπραξη η πληρωμή των σχετικών απαιτήσεων και υποχρεώσεων. Σε περίπτωση που προηγήθηκαν μερικοί συμψηφισμοί των πιστωτικών υπολοίπων των </w:t>
      </w:r>
      <w:proofErr w:type="spellStart"/>
      <w:r w:rsidRPr="001D7F16">
        <w:rPr>
          <w:rFonts w:ascii="Times New Roman" w:hAnsi="Times New Roman"/>
        </w:rPr>
        <w:t>υπολογαριασμών</w:t>
      </w:r>
      <w:proofErr w:type="spellEnd"/>
      <w:r w:rsidRPr="001D7F16">
        <w:rPr>
          <w:rFonts w:ascii="Times New Roman" w:hAnsi="Times New Roman"/>
        </w:rPr>
        <w:t xml:space="preserve"> του 44.14 με χρεωστικές συναλλαγματικές διαφορές, το μέρος που μεταφέρεται στην πίστωση του λογαριασμού 81.01.04 προσδιορίζεται κατ' αναλογία με βάση τα αρχικά πιστωτικά υπόλοιπα και τα μετά τους συμψηφισμούς αντίστοιχα πιστωτικά υπόλοιπα των </w:t>
      </w:r>
      <w:proofErr w:type="spellStart"/>
      <w:r w:rsidRPr="001D7F16">
        <w:rPr>
          <w:rFonts w:ascii="Times New Roman" w:hAnsi="Times New Roman"/>
        </w:rPr>
        <w:t>υπολογαριασμών</w:t>
      </w:r>
      <w:proofErr w:type="spellEnd"/>
      <w:r w:rsidRPr="001D7F16">
        <w:rPr>
          <w:rFonts w:ascii="Times New Roman" w:hAnsi="Times New Roman"/>
        </w:rPr>
        <w:t xml:space="preserve"> του 44.14.</w:t>
      </w:r>
    </w:p>
    <w:p w:rsidR="002F1CCD" w:rsidRDefault="002F1CCD" w:rsidP="007D26E9">
      <w:pPr>
        <w:pStyle w:val="FootnoteText"/>
        <w:rPr>
          <w:rFonts w:ascii="Times New Roman" w:hAnsi="Times New Roman"/>
        </w:rPr>
      </w:pPr>
      <w:r w:rsidRPr="001D7F16">
        <w:rPr>
          <w:rFonts w:ascii="Times New Roman" w:hAnsi="Times New Roman"/>
        </w:rPr>
        <w:t> Οι συναλλαγματικές διαφορές που προκύπτουν κατά την είσπραξη ή πληρωμή των απαιτήσεων και υποχρεώσεων των παραπάνω περιπτώσεων 1-3 καταχωρούνται απευθείας, οι χρεωστικές στη χρέωση του λογαριασμού 81.00.04 και οι πιστωτικές στην πίστωση του λογαριασμού 81.01.04.</w:t>
      </w:r>
    </w:p>
    <w:p w:rsidR="002F1CCD" w:rsidRPr="001D7F16" w:rsidRDefault="002F1CCD" w:rsidP="007D26E9">
      <w:pPr>
        <w:pStyle w:val="FootnoteText"/>
      </w:pPr>
      <w:r w:rsidRPr="001D7F16">
        <w:rPr>
          <w:rFonts w:ascii="Times New Roman" w:hAnsi="Times New Roman"/>
        </w:rPr>
        <w:t> Οι συναλλαγματικές διαφορές, που προκύπτουν κατά την αποτίμηση τυχόν διαθεσίμων σε ξένο νόμισμα, καταχωρούνται απευθείας, οι χρεωστικές στη χρέωση του λογαριασμού 81.00.04 και οι πιστωτικές στην πίστωση του λογαριασμού 81.01.04.</w:t>
      </w:r>
    </w:p>
  </w:footnote>
  <w:footnote w:id="9">
    <w:p w:rsidR="002F1CCD" w:rsidRPr="009B0220" w:rsidRDefault="002F1CCD" w:rsidP="007D26E9">
      <w:pPr>
        <w:pStyle w:val="FootnoteText"/>
        <w:rPr>
          <w:rFonts w:ascii="Times New Roman" w:hAnsi="Times New Roman"/>
        </w:rPr>
      </w:pPr>
      <w:r w:rsidRPr="00322708">
        <w:rPr>
          <w:rFonts w:ascii="Modern No. 20" w:hAnsi="Modern No. 20"/>
          <w:b/>
          <w:vertAlign w:val="superscript"/>
        </w:rPr>
        <w:t>[</w:t>
      </w:r>
      <w:r w:rsidRPr="00322708">
        <w:rPr>
          <w:rFonts w:ascii="Modern No. 20" w:hAnsi="Modern No. 20"/>
          <w:b/>
          <w:vertAlign w:val="superscript"/>
          <w:lang w:val="en-US"/>
        </w:rPr>
        <w:t>X</w:t>
      </w:r>
      <w:r w:rsidRPr="00322708">
        <w:rPr>
          <w:rFonts w:ascii="Modern No. 20" w:hAnsi="Modern No. 20"/>
          <w:b/>
          <w:vertAlign w:val="superscript"/>
        </w:rPr>
        <w:t>.</w:t>
      </w:r>
      <w:r w:rsidRPr="00322708">
        <w:rPr>
          <w:rStyle w:val="FootnoteReference"/>
          <w:rFonts w:ascii="Modern No. 20" w:hAnsi="Modern No. 20"/>
          <w:b/>
        </w:rPr>
        <w:footnoteRef/>
      </w:r>
      <w:r w:rsidRPr="00322708">
        <w:rPr>
          <w:rFonts w:ascii="Modern No. 20" w:hAnsi="Modern No. 20"/>
          <w:b/>
          <w:vertAlign w:val="superscript"/>
        </w:rPr>
        <w:t>]</w:t>
      </w:r>
      <w:r>
        <w:t xml:space="preserve"> </w:t>
      </w:r>
      <w:r w:rsidRPr="00322708">
        <w:rPr>
          <w:rFonts w:ascii="Times New Roman" w:hAnsi="Times New Roman"/>
          <w:b/>
        </w:rPr>
        <w:t xml:space="preserve">Ε.Γ.Λ.Σ. παρ.2.3.302, </w:t>
      </w:r>
      <w:proofErr w:type="spellStart"/>
      <w:r w:rsidRPr="00322708">
        <w:rPr>
          <w:rFonts w:ascii="Times New Roman" w:hAnsi="Times New Roman"/>
          <w:b/>
        </w:rPr>
        <w:t>περ</w:t>
      </w:r>
      <w:proofErr w:type="spellEnd"/>
      <w:r w:rsidRPr="00322708">
        <w:rPr>
          <w:rFonts w:ascii="Times New Roman" w:hAnsi="Times New Roman"/>
          <w:b/>
        </w:rPr>
        <w:t>. 2.</w:t>
      </w:r>
      <w:r w:rsidRPr="00322708">
        <w:rPr>
          <w:rFonts w:ascii="Times New Roman" w:hAnsi="Times New Roman"/>
        </w:rPr>
        <w:t xml:space="preserve"> Κατά την ενσωμάτωση και συγχώνευση των ενεργητικών και παθητικών στοιχείων, καθώς και των εξόδων και των εσόδων των υποκαταστημάτων της προηγούμενης </w:t>
      </w:r>
      <w:proofErr w:type="spellStart"/>
      <w:r w:rsidRPr="00322708">
        <w:rPr>
          <w:rFonts w:ascii="Times New Roman" w:hAnsi="Times New Roman"/>
        </w:rPr>
        <w:t>περιπτ</w:t>
      </w:r>
      <w:proofErr w:type="spellEnd"/>
      <w:r w:rsidRPr="00322708">
        <w:rPr>
          <w:rFonts w:ascii="Times New Roman" w:hAnsi="Times New Roman"/>
        </w:rPr>
        <w:t>. 1, στον ετήσιο ισολογισμό και στον ετήσιο λογαριασμό αποτελεσμάτων χρήσεως, η μετατροπή των στοιχείων αυτών σε δραχμές γίνεται ως εξής:</w:t>
      </w:r>
    </w:p>
    <w:p w:rsidR="002F1CCD" w:rsidRPr="009B0220" w:rsidRDefault="002F1CCD" w:rsidP="007D26E9">
      <w:pPr>
        <w:pStyle w:val="FootnoteText"/>
        <w:rPr>
          <w:rFonts w:ascii="Times New Roman" w:hAnsi="Times New Roman"/>
        </w:rPr>
      </w:pPr>
      <w:r w:rsidRPr="00322708">
        <w:rPr>
          <w:rFonts w:ascii="Times New Roman" w:hAnsi="Times New Roman"/>
        </w:rPr>
        <w:t xml:space="preserve">α. Τα στοιχεία του πάγιου ενεργητικού, πλην των μακροπρόθεσμων απαιτήσεων, και οι κινητές αξίες (χρεόγραφα και άλλοι τίτλοι) μετατρέπονται σε δραχμές με την τιμή του ξένου νομίσματος της ημέρας κτήσεως (αγοράς ή </w:t>
      </w:r>
      <w:proofErr w:type="spellStart"/>
      <w:r w:rsidRPr="00322708">
        <w:rPr>
          <w:rFonts w:ascii="Times New Roman" w:hAnsi="Times New Roman"/>
        </w:rPr>
        <w:t>ιδιοκατασκευής</w:t>
      </w:r>
      <w:proofErr w:type="spellEnd"/>
      <w:r w:rsidRPr="00322708">
        <w:rPr>
          <w:rFonts w:ascii="Times New Roman" w:hAnsi="Times New Roman"/>
        </w:rPr>
        <w:t xml:space="preserve">) κάθε στοιχείου. Οι σχετικές διατάξεις των παρ. 2.2.100 έως και 2.2.110, καθώς και των </w:t>
      </w:r>
      <w:proofErr w:type="spellStart"/>
      <w:r w:rsidRPr="00322708">
        <w:rPr>
          <w:rFonts w:ascii="Times New Roman" w:hAnsi="Times New Roman"/>
        </w:rPr>
        <w:t>περιπτ</w:t>
      </w:r>
      <w:proofErr w:type="spellEnd"/>
      <w:r w:rsidRPr="00322708">
        <w:rPr>
          <w:rFonts w:ascii="Times New Roman" w:hAnsi="Times New Roman"/>
        </w:rPr>
        <w:t xml:space="preserve">. 6 και 9 της παρ. 2.2.205, αναφορικά με τα στοιχεία του πάγιου ενεργητικού, και οι σχετικές διατάξεις της </w:t>
      </w:r>
      <w:proofErr w:type="spellStart"/>
      <w:r w:rsidRPr="00322708">
        <w:rPr>
          <w:rFonts w:ascii="Times New Roman" w:hAnsi="Times New Roman"/>
        </w:rPr>
        <w:t>περιπτ</w:t>
      </w:r>
      <w:proofErr w:type="spellEnd"/>
      <w:r w:rsidRPr="00322708">
        <w:rPr>
          <w:rFonts w:ascii="Times New Roman" w:hAnsi="Times New Roman"/>
        </w:rPr>
        <w:t>. 6 της παρ. 2.2.112, αναφορικά με τις κινητές αξίες, εφαρμόζονται αναλόγως.</w:t>
      </w:r>
    </w:p>
    <w:p w:rsidR="002F1CCD" w:rsidRPr="009B0220" w:rsidRDefault="002F1CCD" w:rsidP="007D26E9">
      <w:pPr>
        <w:pStyle w:val="FootnoteText"/>
        <w:rPr>
          <w:rFonts w:ascii="Times New Roman" w:hAnsi="Times New Roman"/>
        </w:rPr>
      </w:pPr>
      <w:r w:rsidRPr="00322708">
        <w:rPr>
          <w:rFonts w:ascii="Times New Roman" w:hAnsi="Times New Roman"/>
        </w:rPr>
        <w:t>β. Τα αποθέματα μετατρέπονται σε δραχμές με την τιμή του ξένου νομίσματος της ημέρας κτήσεώς τους (αγοράς ή παραγωγής). Οι σχετικές διατάξεις των παρ.  2.2.200 έως και 2.2.205 εφαρμόζονται αναλόγως.</w:t>
      </w:r>
      <w:r w:rsidRPr="00322708">
        <w:rPr>
          <w:rFonts w:ascii="Times New Roman" w:hAnsi="Times New Roman"/>
        </w:rPr>
        <w:br/>
        <w:t>γ. Τα διαθέσιμα περιουσιακά στοιχεία, καθώς και οι απαιτήσεις και οι υποχρεώσεις, μετατρέπονται σε δραχμές με την τιμή του ξένου νομίσματος της ημέρας κλεισίματος του ισολογισμού.</w:t>
      </w:r>
    </w:p>
    <w:p w:rsidR="002F1CCD" w:rsidRPr="00322708" w:rsidRDefault="002F1CCD" w:rsidP="007D26E9">
      <w:pPr>
        <w:pStyle w:val="FootnoteText"/>
      </w:pPr>
      <w:r w:rsidRPr="00322708">
        <w:rPr>
          <w:rFonts w:ascii="Times New Roman" w:hAnsi="Times New Roman"/>
        </w:rPr>
        <w:t>δ. Τα έξοδα και τα έσοδα μετατρέπονται σε δραχμές με τη μέση τιμή του ξένου νομίσματος της διαχειριστικής περιόδου (χρήσεως) στην οποία αναφέρονται. Για τον προσδιορισμό αυτής της μέσης τιμής, αθροίζονται οι μέσες τιμές αγοράς και πωλήσεως του ξένου νομίσματος, κατά την έναρξη της διαχειριστικής περιόδου και κατά το τέλος κάθε μήνα αυτής, και το άθροισμα διαιρείται με τον αριθμό των μηνών της περιόδου προσαυξημένο κατά μία μονάδα.</w:t>
      </w:r>
    </w:p>
  </w:footnote>
  <w:footnote w:id="10">
    <w:p w:rsidR="002F1CCD" w:rsidRPr="009B0220" w:rsidRDefault="002F1CCD" w:rsidP="007D26E9">
      <w:pPr>
        <w:pStyle w:val="FootnoteText"/>
        <w:rPr>
          <w:rFonts w:ascii="Times New Roman" w:hAnsi="Times New Roman"/>
        </w:rPr>
      </w:pPr>
      <w:r w:rsidRPr="008E064F">
        <w:rPr>
          <w:rFonts w:ascii="Modern No. 20" w:hAnsi="Modern No. 20"/>
          <w:b/>
          <w:vertAlign w:val="superscript"/>
        </w:rPr>
        <w:t>[</w:t>
      </w:r>
      <w:r w:rsidRPr="008E064F">
        <w:rPr>
          <w:rFonts w:ascii="Modern No. 20" w:hAnsi="Modern No. 20"/>
          <w:b/>
          <w:vertAlign w:val="superscript"/>
          <w:lang w:val="en-US"/>
        </w:rPr>
        <w:t>X</w:t>
      </w:r>
      <w:r w:rsidRPr="008E064F">
        <w:rPr>
          <w:rFonts w:ascii="Modern No. 20" w:hAnsi="Modern No. 20"/>
          <w:b/>
          <w:vertAlign w:val="superscript"/>
        </w:rPr>
        <w:t>.</w:t>
      </w:r>
      <w:r w:rsidRPr="008E064F">
        <w:rPr>
          <w:rStyle w:val="FootnoteReference"/>
          <w:rFonts w:ascii="Modern No. 20" w:hAnsi="Modern No. 20"/>
          <w:b/>
        </w:rPr>
        <w:footnoteRef/>
      </w:r>
      <w:r w:rsidRPr="008E064F">
        <w:rPr>
          <w:rFonts w:ascii="Modern No. 20" w:hAnsi="Modern No. 20"/>
          <w:b/>
          <w:vertAlign w:val="superscript"/>
        </w:rPr>
        <w:t>]</w:t>
      </w:r>
      <w:r>
        <w:t xml:space="preserve"> </w:t>
      </w:r>
      <w:r w:rsidRPr="008E064F">
        <w:rPr>
          <w:rFonts w:ascii="Times New Roman" w:hAnsi="Times New Roman"/>
        </w:rPr>
        <w:t xml:space="preserve">3. Για τις συναλλαγματικές διαφορές, που τυχόν θα προκύψουν από τις μετατροπές των υποπεριπτώσεων α - δ της προηγούμενης </w:t>
      </w:r>
      <w:proofErr w:type="spellStart"/>
      <w:r w:rsidRPr="008E064F">
        <w:rPr>
          <w:rFonts w:ascii="Times New Roman" w:hAnsi="Times New Roman"/>
        </w:rPr>
        <w:t>περιπτ</w:t>
      </w:r>
      <w:proofErr w:type="spellEnd"/>
      <w:r w:rsidRPr="008E064F">
        <w:rPr>
          <w:rFonts w:ascii="Times New Roman" w:hAnsi="Times New Roman"/>
        </w:rPr>
        <w:t>. 2, εφαρμόζονται τα ακόλουθα:</w:t>
      </w:r>
    </w:p>
    <w:p w:rsidR="002F1CCD" w:rsidRPr="009B0220" w:rsidRDefault="002F1CCD" w:rsidP="007D26E9">
      <w:pPr>
        <w:pStyle w:val="FootnoteText"/>
        <w:rPr>
          <w:rFonts w:ascii="Times New Roman" w:hAnsi="Times New Roman"/>
        </w:rPr>
      </w:pPr>
      <w:r w:rsidRPr="008E064F">
        <w:rPr>
          <w:rFonts w:ascii="Times New Roman" w:hAnsi="Times New Roman"/>
        </w:rPr>
        <w:t> α. Οι συναλλαγματικές διαφορές που προκύπτουν από τη μετατροπή σε δραχμές των στοιχείων του πάγιου ενεργητικού, πλην των μακροπρόθεσμων απαιτήσεων, καθώς και από τη μετατροπή των κινητών αξιών, των αποθεμάτων και των διαθέσιμων περιουσιακών στοιχείων και των εξόδων και των εσόδων, αν είναι χρεωστικές καταχωρούνται στο λογαριασμό 81.00.04, ενώ αν είναι πιστωτικές καταχωρούνται στο λογαριασμό 81.01.04.</w:t>
      </w:r>
    </w:p>
    <w:p w:rsidR="002F1CCD" w:rsidRPr="008E064F" w:rsidRDefault="002F1CCD" w:rsidP="007D26E9">
      <w:pPr>
        <w:pStyle w:val="FootnoteText"/>
        <w:rPr>
          <w:rFonts w:ascii="Times New Roman" w:hAnsi="Times New Roman"/>
        </w:rPr>
      </w:pPr>
      <w:r w:rsidRPr="008E064F">
        <w:rPr>
          <w:rFonts w:ascii="Times New Roman" w:hAnsi="Times New Roman"/>
        </w:rPr>
        <w:t xml:space="preserve">β. Για τις συναλλαγματικές διαφορές που προκύπτουν από τη μετατροπή σε δραχμές των απαιτήσεων και των υποχρεώσεων, εφαρμόζονται αναλόγως οι διατάξεις της </w:t>
      </w:r>
      <w:proofErr w:type="spellStart"/>
      <w:r w:rsidRPr="008E064F">
        <w:rPr>
          <w:rFonts w:ascii="Times New Roman" w:hAnsi="Times New Roman"/>
        </w:rPr>
        <w:t>περιπτ</w:t>
      </w:r>
      <w:proofErr w:type="spellEnd"/>
      <w:r w:rsidRPr="008E064F">
        <w:rPr>
          <w:rFonts w:ascii="Times New Roman" w:hAnsi="Times New Roman"/>
        </w:rPr>
        <w:t xml:space="preserve">. 23 της παρ. 2.2.110 και της </w:t>
      </w:r>
      <w:proofErr w:type="spellStart"/>
      <w:r w:rsidRPr="008E064F">
        <w:rPr>
          <w:rFonts w:ascii="Times New Roman" w:hAnsi="Times New Roman"/>
        </w:rPr>
        <w:t>περιπτ</w:t>
      </w:r>
      <w:proofErr w:type="spellEnd"/>
      <w:r w:rsidRPr="008E064F">
        <w:rPr>
          <w:rFonts w:ascii="Times New Roman" w:hAnsi="Times New Roman"/>
        </w:rPr>
        <w:t>. 4 της παρ. 2.3.2.</w:t>
      </w:r>
    </w:p>
  </w:footnote>
  <w:footnote w:id="11">
    <w:p w:rsidR="002F1CCD" w:rsidRPr="008E064F" w:rsidRDefault="002F1CCD" w:rsidP="007D26E9">
      <w:pPr>
        <w:pStyle w:val="FootnoteText"/>
        <w:rPr>
          <w:rFonts w:ascii="Times New Roman" w:hAnsi="Times New Roman"/>
        </w:rPr>
      </w:pPr>
      <w:r w:rsidRPr="008E064F">
        <w:rPr>
          <w:rFonts w:ascii="Modern No. 20" w:hAnsi="Modern No. 20"/>
          <w:b/>
          <w:vertAlign w:val="superscript"/>
        </w:rPr>
        <w:t>[</w:t>
      </w:r>
      <w:r w:rsidRPr="008E064F">
        <w:rPr>
          <w:rFonts w:ascii="Modern No. 20" w:hAnsi="Modern No. 20"/>
          <w:b/>
          <w:vertAlign w:val="superscript"/>
          <w:lang w:val="en-US"/>
        </w:rPr>
        <w:t>X</w:t>
      </w:r>
      <w:r w:rsidRPr="008E064F">
        <w:rPr>
          <w:rFonts w:ascii="Modern No. 20" w:hAnsi="Modern No. 20"/>
          <w:b/>
          <w:vertAlign w:val="superscript"/>
        </w:rPr>
        <w:t>.</w:t>
      </w:r>
      <w:r w:rsidRPr="008E064F">
        <w:rPr>
          <w:rStyle w:val="FootnoteReference"/>
          <w:rFonts w:ascii="Modern No. 20" w:hAnsi="Modern No. 20"/>
          <w:b/>
        </w:rPr>
        <w:footnoteRef/>
      </w:r>
      <w:r w:rsidRPr="008E064F">
        <w:rPr>
          <w:rFonts w:ascii="Modern No. 20" w:hAnsi="Modern No. 20"/>
          <w:b/>
          <w:vertAlign w:val="superscript"/>
        </w:rPr>
        <w:t>]</w:t>
      </w:r>
      <w:r>
        <w:t xml:space="preserve"> </w:t>
      </w:r>
      <w:r w:rsidRPr="00A62DBC">
        <w:rPr>
          <w:rFonts w:ascii="Times New Roman" w:hAnsi="Times New Roman"/>
          <w:b/>
        </w:rPr>
        <w:t>Ε.Γ.Λ.Σ. παρ.2.2.403 περ.4.</w:t>
      </w:r>
      <w:r w:rsidRPr="008E064F">
        <w:rPr>
          <w:rFonts w:ascii="Times New Roman" w:hAnsi="Times New Roman"/>
        </w:rPr>
        <w:t xml:space="preserve"> Ο λογαριασμός 42.04 «διαφορές φορολογικού ελέγχου προηγούμενων χρήσεων» λειτουργεί κατά τον ακόλουθο τρόπο:</w:t>
      </w:r>
    </w:p>
    <w:p w:rsidR="002F1CCD" w:rsidRPr="008E064F" w:rsidRDefault="002F1CCD" w:rsidP="007D26E9">
      <w:pPr>
        <w:pStyle w:val="FootnoteText"/>
        <w:rPr>
          <w:rFonts w:ascii="Times New Roman" w:hAnsi="Times New Roman"/>
        </w:rPr>
      </w:pPr>
      <w:r>
        <w:t> </w:t>
      </w:r>
      <w:r w:rsidRPr="008E064F">
        <w:rPr>
          <w:rFonts w:ascii="Times New Roman" w:hAnsi="Times New Roman"/>
        </w:rPr>
        <w:t>α. Πιστώνεται, με χρέωση των οικείων λογαριασμών του πάγιου ενεργητικού ή των απαιτήσεων, για να επαναφερθούν στους λογαριασμούς αυτούς τα ποσά αποσβέσεων προηγούμενων χρήσεων που ο φορολογικός έλεγχος δεν αναγνωρίζει για έκπτωση, ιδίως διότι:</w:t>
      </w:r>
    </w:p>
    <w:p w:rsidR="002F1CCD" w:rsidRPr="008E064F" w:rsidRDefault="002F1CCD" w:rsidP="007D26E9">
      <w:pPr>
        <w:pStyle w:val="FootnoteText"/>
        <w:rPr>
          <w:rFonts w:ascii="Times New Roman" w:hAnsi="Times New Roman"/>
        </w:rPr>
      </w:pPr>
      <w:r w:rsidRPr="008E064F">
        <w:rPr>
          <w:rFonts w:ascii="Times New Roman" w:hAnsi="Times New Roman"/>
        </w:rPr>
        <w:t> - ποσά που καταχωρούνται στα έξοδα της χρήσεως χαρακτηρίζονται από το φορολογικό έλεγχο ότι ανήκουν στο πάγιο ενεργητικό,</w:t>
      </w:r>
    </w:p>
    <w:p w:rsidR="002F1CCD" w:rsidRPr="008E064F" w:rsidRDefault="002F1CCD" w:rsidP="007D26E9">
      <w:pPr>
        <w:pStyle w:val="FootnoteText"/>
        <w:rPr>
          <w:rFonts w:ascii="Times New Roman" w:hAnsi="Times New Roman"/>
        </w:rPr>
      </w:pPr>
      <w:r w:rsidRPr="008E064F">
        <w:rPr>
          <w:rFonts w:ascii="Times New Roman" w:hAnsi="Times New Roman"/>
        </w:rPr>
        <w:t> - διενεργούνται αποσβέσεις πάγιων στοιχείων μεγαλύτερες από εκείνες που αναγνωρίζει η φορολογική νομοθεσία,</w:t>
      </w:r>
    </w:p>
    <w:p w:rsidR="002F1CCD" w:rsidRPr="008E064F" w:rsidRDefault="002F1CCD" w:rsidP="007D26E9">
      <w:pPr>
        <w:pStyle w:val="FootnoteText"/>
        <w:rPr>
          <w:rFonts w:ascii="Times New Roman" w:hAnsi="Times New Roman"/>
        </w:rPr>
      </w:pPr>
      <w:r w:rsidRPr="008E064F">
        <w:rPr>
          <w:rFonts w:ascii="Times New Roman" w:hAnsi="Times New Roman"/>
        </w:rPr>
        <w:t> - απαιτήσεις που αποσβέστηκαν σαν ανεπίδεκτες εισπράξεως δεν αναγνωρίζονται από το φορολογικό έλεγχο.</w:t>
      </w:r>
    </w:p>
    <w:p w:rsidR="002F1CCD" w:rsidRPr="008E064F" w:rsidRDefault="002F1CCD" w:rsidP="007D26E9">
      <w:pPr>
        <w:pStyle w:val="FootnoteText"/>
        <w:rPr>
          <w:rFonts w:ascii="Times New Roman" w:hAnsi="Times New Roman"/>
        </w:rPr>
      </w:pPr>
      <w:r w:rsidRPr="008E064F">
        <w:rPr>
          <w:rFonts w:ascii="Times New Roman" w:hAnsi="Times New Roman"/>
        </w:rPr>
        <w:t> β. Πιστώνεται, με χρέωση των οικείων λογαριασμών ταμείου ή απαιτήσεων κατά Ελληνικού Δημοσίου, με τους φόρους εισοδήματος προηγούμενων χρήσεων οι οποίοι αναγνωρίζονται για επιστροφή οριστικά και αμετάκλητα.</w:t>
      </w:r>
    </w:p>
    <w:p w:rsidR="002F1CCD" w:rsidRPr="008E064F" w:rsidRDefault="002F1CCD" w:rsidP="007D26E9">
      <w:pPr>
        <w:pStyle w:val="FootnoteText"/>
        <w:rPr>
          <w:rFonts w:ascii="Times New Roman" w:hAnsi="Times New Roman"/>
        </w:rPr>
      </w:pPr>
      <w:r w:rsidRPr="008E064F">
        <w:rPr>
          <w:rFonts w:ascii="Times New Roman" w:hAnsi="Times New Roman"/>
        </w:rPr>
        <w:t> γ. Πιστώνεται, με χρέωση του λογαριασμού 41.08 «αφορολόγητα αποθεματικά ειδικών διατάξεων νόμων», με τα ποσά αφορολόγητων αποθεματικών που δεν αναγνωρίζονται από το φορολογικό έλεγχο.</w:t>
      </w:r>
      <w:r w:rsidRPr="008E064F">
        <w:rPr>
          <w:rFonts w:ascii="Times New Roman" w:hAnsi="Times New Roman"/>
        </w:rPr>
        <w:br/>
        <w:t> δ. Χρεώνεται, με πίστωση του λογαριασμού 33.98 «επίδικες απαιτήσεις κατά Ελληνικού Δημοσίου» έπειτα από την οριστικοποίηση της εκκρεμοδικίας, με τα ποσά φόρου εισοδήματος και σχετικών προσαυξήσεων που, τελικά, καταλογίζονται σε βάρος της οικονομικής μονάδας.</w:t>
      </w:r>
    </w:p>
    <w:p w:rsidR="002F1CCD" w:rsidRPr="009B0220" w:rsidRDefault="002F1CCD" w:rsidP="007D26E9">
      <w:pPr>
        <w:pStyle w:val="FootnoteText"/>
        <w:rPr>
          <w:rFonts w:ascii="Times New Roman" w:hAnsi="Times New Roman"/>
        </w:rPr>
      </w:pPr>
      <w:r w:rsidRPr="008E064F">
        <w:rPr>
          <w:rFonts w:ascii="Times New Roman" w:hAnsi="Times New Roman"/>
        </w:rPr>
        <w:t> Χρεώνεται επίσης, με πίστωση του λογαριασμού 54.99 «φόροι - τέλη καθυστερούμενοι προηγούμενων χρήσεων», με τα ποσά φόρου εισοδήματος προηγούμενων χρήσεων και σχετικών προσαυξήσεων που βεβαιώνονται μέσα στη χρήση οριστικά και αμετάκλητα.</w:t>
      </w:r>
    </w:p>
    <w:p w:rsidR="002F1CCD" w:rsidRPr="008E064F" w:rsidRDefault="002F1CCD" w:rsidP="007D26E9">
      <w:pPr>
        <w:pStyle w:val="FootnoteText"/>
        <w:rPr>
          <w:rFonts w:ascii="Times New Roman" w:hAnsi="Times New Roman"/>
        </w:rPr>
      </w:pPr>
      <w:r w:rsidRPr="008E064F">
        <w:rPr>
          <w:rFonts w:ascii="Times New Roman" w:hAnsi="Times New Roman"/>
        </w:rPr>
        <w:t> ε. Το υπόλοιπο που παρουσιάζει ο λογαριασμός 42.04 στο τέλος κάθε χρήσεως μεταφέρεται στο λογαριασμό 88.06 «διαφορές φορολογικού ελέγχου προηγούμενων χρήσεων».</w:t>
      </w:r>
    </w:p>
  </w:footnote>
  <w:footnote w:id="12">
    <w:p w:rsidR="002F1CCD" w:rsidRPr="009B0220" w:rsidRDefault="002F1CCD" w:rsidP="007D26E9">
      <w:pPr>
        <w:pStyle w:val="FootnoteText"/>
        <w:rPr>
          <w:rFonts w:ascii="Times New Roman" w:hAnsi="Times New Roman"/>
        </w:rPr>
      </w:pPr>
      <w:r w:rsidRPr="0032782F">
        <w:rPr>
          <w:rFonts w:ascii="Modern No. 20" w:hAnsi="Modern No. 20"/>
          <w:b/>
          <w:vertAlign w:val="superscript"/>
        </w:rPr>
        <w:t>[</w:t>
      </w:r>
      <w:r w:rsidRPr="0032782F">
        <w:rPr>
          <w:rFonts w:ascii="Modern No. 20" w:hAnsi="Modern No. 20"/>
          <w:b/>
          <w:vertAlign w:val="superscript"/>
          <w:lang w:val="en-US"/>
        </w:rPr>
        <w:t>X</w:t>
      </w:r>
      <w:r w:rsidRPr="0032782F">
        <w:rPr>
          <w:rFonts w:ascii="Modern No. 20" w:hAnsi="Modern No. 20"/>
          <w:b/>
          <w:vertAlign w:val="superscript"/>
        </w:rPr>
        <w:t>.</w:t>
      </w:r>
      <w:r w:rsidRPr="0032782F">
        <w:rPr>
          <w:rStyle w:val="FootnoteReference"/>
          <w:rFonts w:ascii="Modern No. 20" w:hAnsi="Modern No. 20"/>
          <w:b/>
        </w:rPr>
        <w:footnoteRef/>
      </w:r>
      <w:r w:rsidRPr="0032782F">
        <w:rPr>
          <w:rFonts w:ascii="Modern No. 20" w:hAnsi="Modern No. 20"/>
          <w:b/>
          <w:vertAlign w:val="superscript"/>
        </w:rPr>
        <w:t>]</w:t>
      </w:r>
      <w:r>
        <w:t xml:space="preserve"> </w:t>
      </w:r>
      <w:r w:rsidRPr="008F3BA9">
        <w:rPr>
          <w:rFonts w:ascii="Times New Roman" w:hAnsi="Times New Roman"/>
          <w:b/>
        </w:rPr>
        <w:t xml:space="preserve">Ε.Γ.Λ.Σ. παρ.2.2.405, </w:t>
      </w:r>
      <w:proofErr w:type="spellStart"/>
      <w:r w:rsidRPr="008F3BA9">
        <w:rPr>
          <w:rFonts w:ascii="Times New Roman" w:hAnsi="Times New Roman"/>
          <w:b/>
        </w:rPr>
        <w:t>περ</w:t>
      </w:r>
      <w:proofErr w:type="spellEnd"/>
      <w:r w:rsidRPr="008F3BA9">
        <w:rPr>
          <w:rFonts w:ascii="Times New Roman" w:hAnsi="Times New Roman"/>
          <w:b/>
        </w:rPr>
        <w:t>. 5.</w:t>
      </w:r>
      <w:r w:rsidRPr="0032782F">
        <w:rPr>
          <w:rFonts w:ascii="Times New Roman" w:hAnsi="Times New Roman"/>
        </w:rPr>
        <w:t xml:space="preserve"> Σχετικά με το σχηματισμό και τη χρησιμοποίηση των προβλέψεων ισχύουν οι ακόλουθοι κανόνες:</w:t>
      </w:r>
    </w:p>
    <w:p w:rsidR="002F1CCD" w:rsidRPr="009B0220" w:rsidRDefault="002F1CCD" w:rsidP="007D26E9">
      <w:pPr>
        <w:pStyle w:val="FootnoteText"/>
        <w:rPr>
          <w:rFonts w:ascii="Times New Roman" w:hAnsi="Times New Roman"/>
        </w:rPr>
      </w:pPr>
      <w:r w:rsidRPr="0032782F">
        <w:rPr>
          <w:rFonts w:ascii="Times New Roman" w:hAnsi="Times New Roman"/>
        </w:rPr>
        <w:t xml:space="preserve"> α. Ό σχηματισμός των προβλέψεων είναι υποχρεωτικός, εφόσον συντρέχουν οι παραπάνω προϋποθέσεις, ανεξάρτητα αν η χρήση κλείνει με θετικό ή αρνητικό αποτέλεσμα. </w:t>
      </w:r>
      <w:r w:rsidRPr="0032782F">
        <w:rPr>
          <w:rFonts w:ascii="Times New Roman" w:hAnsi="Times New Roman"/>
        </w:rPr>
        <w:br/>
        <w:t xml:space="preserve"> β. Οι προβλέψεις εκμεταλλεύσεως σχηματίζονται, κατά το κλείσιμο του ισολογισμού, με χρέωση των οικείων </w:t>
      </w:r>
      <w:proofErr w:type="spellStart"/>
      <w:r w:rsidRPr="0032782F">
        <w:rPr>
          <w:rFonts w:ascii="Times New Roman" w:hAnsi="Times New Roman"/>
        </w:rPr>
        <w:t>υπολογαριασμών</w:t>
      </w:r>
      <w:proofErr w:type="spellEnd"/>
      <w:r w:rsidRPr="0032782F">
        <w:rPr>
          <w:rFonts w:ascii="Times New Roman" w:hAnsi="Times New Roman"/>
        </w:rPr>
        <w:t xml:space="preserve"> του 68 και πίστωση των λογαριασμών 44.00 - 44.09 . Τα έξοδα που πραγματοποιούνται κατά τις επόμενες χρήσεις - με εξαίρεση τη ζημία από εκποίηση συμμετοχών σε λοιπές, εκτός από Α.Ε., οικονομικές μονάδες, για την οποία ισχύουν όσα καθορίζονται στην αμέσως παρακάτω υποπερίπτωση γ - για τα οποία (έξοδα) είχαν σχηματιστεί προβλέψεις, καταχωρούνται κανονικά στους οικείους λογαριασμούς εξόδων της ομάδας 6. </w:t>
      </w:r>
    </w:p>
    <w:p w:rsidR="002F1CCD" w:rsidRPr="009B0220" w:rsidRDefault="002F1CCD" w:rsidP="007D26E9">
      <w:pPr>
        <w:pStyle w:val="FootnoteText"/>
        <w:rPr>
          <w:rFonts w:ascii="Times New Roman" w:hAnsi="Times New Roman"/>
        </w:rPr>
      </w:pPr>
      <w:r w:rsidRPr="0032782F">
        <w:rPr>
          <w:rFonts w:ascii="Times New Roman" w:hAnsi="Times New Roman"/>
        </w:rPr>
        <w:t xml:space="preserve">Μετά από κάθε καταχώρηση εξόδων αυτής της μορφής, από τις σχηματισμένες προβλέψεις μεταφέρονται, με χρέωση των οικείων </w:t>
      </w:r>
      <w:proofErr w:type="spellStart"/>
      <w:r w:rsidRPr="0032782F">
        <w:rPr>
          <w:rFonts w:ascii="Times New Roman" w:hAnsi="Times New Roman"/>
        </w:rPr>
        <w:t>υπολογαριασμών</w:t>
      </w:r>
      <w:proofErr w:type="spellEnd"/>
      <w:r w:rsidRPr="0032782F">
        <w:rPr>
          <w:rFonts w:ascii="Times New Roman" w:hAnsi="Times New Roman"/>
        </w:rPr>
        <w:t xml:space="preserve"> του 44 και πίστωση του λογαριασμού 78.05 «χρησιμοποιημένες προβλέψεις προς κάλυψη εξόδων εκμεταλλεύσεως», τα ποσά των προβλέψεων που είχαν σχηματιστεί για τα έξοδα που ήδη πραγματοποιήθηκαν. Η μεταφορά των ποσών αυτών γίνεται μέχρι το όριο καλύψεως τους, δηλαδή, στο λογαριασμό 78.05 μεταφέρεται ολόκληρη η σχηματισμένη πρόβλεψη, αν αυτή είναι μικρότερη ή ίση με τα έξοδα που ήδη πραγματοποιήθηκαν, αλλιώς μεταφέρεται ποσό ίσο με τα έξοδα που ήδη πραγματοποιήθηκαν. </w:t>
      </w:r>
    </w:p>
    <w:p w:rsidR="002F1CCD" w:rsidRPr="009B0220" w:rsidRDefault="002F1CCD" w:rsidP="007D26E9">
      <w:pPr>
        <w:pStyle w:val="FootnoteText"/>
        <w:rPr>
          <w:rFonts w:ascii="Times New Roman" w:hAnsi="Times New Roman"/>
        </w:rPr>
      </w:pPr>
      <w:r w:rsidRPr="0032782F">
        <w:rPr>
          <w:rFonts w:ascii="Times New Roman" w:hAnsi="Times New Roman"/>
        </w:rPr>
        <w:t xml:space="preserve"> Για τα έξοδα που είχαν σχηματιστεί προβλέψεις σε προηγούμενες χρήσεις, τα οποία πραγματοποιούνται στην τρέχουσα χρήση, παρέχεται η ευχέρεια στις οικονομικές μονάδες, αντί να τα καταχωρούν στους οικείους λογαριασμούς εξόδων της ομάδας 6, να τα καταχωρούν στους οικείους </w:t>
      </w:r>
      <w:proofErr w:type="spellStart"/>
      <w:r w:rsidRPr="0032782F">
        <w:rPr>
          <w:rFonts w:ascii="Times New Roman" w:hAnsi="Times New Roman"/>
        </w:rPr>
        <w:t>υπολογαριασμούς</w:t>
      </w:r>
      <w:proofErr w:type="spellEnd"/>
      <w:r w:rsidRPr="0032782F">
        <w:rPr>
          <w:rFonts w:ascii="Times New Roman" w:hAnsi="Times New Roman"/>
        </w:rPr>
        <w:t xml:space="preserve"> των λογαριασμών 44.00 - 44.09 με τον τίτλο «χρησιμοποιημένες προβλέψεις». Στην περίπτωση που γίνεται χρήση της δυνητικής αυτής ευχέρειας, μετά από κάθε καταχώρηση εξόδων αυτής της μορφής, γίνονται υποχρεωτικά τα εξής: </w:t>
      </w:r>
    </w:p>
    <w:p w:rsidR="002F1CCD" w:rsidRPr="0032782F" w:rsidRDefault="002F1CCD" w:rsidP="007D26E9">
      <w:pPr>
        <w:pStyle w:val="FootnoteText"/>
        <w:rPr>
          <w:rFonts w:ascii="Times New Roman" w:hAnsi="Times New Roman"/>
        </w:rPr>
      </w:pPr>
      <w:r w:rsidRPr="0032782F">
        <w:rPr>
          <w:rFonts w:ascii="Times New Roman" w:hAnsi="Times New Roman"/>
        </w:rPr>
        <w:t xml:space="preserve"> - Από τις σχηματισμένες προβλέψεις μεταφέρονται, με χρέωση των οικείων </w:t>
      </w:r>
      <w:proofErr w:type="spellStart"/>
      <w:r w:rsidRPr="0032782F">
        <w:rPr>
          <w:rFonts w:ascii="Times New Roman" w:hAnsi="Times New Roman"/>
        </w:rPr>
        <w:t>υπολογαριασμών</w:t>
      </w:r>
      <w:proofErr w:type="spellEnd"/>
      <w:r w:rsidRPr="0032782F">
        <w:rPr>
          <w:rFonts w:ascii="Times New Roman" w:hAnsi="Times New Roman"/>
        </w:rPr>
        <w:t xml:space="preserve"> των 44.00-44.09 με τον τίτλο «σχηματισμένες προβλέψεις» στην πίστωση του λογαριασμού 78.05 «χρησιμοποιημένες προβλέψεις προς κάλυψη εξόδων εκμεταλλεύσεως», οι τυχόν πιστωτικές διαφορές που προκύπτουν από τη σύγκριση των σχηματισμένων και των χρησιμοποιημένων προβλέψεων για κάθε περίπτωση καταχωρήσεως. </w:t>
      </w:r>
    </w:p>
    <w:p w:rsidR="002F1CCD" w:rsidRPr="009B0220" w:rsidRDefault="002F1CCD" w:rsidP="007D26E9">
      <w:pPr>
        <w:pStyle w:val="FootnoteText"/>
        <w:rPr>
          <w:rFonts w:ascii="Times New Roman" w:hAnsi="Times New Roman"/>
        </w:rPr>
      </w:pPr>
      <w:r w:rsidRPr="0032782F">
        <w:rPr>
          <w:rFonts w:ascii="Times New Roman" w:hAnsi="Times New Roman"/>
        </w:rPr>
        <w:t xml:space="preserve"> - Σχηματίζονται συμπληρωματικές προβλέψεις εκμεταλλεύσεως, με χρέωση των οικείων </w:t>
      </w:r>
      <w:proofErr w:type="spellStart"/>
      <w:r w:rsidRPr="0032782F">
        <w:rPr>
          <w:rFonts w:ascii="Times New Roman" w:hAnsi="Times New Roman"/>
        </w:rPr>
        <w:t>υπολογαριασμών</w:t>
      </w:r>
      <w:proofErr w:type="spellEnd"/>
      <w:r w:rsidRPr="0032782F">
        <w:rPr>
          <w:rFonts w:ascii="Times New Roman" w:hAnsi="Times New Roman"/>
        </w:rPr>
        <w:t xml:space="preserve"> του 68 και πίστωση των οικείων </w:t>
      </w:r>
      <w:proofErr w:type="spellStart"/>
      <w:r w:rsidRPr="0032782F">
        <w:rPr>
          <w:rFonts w:ascii="Times New Roman" w:hAnsi="Times New Roman"/>
        </w:rPr>
        <w:t>υπολογαριασμών</w:t>
      </w:r>
      <w:proofErr w:type="spellEnd"/>
      <w:r w:rsidRPr="0032782F">
        <w:rPr>
          <w:rFonts w:ascii="Times New Roman" w:hAnsi="Times New Roman"/>
        </w:rPr>
        <w:t xml:space="preserve"> των 44.00-44.09 με τον τίτλο «σχηματισμένες προβλέψεις», για τις τυχόν χρεωστικές διαφορές που προκύπτουν από τη σύγκριση των σχηματισμένων και των χρησιμοποιημένων προβλέψεων για κάθε περίπτωση καταχωρήσεως. </w:t>
      </w:r>
      <w:r w:rsidRPr="0032782F">
        <w:rPr>
          <w:rFonts w:ascii="Times New Roman" w:hAnsi="Times New Roman"/>
        </w:rPr>
        <w:br/>
        <w:t xml:space="preserve"> - Στο τέλος κάθε χρήσεως, τα χρεωστικά υπόλοιπα των οικείων </w:t>
      </w:r>
      <w:proofErr w:type="spellStart"/>
      <w:r w:rsidRPr="0032782F">
        <w:rPr>
          <w:rFonts w:ascii="Times New Roman" w:hAnsi="Times New Roman"/>
        </w:rPr>
        <w:t>υπολογαριασμών</w:t>
      </w:r>
      <w:proofErr w:type="spellEnd"/>
      <w:r w:rsidRPr="0032782F">
        <w:rPr>
          <w:rFonts w:ascii="Times New Roman" w:hAnsi="Times New Roman"/>
        </w:rPr>
        <w:t xml:space="preserve"> των λογαριασμών 44.00-44.09 , με τον τίτλο «χρησιμοποιημένες προβλέψεις» μεταφέρονται στους οικείους </w:t>
      </w:r>
      <w:proofErr w:type="spellStart"/>
      <w:r w:rsidRPr="0032782F">
        <w:rPr>
          <w:rFonts w:ascii="Times New Roman" w:hAnsi="Times New Roman"/>
        </w:rPr>
        <w:t>υπολογαριασμούς</w:t>
      </w:r>
      <w:proofErr w:type="spellEnd"/>
      <w:r w:rsidRPr="0032782F">
        <w:rPr>
          <w:rFonts w:ascii="Times New Roman" w:hAnsi="Times New Roman"/>
        </w:rPr>
        <w:t xml:space="preserve"> των ίδιων λογαριασμών με τον τίτλο «σχηματισμένες προβλέψεις». </w:t>
      </w:r>
      <w:r w:rsidRPr="0032782F">
        <w:rPr>
          <w:rFonts w:ascii="Times New Roman" w:hAnsi="Times New Roman"/>
        </w:rPr>
        <w:br/>
        <w:t xml:space="preserve"> Η παραπάνω δυνητική ευχέρεια δεν ισχύει στην περίπτωση της ζημίας από εκποίηση συμμετοχών σε λοιπές, εκτός από Α.Ε., οικονομικές μονάδες, για την οποία ισχύουν πάντοτε όσα ορίζονται στην παρακάτω υποπερίπτωση γ. </w:t>
      </w:r>
    </w:p>
    <w:p w:rsidR="002F1CCD" w:rsidRPr="009B0220" w:rsidRDefault="002F1CCD" w:rsidP="007D26E9">
      <w:pPr>
        <w:pStyle w:val="FootnoteText"/>
        <w:rPr>
          <w:rFonts w:ascii="Times New Roman" w:hAnsi="Times New Roman"/>
        </w:rPr>
      </w:pPr>
      <w:r w:rsidRPr="0032782F">
        <w:rPr>
          <w:rFonts w:ascii="Times New Roman" w:hAnsi="Times New Roman"/>
        </w:rPr>
        <w:t xml:space="preserve"> γ. Οι προβλέψεις για υποτιμήσεις συμμετοχών σε λοιπές, εκτός από Α.Ε., οικονομικές μονάδες καταχωρούνται στην πίστωση του λογαριασμού 18.00.19 ή του 18.01.19 , με χρέωση του λογαριασμού 68.01 «προβλέψεις για υποτιμήσεις συμμετοχών σε λοιπές, πλην Α.Ε., επιχειρήσεις». Σχετικά με την τύχη της προβλέψεως του λογαριασμού 18.00.19 ή του 18.01.19 ισχύουν όσα καθορίζονται στην </w:t>
      </w:r>
      <w:proofErr w:type="spellStart"/>
      <w:r w:rsidRPr="0032782F">
        <w:rPr>
          <w:rFonts w:ascii="Times New Roman" w:hAnsi="Times New Roman"/>
        </w:rPr>
        <w:t>περιπτ</w:t>
      </w:r>
      <w:proofErr w:type="spellEnd"/>
      <w:r w:rsidRPr="0032782F">
        <w:rPr>
          <w:rFonts w:ascii="Times New Roman" w:hAnsi="Times New Roman"/>
        </w:rPr>
        <w:t xml:space="preserve">. 5 της παρ. 2.2.112. </w:t>
      </w:r>
    </w:p>
    <w:p w:rsidR="002F1CCD" w:rsidRPr="009B0220" w:rsidRDefault="002F1CCD" w:rsidP="007D26E9">
      <w:pPr>
        <w:pStyle w:val="FootnoteText"/>
        <w:rPr>
          <w:rFonts w:ascii="Times New Roman" w:hAnsi="Times New Roman"/>
        </w:rPr>
      </w:pPr>
      <w:r w:rsidRPr="0032782F">
        <w:rPr>
          <w:rFonts w:ascii="Times New Roman" w:hAnsi="Times New Roman"/>
        </w:rPr>
        <w:t xml:space="preserve"> δ. Οι προβλέψεις για απαξιώσεις και υποτιμήσεις της αξίας των παγίων στοιχείων σχηματίζονται με χρέωση του λογαριασμού 83.10 «προβλέψεις απαξιώσεων και υποτιμήσεων παγίων στοιχείων» και πίστωση του λογαριασμού 44.10. Σε περίπτωση εκποιήσεως πάγιου στοιχείου, για το οποίο είχε προηγηθεί ο σχηματισμός προβλέψεως, η τελευταία μεταφέρεται από το λογαριασμό 44.10 στην πίστωση του λογαριασμού του πάγιου στοιχείου που εκποιείται, σύμφωνα με όσα ορίζονται στην </w:t>
      </w:r>
      <w:proofErr w:type="spellStart"/>
      <w:r w:rsidRPr="0032782F">
        <w:rPr>
          <w:rFonts w:ascii="Times New Roman" w:hAnsi="Times New Roman"/>
        </w:rPr>
        <w:t>περίπτ</w:t>
      </w:r>
      <w:proofErr w:type="spellEnd"/>
      <w:r w:rsidRPr="0032782F">
        <w:rPr>
          <w:rFonts w:ascii="Times New Roman" w:hAnsi="Times New Roman"/>
        </w:rPr>
        <w:t xml:space="preserve">. 12 της παρ. 2.2.104, σε συνδυασμό και με όσα ορίζονται στην </w:t>
      </w:r>
      <w:proofErr w:type="spellStart"/>
      <w:r w:rsidRPr="0032782F">
        <w:rPr>
          <w:rFonts w:ascii="Times New Roman" w:hAnsi="Times New Roman"/>
        </w:rPr>
        <w:t>περίπτ</w:t>
      </w:r>
      <w:proofErr w:type="spellEnd"/>
      <w:r w:rsidRPr="0032782F">
        <w:rPr>
          <w:rFonts w:ascii="Times New Roman" w:hAnsi="Times New Roman"/>
        </w:rPr>
        <w:t xml:space="preserve">. 8 της παρ. 2.2.105, στην </w:t>
      </w:r>
      <w:proofErr w:type="spellStart"/>
      <w:r w:rsidRPr="0032782F">
        <w:rPr>
          <w:rFonts w:ascii="Times New Roman" w:hAnsi="Times New Roman"/>
        </w:rPr>
        <w:t>περίπτ</w:t>
      </w:r>
      <w:proofErr w:type="spellEnd"/>
      <w:r w:rsidRPr="0032782F">
        <w:rPr>
          <w:rFonts w:ascii="Times New Roman" w:hAnsi="Times New Roman"/>
        </w:rPr>
        <w:t xml:space="preserve">. 11 της παρ. 2.2.106, στην </w:t>
      </w:r>
      <w:proofErr w:type="spellStart"/>
      <w:r w:rsidRPr="0032782F">
        <w:rPr>
          <w:rFonts w:ascii="Times New Roman" w:hAnsi="Times New Roman"/>
        </w:rPr>
        <w:t>περίπτ</w:t>
      </w:r>
      <w:proofErr w:type="spellEnd"/>
      <w:r w:rsidRPr="0032782F">
        <w:rPr>
          <w:rFonts w:ascii="Times New Roman" w:hAnsi="Times New Roman"/>
        </w:rPr>
        <w:t xml:space="preserve">. 2 της παρ. 2.2.107 και στην </w:t>
      </w:r>
      <w:proofErr w:type="spellStart"/>
      <w:r w:rsidRPr="0032782F">
        <w:rPr>
          <w:rFonts w:ascii="Times New Roman" w:hAnsi="Times New Roman"/>
        </w:rPr>
        <w:t>περίπτ</w:t>
      </w:r>
      <w:proofErr w:type="spellEnd"/>
      <w:r w:rsidRPr="0032782F">
        <w:rPr>
          <w:rFonts w:ascii="Times New Roman" w:hAnsi="Times New Roman"/>
        </w:rPr>
        <w:t xml:space="preserve">. 10 της παρ. 2.2.108. </w:t>
      </w:r>
      <w:r w:rsidRPr="0032782F">
        <w:rPr>
          <w:rFonts w:ascii="Times New Roman" w:hAnsi="Times New Roman"/>
        </w:rPr>
        <w:br/>
        <w:t xml:space="preserve"> ε. Οι προβλέψεις για επισφαλείς απαιτήσεις σχηματίζονται με χρέωση του λογαριασμού 83.11 «προβλέψεις για επισφαλείς απαιτήσεις» και πίστωση του λογαριασμού 44.11.0 Λογαριασμός 44. 11 χρεώνεται με το ποσό της σχηματισμένης προβλέψεως, με πίστωση του λογαριασμού της οικείας απαιτήσεως, οπότε αυτή χαρακτηρίζεται, για το σύνολο η μέρος, σαν ανεπίδεκτη εισπράξεως. Το υπόλοιπο της απαιτήσεως, που τυχόν μένει ακάλυπτο, μεταφέρεται στη χρέωση του λογαριασμού 81.02.06 «ζημίες από ανεπίδεκτες εισπράξεως απαιτήσεις». </w:t>
      </w:r>
    </w:p>
    <w:p w:rsidR="002F1CCD" w:rsidRPr="009B0220" w:rsidRDefault="002F1CCD" w:rsidP="007D26E9">
      <w:pPr>
        <w:pStyle w:val="FootnoteText"/>
        <w:rPr>
          <w:rFonts w:ascii="Times New Roman" w:hAnsi="Times New Roman"/>
        </w:rPr>
      </w:pPr>
      <w:r w:rsidRPr="0032782F">
        <w:rPr>
          <w:rFonts w:ascii="Times New Roman" w:hAnsi="Times New Roman"/>
        </w:rPr>
        <w:t xml:space="preserve"> στ. Οι προβλέψεις για εξαιρετικούς κινδύνους και έκτακτα έξοδα, για έξοδα προηγούμενων χρήσεων, καθώς και οι λοιπές έκτακτες προβλέψεις κατά το κλείσιμο του ισολογισμού, σχηματίζονται με χρέωση, αντίστοιχα, των λογαριασμών 83.12 «προβλέψεις για εξαιρετικούς κινδύνους και έκτακτα έξοδα», 83.13 «προβλέψεις για έξοδα προηγούμενων χρήσεων» και 83.98 «λοιπές έκτακτες προβλέψεις» και πίστωση των αντίστοιχων λογαριασμών 44.12, 44.13 και 44.98 . Οι έκτακτες ζημίες και τα έκτακτα έξοδα που πραγματοποιούνται κατά τις επόμενες χρήσεις, για τις περιπτώσεις των οποίων είχαν σχηματιστεί προβλέψεις, καταχωρούνται κανονικά στους οικείους </w:t>
      </w:r>
      <w:proofErr w:type="spellStart"/>
      <w:r w:rsidRPr="0032782F">
        <w:rPr>
          <w:rFonts w:ascii="Times New Roman" w:hAnsi="Times New Roman"/>
        </w:rPr>
        <w:t>υπολογαριασμούς</w:t>
      </w:r>
      <w:proofErr w:type="spellEnd"/>
      <w:r w:rsidRPr="0032782F">
        <w:rPr>
          <w:rFonts w:ascii="Times New Roman" w:hAnsi="Times New Roman"/>
        </w:rPr>
        <w:t xml:space="preserve"> των 81 και 82 . Μετά από κάθε καταχώρηση ζημίας ή εξόδων αυτής της μορφής, από τις σχηματισμένες προβλέψεις μεταφέρονται, με χρέωση των οικείων </w:t>
      </w:r>
      <w:proofErr w:type="spellStart"/>
      <w:r w:rsidRPr="0032782F">
        <w:rPr>
          <w:rFonts w:ascii="Times New Roman" w:hAnsi="Times New Roman"/>
        </w:rPr>
        <w:t>υπολογαριασμών</w:t>
      </w:r>
      <w:proofErr w:type="spellEnd"/>
      <w:r w:rsidRPr="0032782F">
        <w:rPr>
          <w:rFonts w:ascii="Times New Roman" w:hAnsi="Times New Roman"/>
        </w:rPr>
        <w:t xml:space="preserve"> του 44 και πίστωση του λογαριασμού 84.01 «έσοδα από χρησιμοποιημένες προβλέψεις προηγούμενων χρήσεων για έκτακτους κίνδυνους», τα ποσά των προβλέψεων που είχαν σχηματιστεί για τις ζημίες και τα έξοδα που ήδη πραγματοποιήθηκαν. </w:t>
      </w:r>
    </w:p>
    <w:p w:rsidR="002F1CCD" w:rsidRPr="009B0220" w:rsidRDefault="002F1CCD" w:rsidP="007D26E9">
      <w:pPr>
        <w:pStyle w:val="FootnoteText"/>
        <w:rPr>
          <w:rFonts w:ascii="Times New Roman" w:hAnsi="Times New Roman"/>
        </w:rPr>
      </w:pPr>
      <w:r w:rsidRPr="0032782F">
        <w:rPr>
          <w:rFonts w:ascii="Times New Roman" w:hAnsi="Times New Roman"/>
        </w:rPr>
        <w:t xml:space="preserve"> Η μεταφορά των ποσών αυτών γίνεται μέχρι το όριο καλύψεώς τους, δηλαδή στο λογαριασμό 84.01 μεταφέρεται ολόκληρη η σχηματισμένη πρόβλεψη, αν αυτή είναι μικρότερη από τις ζημιές ή τα έξοδα που ήδη πραγματοποιήθηκαν. </w:t>
      </w:r>
    </w:p>
    <w:p w:rsidR="002F1CCD" w:rsidRPr="009B0220" w:rsidRDefault="002F1CCD" w:rsidP="007D26E9">
      <w:pPr>
        <w:pStyle w:val="FootnoteText"/>
        <w:rPr>
          <w:rFonts w:ascii="Times New Roman" w:hAnsi="Times New Roman"/>
        </w:rPr>
      </w:pPr>
      <w:r w:rsidRPr="0032782F">
        <w:rPr>
          <w:rFonts w:ascii="Times New Roman" w:hAnsi="Times New Roman"/>
        </w:rPr>
        <w:t xml:space="preserve"> Για τις προβλέψεις για συναλλαγματικές διαφορές του λογαριασμού 44.14 , που προκύπτουν κατά την αποτίμηση των απαιτήσεων και των λοιπών υποχρεώσεων της παρ. 2.3.2, ισχύουν όσα ορίζονται στην </w:t>
      </w:r>
      <w:proofErr w:type="spellStart"/>
      <w:r w:rsidRPr="0032782F">
        <w:rPr>
          <w:rFonts w:ascii="Times New Roman" w:hAnsi="Times New Roman"/>
        </w:rPr>
        <w:t>περίπτ</w:t>
      </w:r>
      <w:proofErr w:type="spellEnd"/>
      <w:r w:rsidRPr="0032782F">
        <w:rPr>
          <w:rFonts w:ascii="Times New Roman" w:hAnsi="Times New Roman"/>
        </w:rPr>
        <w:t xml:space="preserve">. 4 της παρ. 2.3.2. </w:t>
      </w:r>
    </w:p>
    <w:p w:rsidR="002F1CCD" w:rsidRPr="0032782F" w:rsidRDefault="002F1CCD" w:rsidP="007D26E9">
      <w:pPr>
        <w:pStyle w:val="FootnoteText"/>
      </w:pPr>
      <w:r w:rsidRPr="0032782F">
        <w:rPr>
          <w:rFonts w:ascii="Times New Roman" w:hAnsi="Times New Roman"/>
        </w:rPr>
        <w:t xml:space="preserve"> Για τις προβλέψεις για συναλλαγματικές διαφορές του λογαριασμού 44.15 , από πιστώσεις και δάνεια για κτήσεις παγίων στοιχείων, ισχύουν όσα ορίζονται στην </w:t>
      </w:r>
      <w:proofErr w:type="spellStart"/>
      <w:r w:rsidRPr="0032782F">
        <w:rPr>
          <w:rFonts w:ascii="Times New Roman" w:hAnsi="Times New Roman"/>
        </w:rPr>
        <w:t>περίπτ</w:t>
      </w:r>
      <w:proofErr w:type="spellEnd"/>
      <w:r w:rsidRPr="0032782F">
        <w:rPr>
          <w:rFonts w:ascii="Times New Roman" w:hAnsi="Times New Roman"/>
        </w:rPr>
        <w:t xml:space="preserve">. 23 της παρ. 2.2.110, </w:t>
      </w:r>
      <w:r w:rsidRPr="0032782F">
        <w:rPr>
          <w:rFonts w:ascii="Times New Roman" w:hAnsi="Times New Roman"/>
        </w:rPr>
        <w:br/>
        <w:t> ζ. ΟΙ σχηματισμένες προβλέψεις αναπροσαρμόζονται στο τέλος κάθε χρήσεως, με βάση τις νέες συνθήκες που στο μεταξύ- έχουν διαμορφωθεί. Αν υπάρχουν ποσά προβλέψεων που δε χρησιμοποιήθηκαν, είτε επειδή οι ζημίες ή τα έξοδα που πραγματοποιήθηκαν ήταν μικρότερα από τις σχηματισμένες γι’ αυτά προβλέψεις, είτε επειδή εξέλιπαν οι κίνδυνοι για τους όποιους είχαν σχηματιστεί, μεταφέρονται στην πίστωση του λογαριασμού 84.00 «έσοδα από αχρησιμοποίητες προβλέψεις προηγούμενων χρήσεων».</w:t>
      </w:r>
    </w:p>
  </w:footnote>
  <w:footnote w:id="13">
    <w:p w:rsidR="002F1CCD" w:rsidRDefault="002F1CCD" w:rsidP="007D26E9">
      <w:pPr>
        <w:pStyle w:val="NormalWeb"/>
        <w:spacing w:before="0" w:beforeAutospacing="0" w:after="0" w:afterAutospacing="0"/>
        <w:jc w:val="both"/>
        <w:rPr>
          <w:b/>
          <w:bCs/>
          <w:sz w:val="20"/>
          <w:szCs w:val="20"/>
        </w:rPr>
      </w:pPr>
      <w:r w:rsidRPr="008F3BA9">
        <w:rPr>
          <w:rFonts w:ascii="Modern No. 20" w:hAnsi="Modern No. 20"/>
          <w:sz w:val="20"/>
          <w:szCs w:val="20"/>
          <w:vertAlign w:val="superscript"/>
        </w:rPr>
        <w:t>[</w:t>
      </w:r>
      <w:r w:rsidRPr="008F3BA9">
        <w:rPr>
          <w:rFonts w:ascii="Modern No. 20" w:hAnsi="Modern No. 20"/>
          <w:sz w:val="20"/>
          <w:szCs w:val="20"/>
          <w:vertAlign w:val="superscript"/>
          <w:lang w:val="en-US"/>
        </w:rPr>
        <w:t>X</w:t>
      </w:r>
      <w:r w:rsidRPr="008F3BA9">
        <w:rPr>
          <w:rFonts w:ascii="Modern No. 20" w:hAnsi="Modern No. 20"/>
          <w:sz w:val="20"/>
          <w:szCs w:val="20"/>
          <w:vertAlign w:val="superscript"/>
        </w:rPr>
        <w:t>.</w:t>
      </w:r>
      <w:r w:rsidRPr="008F3BA9">
        <w:rPr>
          <w:rStyle w:val="FootnoteReference"/>
          <w:rFonts w:ascii="Modern No. 20" w:hAnsi="Modern No. 20"/>
          <w:sz w:val="20"/>
          <w:szCs w:val="20"/>
        </w:rPr>
        <w:footnoteRef/>
      </w:r>
      <w:r w:rsidRPr="008F3BA9">
        <w:rPr>
          <w:rFonts w:ascii="Modern No. 20" w:hAnsi="Modern No. 20"/>
          <w:sz w:val="20"/>
          <w:szCs w:val="20"/>
          <w:vertAlign w:val="superscript"/>
        </w:rPr>
        <w:t>]</w:t>
      </w:r>
      <w:r w:rsidRPr="008F3BA9">
        <w:t xml:space="preserve"> </w:t>
      </w:r>
      <w:r w:rsidRPr="008F3BA9">
        <w:rPr>
          <w:b/>
          <w:sz w:val="20"/>
          <w:szCs w:val="20"/>
        </w:rPr>
        <w:t xml:space="preserve">Ε.Γ.Λ.Σ. παρ. </w:t>
      </w:r>
      <w:r w:rsidRPr="008F3BA9">
        <w:rPr>
          <w:b/>
          <w:bCs/>
          <w:sz w:val="20"/>
          <w:szCs w:val="20"/>
        </w:rPr>
        <w:t xml:space="preserve">2.2.610 Λογαριασμός 66 «Αποσβέσεις πάγιων στοιχείων ενσωματωμένες στο λειτουργικό κόστος» </w:t>
      </w:r>
    </w:p>
    <w:p w:rsidR="002F1CCD" w:rsidRDefault="002F1CCD" w:rsidP="007D26E9">
      <w:pPr>
        <w:pStyle w:val="NormalWeb"/>
        <w:spacing w:before="0" w:beforeAutospacing="0" w:after="0" w:afterAutospacing="0"/>
        <w:jc w:val="both"/>
        <w:rPr>
          <w:sz w:val="20"/>
          <w:szCs w:val="20"/>
        </w:rPr>
      </w:pPr>
      <w:r w:rsidRPr="008F3BA9">
        <w:rPr>
          <w:sz w:val="20"/>
          <w:szCs w:val="20"/>
        </w:rPr>
        <w:t> 1. Στο λογαριασμό 66 καταχωρούνται οι αποσβέσεις στοιχείων του πάγιου ενεργητικού που ενσωματώνονται στο λειτουργικό κόστος της οικονομικής μονάδας, δηλαδή στο λογαριασμό αυτό καταχωρούνται οι τακτικές αποσβέσεις που προβλέπονται από τη νομοθεσία που ισχύει κάθε φορά. Οι αποσβέσεις αυτές υπολογίζονται σύμφωνα με όσα καθορίζονται στην παρ. 2.2.102/ΙΙ.</w:t>
      </w:r>
    </w:p>
    <w:p w:rsidR="002F1CCD" w:rsidRDefault="002F1CCD" w:rsidP="007D26E9">
      <w:pPr>
        <w:pStyle w:val="NormalWeb"/>
        <w:spacing w:before="0" w:beforeAutospacing="0" w:after="0" w:afterAutospacing="0"/>
        <w:jc w:val="both"/>
        <w:rPr>
          <w:sz w:val="20"/>
          <w:szCs w:val="20"/>
        </w:rPr>
      </w:pPr>
      <w:r w:rsidRPr="008F3BA9">
        <w:rPr>
          <w:sz w:val="20"/>
          <w:szCs w:val="20"/>
        </w:rPr>
        <w:t> 2. Οι δευτεροβάθμιοι λογαριασμοί του 66 χρεώνονται με πίστωση των αντίστοιχων λογαριασμών της ομάδας 1 (10.99, 11.99, 12.99, 13.99, 14.99 και 16.99).</w:t>
      </w:r>
    </w:p>
    <w:p w:rsidR="002F1CCD" w:rsidRDefault="002F1CCD" w:rsidP="007D26E9">
      <w:pPr>
        <w:pStyle w:val="NormalWeb"/>
        <w:spacing w:before="0" w:beforeAutospacing="0" w:after="0" w:afterAutospacing="0"/>
        <w:jc w:val="both"/>
        <w:rPr>
          <w:sz w:val="20"/>
          <w:szCs w:val="20"/>
        </w:rPr>
      </w:pPr>
      <w:r w:rsidRPr="008F3BA9">
        <w:rPr>
          <w:sz w:val="20"/>
          <w:szCs w:val="20"/>
        </w:rPr>
        <w:t> 3. Οι αποσβέσεις που δεν ενσωματώνονται στο λειτουργικό κόστος της οικονομικής μονάδας (πρόσθετες) καταχωρούνται στους αντίστοιχους δευτεροβάθμιους λογαριασμούς του 85 «μη ενσωματωμένες στο λειτουργικό κόστος αποσβέσεις παγίων», με πίστωση των αυτών αντίστοιχων λογαριασμών της ομάδας 1 (10.99, 11.99, 12.99, 13.99, 14.99 και 16.99).</w:t>
      </w:r>
    </w:p>
    <w:p w:rsidR="002F1CCD" w:rsidRDefault="002F1CCD" w:rsidP="007D26E9">
      <w:pPr>
        <w:pStyle w:val="NormalWeb"/>
        <w:spacing w:before="0" w:beforeAutospacing="0" w:after="0" w:afterAutospacing="0"/>
        <w:jc w:val="both"/>
        <w:rPr>
          <w:sz w:val="20"/>
          <w:szCs w:val="20"/>
        </w:rPr>
      </w:pPr>
      <w:r w:rsidRPr="008F3BA9">
        <w:rPr>
          <w:sz w:val="20"/>
          <w:szCs w:val="20"/>
        </w:rPr>
        <w:t xml:space="preserve">  Για τον κοστολογικό χειρισμό του </w:t>
      </w:r>
      <w:proofErr w:type="spellStart"/>
      <w:r w:rsidRPr="008F3BA9">
        <w:rPr>
          <w:sz w:val="20"/>
          <w:szCs w:val="20"/>
        </w:rPr>
        <w:t>υπολογαριασμού</w:t>
      </w:r>
      <w:proofErr w:type="spellEnd"/>
      <w:r w:rsidRPr="008F3BA9">
        <w:rPr>
          <w:sz w:val="20"/>
          <w:szCs w:val="20"/>
        </w:rPr>
        <w:t xml:space="preserve"> 66.05 «αποσβέσεις ασώματων ακινητοποιήσεων και εξόδων πολυετούς αποσβέσεως» σημειώνουμε τα ακόλουθα: </w:t>
      </w:r>
    </w:p>
    <w:p w:rsidR="002F1CCD" w:rsidRDefault="002F1CCD" w:rsidP="007D26E9">
      <w:pPr>
        <w:pStyle w:val="NormalWeb"/>
        <w:spacing w:before="0" w:beforeAutospacing="0" w:after="0" w:afterAutospacing="0"/>
        <w:jc w:val="both"/>
        <w:rPr>
          <w:sz w:val="20"/>
          <w:szCs w:val="20"/>
        </w:rPr>
      </w:pPr>
      <w:r w:rsidRPr="008F3BA9">
        <w:rPr>
          <w:sz w:val="20"/>
          <w:szCs w:val="20"/>
        </w:rPr>
        <w:t xml:space="preserve"> α) Για τα περισσότερα </w:t>
      </w:r>
      <w:proofErr w:type="spellStart"/>
      <w:r w:rsidRPr="008F3BA9">
        <w:rPr>
          <w:sz w:val="20"/>
          <w:szCs w:val="20"/>
        </w:rPr>
        <w:t>άϋλα</w:t>
      </w:r>
      <w:proofErr w:type="spellEnd"/>
      <w:r w:rsidRPr="008F3BA9">
        <w:rPr>
          <w:sz w:val="20"/>
          <w:szCs w:val="20"/>
        </w:rPr>
        <w:t xml:space="preserve"> στοιχεία και έξοδα του λογαριασμού 16 - οι αποσβέσεις των οποίων καταχωρούνται στον πιο πάνω </w:t>
      </w:r>
      <w:proofErr w:type="spellStart"/>
      <w:r w:rsidRPr="008F3BA9">
        <w:rPr>
          <w:sz w:val="20"/>
          <w:szCs w:val="20"/>
        </w:rPr>
        <w:t>λογ</w:t>
      </w:r>
      <w:proofErr w:type="spellEnd"/>
      <w:r w:rsidRPr="008F3BA9">
        <w:rPr>
          <w:sz w:val="20"/>
          <w:szCs w:val="20"/>
        </w:rPr>
        <w:t>/</w:t>
      </w:r>
      <w:proofErr w:type="spellStart"/>
      <w:r w:rsidRPr="008F3BA9">
        <w:rPr>
          <w:sz w:val="20"/>
          <w:szCs w:val="20"/>
        </w:rPr>
        <w:t>σμό</w:t>
      </w:r>
      <w:proofErr w:type="spellEnd"/>
      <w:r w:rsidRPr="008F3BA9">
        <w:rPr>
          <w:sz w:val="20"/>
          <w:szCs w:val="20"/>
        </w:rPr>
        <w:t xml:space="preserve"> 66.05 - παρέχεται από το νόμο η ευχέρεια να αποσβένονται «είτε εφάπαξ είτε τμηματικά και ισόποσα μέσα σε μία πενταετία» (βλ. άρθρο 43 παρ. 3 και 4 κωδ. Ν. 2190/1920. Στις περιπτώσεις που επιλέγεται η εφάπαξ απόσβεσή τους δεν ενδείκνυται να επιβαρύνεται το λειτουργικό κόστος, αλλά πρέπει να καταχωρούνται στο </w:t>
      </w:r>
      <w:proofErr w:type="spellStart"/>
      <w:r w:rsidRPr="008F3BA9">
        <w:rPr>
          <w:sz w:val="20"/>
          <w:szCs w:val="20"/>
        </w:rPr>
        <w:t>λογ</w:t>
      </w:r>
      <w:proofErr w:type="spellEnd"/>
      <w:r w:rsidRPr="008F3BA9">
        <w:rPr>
          <w:sz w:val="20"/>
          <w:szCs w:val="20"/>
        </w:rPr>
        <w:t>/</w:t>
      </w:r>
      <w:proofErr w:type="spellStart"/>
      <w:r w:rsidRPr="008F3BA9">
        <w:rPr>
          <w:sz w:val="20"/>
          <w:szCs w:val="20"/>
        </w:rPr>
        <w:t>σμό</w:t>
      </w:r>
      <w:proofErr w:type="spellEnd"/>
      <w:r w:rsidRPr="008F3BA9">
        <w:rPr>
          <w:sz w:val="20"/>
          <w:szCs w:val="20"/>
        </w:rPr>
        <w:t xml:space="preserve"> 85 «αποσβέσεις παγίων μη ενσωματωμένες στο λειτουργικό κόστος» (και όχι εδώ, στο 66.05). </w:t>
      </w:r>
    </w:p>
    <w:p w:rsidR="002F1CCD" w:rsidRDefault="002F1CCD" w:rsidP="007D26E9">
      <w:pPr>
        <w:pStyle w:val="NormalWeb"/>
        <w:spacing w:before="0" w:beforeAutospacing="0" w:after="0" w:afterAutospacing="0"/>
        <w:jc w:val="both"/>
        <w:rPr>
          <w:sz w:val="20"/>
          <w:szCs w:val="20"/>
        </w:rPr>
      </w:pPr>
      <w:r w:rsidRPr="008F3BA9">
        <w:rPr>
          <w:sz w:val="20"/>
          <w:szCs w:val="20"/>
        </w:rPr>
        <w:t xml:space="preserve"> β) Οι αποσβέσεις των λογαριασμών 66.05.01, 66.05.02 και 66.05.03 επιβαρύνουν το λογαριασμό 92.00 «έξοδα λειτουργίας παραγωγής». </w:t>
      </w:r>
    </w:p>
    <w:p w:rsidR="002F1CCD" w:rsidRDefault="002F1CCD" w:rsidP="007D26E9">
      <w:pPr>
        <w:pStyle w:val="NormalWeb"/>
        <w:spacing w:before="0" w:beforeAutospacing="0" w:after="0" w:afterAutospacing="0"/>
        <w:jc w:val="both"/>
        <w:rPr>
          <w:sz w:val="20"/>
          <w:szCs w:val="20"/>
        </w:rPr>
      </w:pPr>
      <w:r w:rsidRPr="008F3BA9">
        <w:rPr>
          <w:sz w:val="20"/>
          <w:szCs w:val="20"/>
        </w:rPr>
        <w:t xml:space="preserve">  γ) Οι αποσβέσεις των λογαριασμών 66.05.00, 66.05.10, 66.05.13 (των εξόδων αυξήσεως κεφαλαίου) και 66.05.17, επιβαρύνουν το λογαριασμό 92.01 «έξοδα διοικητικής λειτουργίας». Διευκρινίζεται ότι στο λογαριασμό 66.05.17 περιλαμβάνονται και οι αποσβέσεις των λογισμικών προγραμμάτων Η/Υ (που καταχωρούνται στο </w:t>
      </w:r>
      <w:proofErr w:type="spellStart"/>
      <w:r w:rsidRPr="008F3BA9">
        <w:rPr>
          <w:sz w:val="20"/>
          <w:szCs w:val="20"/>
        </w:rPr>
        <w:t>λογ</w:t>
      </w:r>
      <w:proofErr w:type="spellEnd"/>
      <w:r w:rsidRPr="008F3BA9">
        <w:rPr>
          <w:sz w:val="20"/>
          <w:szCs w:val="20"/>
        </w:rPr>
        <w:t>/</w:t>
      </w:r>
      <w:proofErr w:type="spellStart"/>
      <w:r w:rsidRPr="008F3BA9">
        <w:rPr>
          <w:sz w:val="20"/>
          <w:szCs w:val="20"/>
        </w:rPr>
        <w:t>σμό</w:t>
      </w:r>
      <w:proofErr w:type="spellEnd"/>
      <w:r w:rsidRPr="008F3BA9">
        <w:rPr>
          <w:sz w:val="20"/>
          <w:szCs w:val="20"/>
        </w:rPr>
        <w:t xml:space="preserve"> 16.17 και αποσβένονται, σύμφωνα με το άρθρο 3 παρ. 3 του Π.Δ. 88/1973 όπως η παράγραφος αυτή συμπληρώθηκε με το άρθρο 5 παρ. 4 του Ν. 1947/1991, με συντελεστή 25%. </w:t>
      </w:r>
    </w:p>
    <w:p w:rsidR="002F1CCD" w:rsidRDefault="002F1CCD" w:rsidP="007D26E9">
      <w:pPr>
        <w:pStyle w:val="NormalWeb"/>
        <w:spacing w:before="0" w:beforeAutospacing="0" w:after="0" w:afterAutospacing="0"/>
        <w:jc w:val="both"/>
        <w:rPr>
          <w:sz w:val="20"/>
          <w:szCs w:val="20"/>
        </w:rPr>
      </w:pPr>
      <w:r w:rsidRPr="008F3BA9">
        <w:rPr>
          <w:sz w:val="20"/>
          <w:szCs w:val="20"/>
        </w:rPr>
        <w:t xml:space="preserve">  δ) Οι αποσβέσεις των λογαριασμών 66.05.11 και 66.05.12 βαρύνουν το λογαριασμό 92.02 «έξοδα λειτουργίας ερευνών και αναπτύξεως». </w:t>
      </w:r>
    </w:p>
    <w:p w:rsidR="002F1CCD" w:rsidRPr="008F3BA9" w:rsidRDefault="002F1CCD" w:rsidP="007D26E9">
      <w:pPr>
        <w:pStyle w:val="NormalWeb"/>
        <w:spacing w:before="0" w:beforeAutospacing="0" w:after="0" w:afterAutospacing="0"/>
        <w:jc w:val="both"/>
        <w:rPr>
          <w:sz w:val="20"/>
          <w:szCs w:val="20"/>
        </w:rPr>
      </w:pPr>
      <w:r w:rsidRPr="008F3BA9">
        <w:rPr>
          <w:sz w:val="20"/>
          <w:szCs w:val="20"/>
        </w:rPr>
        <w:t xml:space="preserve">  ε) Οι αποσβέσεις των λογαριασμών 66.05.13 (των εξόδων εκδόσεως ομολογιακών δανείων), 66.05.16 και 66.05.18 βαρύνουν το λογαριασμό 92.04 «έξοδα χρηματοοικονομικής λειτουργίας». </w:t>
      </w:r>
      <w:r w:rsidRPr="008F3BA9">
        <w:rPr>
          <w:sz w:val="20"/>
          <w:szCs w:val="20"/>
        </w:rPr>
        <w:br/>
        <w:t xml:space="preserve">  στ) Η επιβάρυνση των θέσεων κόστους του 92 με τις αποσβέσεις των λογαριασμών 66.05.04, 66.05.05, 66.05.14 και 66.05.19, γίνεται ανάλογα με τη χρησιμοποίηση των αντίστοιχων περιουσιακών στοιχείων (των λογαριασμών 16.04, 16.14 και 16.19). </w:t>
      </w:r>
    </w:p>
  </w:footnote>
  <w:footnote w:id="14">
    <w:p w:rsidR="002F1CCD" w:rsidRPr="00E013B9" w:rsidRDefault="002F1CCD" w:rsidP="007D26E9">
      <w:pPr>
        <w:pStyle w:val="NormalWeb"/>
        <w:spacing w:before="0" w:beforeAutospacing="0" w:after="0" w:afterAutospacing="0"/>
        <w:jc w:val="both"/>
        <w:rPr>
          <w:sz w:val="20"/>
          <w:szCs w:val="20"/>
        </w:rPr>
      </w:pPr>
      <w:r w:rsidRPr="00E013B9">
        <w:rPr>
          <w:rFonts w:ascii="Modern No. 20" w:hAnsi="Modern No. 20"/>
          <w:vertAlign w:val="superscript"/>
        </w:rPr>
        <w:t>[</w:t>
      </w:r>
      <w:r w:rsidRPr="009D22AD">
        <w:rPr>
          <w:rFonts w:ascii="Modern No. 20" w:hAnsi="Modern No. 20"/>
          <w:vertAlign w:val="superscript"/>
          <w:lang w:val="en-US"/>
        </w:rPr>
        <w:t>X</w:t>
      </w:r>
      <w:r w:rsidRPr="009D22AD">
        <w:rPr>
          <w:rFonts w:ascii="Modern No. 20" w:hAnsi="Modern No. 20"/>
          <w:vertAlign w:val="superscript"/>
        </w:rPr>
        <w:t>.</w:t>
      </w:r>
      <w:r w:rsidRPr="009D22AD">
        <w:rPr>
          <w:rStyle w:val="FootnoteReference"/>
          <w:rFonts w:ascii="Modern No. 20" w:hAnsi="Modern No. 20"/>
        </w:rPr>
        <w:footnoteRef/>
      </w:r>
      <w:r w:rsidRPr="00E013B9">
        <w:rPr>
          <w:rFonts w:ascii="Modern No. 20" w:hAnsi="Modern No. 20"/>
          <w:vertAlign w:val="superscript"/>
        </w:rPr>
        <w:t>]</w:t>
      </w:r>
      <w:r>
        <w:t xml:space="preserve"> </w:t>
      </w:r>
      <w:r w:rsidRPr="009D22AD">
        <w:rPr>
          <w:b/>
          <w:sz w:val="20"/>
          <w:szCs w:val="20"/>
        </w:rPr>
        <w:t>Ε.Γ.Λ.Σ. παρ.2.2.610</w:t>
      </w:r>
      <w:r w:rsidRPr="009D22AD">
        <w:rPr>
          <w:sz w:val="20"/>
          <w:szCs w:val="20"/>
        </w:rPr>
        <w:t xml:space="preserve"> </w:t>
      </w:r>
    </w:p>
    <w:p w:rsidR="002F1CCD" w:rsidRPr="00E013B9" w:rsidRDefault="002F1CCD" w:rsidP="007D26E9">
      <w:pPr>
        <w:pStyle w:val="NormalWeb"/>
        <w:spacing w:before="0" w:beforeAutospacing="0" w:after="0" w:afterAutospacing="0"/>
        <w:jc w:val="both"/>
        <w:rPr>
          <w:sz w:val="20"/>
          <w:szCs w:val="20"/>
        </w:rPr>
      </w:pPr>
      <w:r w:rsidRPr="009D22AD">
        <w:rPr>
          <w:sz w:val="20"/>
          <w:szCs w:val="20"/>
        </w:rPr>
        <w:t>1. Στο λογαριασμό 66 καταχωρούνται οι αποσβέσεις στοιχείων του πάγιου ενεργητικού που ενσωματώνονται στο λειτουργικό κόστος της οικονομικής μονάδας, δηλαδή στο λογαριασμό αυτό καταχωρούνται οι τακτικές αποσβέσεις που προβλέπονται από τη νομοθεσία που ισχύει κάθε φορά. Οι αποσβέσεις αυτές υπολογίζονται σύμφωνα με όσα καθορίζονται στην παρ. 2.2.102/ΙΙ.</w:t>
      </w:r>
      <w:r w:rsidRPr="009D22AD">
        <w:rPr>
          <w:sz w:val="20"/>
          <w:szCs w:val="20"/>
        </w:rPr>
        <w:br/>
        <w:t>2. Οι δευτεροβάθμιοι λογαριασμοί του 66 χρεώνονται με πίστωση των αντίστοιχων λογαριασμών της ομάδας 1 (10.99, 11.99, 12.99, 13.99, 14.99 και 16.99).</w:t>
      </w:r>
    </w:p>
    <w:p w:rsidR="002F1CCD" w:rsidRPr="00E013B9" w:rsidRDefault="002F1CCD" w:rsidP="007D26E9">
      <w:pPr>
        <w:pStyle w:val="NormalWeb"/>
        <w:spacing w:before="0" w:beforeAutospacing="0" w:after="0" w:afterAutospacing="0"/>
        <w:jc w:val="both"/>
        <w:rPr>
          <w:sz w:val="20"/>
          <w:szCs w:val="20"/>
        </w:rPr>
      </w:pPr>
      <w:r w:rsidRPr="009D22AD">
        <w:rPr>
          <w:sz w:val="20"/>
          <w:szCs w:val="20"/>
        </w:rPr>
        <w:t>3. Οι αποσβέσεις που δεν ενσωματώνονται στο λειτουργικό κόστος της οικονομικής μονάδας (πρόσθετες) καταχωρούνται στους αντίστοιχους δευτεροβάθμιους λογαριασμούς του 85 «μη ενσωματωμένες στο λειτουργικό κόστος αποσβέσεις παγίων», με πίστωση των αυτών αντίστοιχων λογαριασμών της ομάδας 1 (10.99, 11.99, 12.99, 13.99, 14.99 και 16.99).</w:t>
      </w:r>
    </w:p>
    <w:p w:rsidR="002F1CCD" w:rsidRPr="009D22AD" w:rsidRDefault="002F1CCD" w:rsidP="007D26E9">
      <w:pPr>
        <w:pStyle w:val="NormalWeb"/>
        <w:spacing w:before="0" w:beforeAutospacing="0" w:after="0" w:afterAutospacing="0"/>
        <w:jc w:val="both"/>
        <w:rPr>
          <w:sz w:val="20"/>
          <w:szCs w:val="20"/>
        </w:rPr>
      </w:pPr>
      <w:r w:rsidRPr="009D22AD">
        <w:rPr>
          <w:sz w:val="20"/>
          <w:szCs w:val="20"/>
        </w:rPr>
        <w:t xml:space="preserve"> Για τον κοστολογικό χειρισμό του </w:t>
      </w:r>
      <w:proofErr w:type="spellStart"/>
      <w:r w:rsidRPr="009D22AD">
        <w:rPr>
          <w:sz w:val="20"/>
          <w:szCs w:val="20"/>
        </w:rPr>
        <w:t>υπολογαριασμού</w:t>
      </w:r>
      <w:proofErr w:type="spellEnd"/>
      <w:r w:rsidRPr="009D22AD">
        <w:rPr>
          <w:sz w:val="20"/>
          <w:szCs w:val="20"/>
        </w:rPr>
        <w:t xml:space="preserve"> 66.05 «αποσβέσεις ασώματων ακινητοποιήσεων και εξόδων πολυετούς αποσβέσεως» σημειώνουμε τα ακόλουθα: </w:t>
      </w:r>
    </w:p>
    <w:p w:rsidR="002F1CCD" w:rsidRPr="00E013B9" w:rsidRDefault="002F1CCD" w:rsidP="007D26E9">
      <w:pPr>
        <w:pStyle w:val="NormalWeb"/>
        <w:spacing w:before="0" w:beforeAutospacing="0" w:after="0" w:afterAutospacing="0"/>
        <w:jc w:val="both"/>
        <w:rPr>
          <w:sz w:val="20"/>
          <w:szCs w:val="20"/>
        </w:rPr>
      </w:pPr>
      <w:r w:rsidRPr="009D22AD">
        <w:rPr>
          <w:sz w:val="20"/>
          <w:szCs w:val="20"/>
        </w:rPr>
        <w:t xml:space="preserve"> α) Για τα περισσότερα </w:t>
      </w:r>
      <w:proofErr w:type="spellStart"/>
      <w:r w:rsidRPr="009D22AD">
        <w:rPr>
          <w:sz w:val="20"/>
          <w:szCs w:val="20"/>
        </w:rPr>
        <w:t>άϋλα</w:t>
      </w:r>
      <w:proofErr w:type="spellEnd"/>
      <w:r w:rsidRPr="009D22AD">
        <w:rPr>
          <w:sz w:val="20"/>
          <w:szCs w:val="20"/>
        </w:rPr>
        <w:t xml:space="preserve"> στοιχεία και έξοδα του λογαριασμού 16 - οι αποσβέσεις των οποίων καταχωρούνται στον πιο πάνω </w:t>
      </w:r>
      <w:proofErr w:type="spellStart"/>
      <w:r w:rsidRPr="009D22AD">
        <w:rPr>
          <w:sz w:val="20"/>
          <w:szCs w:val="20"/>
        </w:rPr>
        <w:t>λογ</w:t>
      </w:r>
      <w:proofErr w:type="spellEnd"/>
      <w:r w:rsidRPr="009D22AD">
        <w:rPr>
          <w:sz w:val="20"/>
          <w:szCs w:val="20"/>
        </w:rPr>
        <w:t>/</w:t>
      </w:r>
      <w:proofErr w:type="spellStart"/>
      <w:r w:rsidRPr="009D22AD">
        <w:rPr>
          <w:sz w:val="20"/>
          <w:szCs w:val="20"/>
        </w:rPr>
        <w:t>σμό</w:t>
      </w:r>
      <w:proofErr w:type="spellEnd"/>
      <w:r w:rsidRPr="009D22AD">
        <w:rPr>
          <w:sz w:val="20"/>
          <w:szCs w:val="20"/>
        </w:rPr>
        <w:t xml:space="preserve"> 66.05 - παρέχεται από το νόμο η ευχέρεια να αποσβένονται «είτε εφάπαξ είτε τμηματικά και ισόποσα μέσα σε μία πενταετία» (βλ. άρθρο 43 παρ. 3 και 4 κωδ. Ν. 2190/1920. Στις περιπτώσεις που επιλέγεται η εφάπαξ απόσβεσή τους δεν ενδείκνυται να επιβαρύνεται το λειτουργικό κόστος, αλλά πρέπει να καταχωρούνται στο </w:t>
      </w:r>
      <w:proofErr w:type="spellStart"/>
      <w:r w:rsidRPr="009D22AD">
        <w:rPr>
          <w:sz w:val="20"/>
          <w:szCs w:val="20"/>
        </w:rPr>
        <w:t>λογ</w:t>
      </w:r>
      <w:proofErr w:type="spellEnd"/>
      <w:r w:rsidRPr="009D22AD">
        <w:rPr>
          <w:sz w:val="20"/>
          <w:szCs w:val="20"/>
        </w:rPr>
        <w:t>/</w:t>
      </w:r>
      <w:proofErr w:type="spellStart"/>
      <w:r w:rsidRPr="009D22AD">
        <w:rPr>
          <w:sz w:val="20"/>
          <w:szCs w:val="20"/>
        </w:rPr>
        <w:t>σμό</w:t>
      </w:r>
      <w:proofErr w:type="spellEnd"/>
      <w:r w:rsidRPr="009D22AD">
        <w:rPr>
          <w:sz w:val="20"/>
          <w:szCs w:val="20"/>
        </w:rPr>
        <w:t xml:space="preserve"> 85 «αποσβέσεις παγίων μη ενσωματωμένες στο λειτουργικό κόστος» (και όχι εδώ, στο 66.05). </w:t>
      </w:r>
    </w:p>
    <w:p w:rsidR="002F1CCD" w:rsidRPr="00E013B9" w:rsidRDefault="002F1CCD" w:rsidP="007D26E9">
      <w:pPr>
        <w:pStyle w:val="NormalWeb"/>
        <w:spacing w:before="0" w:beforeAutospacing="0" w:after="0" w:afterAutospacing="0"/>
        <w:jc w:val="both"/>
        <w:rPr>
          <w:sz w:val="20"/>
          <w:szCs w:val="20"/>
        </w:rPr>
      </w:pPr>
      <w:r w:rsidRPr="009D22AD">
        <w:rPr>
          <w:sz w:val="20"/>
          <w:szCs w:val="20"/>
        </w:rPr>
        <w:t xml:space="preserve"> β) Οι αποσβέσεις των λογαριασμών 66.05.01, 66.05.02 και 66.05.03 επιβαρύνουν το λογαριασμό 92.00 «έξοδα λειτουργίας παραγωγής». </w:t>
      </w:r>
    </w:p>
    <w:p w:rsidR="002F1CCD" w:rsidRPr="00E013B9" w:rsidRDefault="002F1CCD" w:rsidP="007D26E9">
      <w:pPr>
        <w:pStyle w:val="NormalWeb"/>
        <w:spacing w:before="0" w:beforeAutospacing="0" w:after="0" w:afterAutospacing="0"/>
        <w:jc w:val="both"/>
        <w:rPr>
          <w:sz w:val="20"/>
          <w:szCs w:val="20"/>
        </w:rPr>
      </w:pPr>
      <w:r w:rsidRPr="009D22AD">
        <w:rPr>
          <w:sz w:val="20"/>
          <w:szCs w:val="20"/>
        </w:rPr>
        <w:t xml:space="preserve"> γ) Οι αποσβέσεις των λογαριασμών 66.05.00, 66.05.10, 66.05.13 (των εξόδων αυξήσεως κεφαλαίου) και 66.05.17, επιβαρύνουν το λογαριασμό 92.01 «έξοδα διοικητικής λειτουργίας». Διευκρινίζεται ότι στο λογαριασμό 66.05.17 περιλαμβάνονται και οι αποσβέσεις των λογισμικών προγραμμάτων Η/Υ (που καταχωρούνται στο </w:t>
      </w:r>
      <w:proofErr w:type="spellStart"/>
      <w:r w:rsidRPr="009D22AD">
        <w:rPr>
          <w:sz w:val="20"/>
          <w:szCs w:val="20"/>
        </w:rPr>
        <w:t>λογ</w:t>
      </w:r>
      <w:proofErr w:type="spellEnd"/>
      <w:r w:rsidRPr="009D22AD">
        <w:rPr>
          <w:sz w:val="20"/>
          <w:szCs w:val="20"/>
        </w:rPr>
        <w:t>/</w:t>
      </w:r>
      <w:proofErr w:type="spellStart"/>
      <w:r w:rsidRPr="009D22AD">
        <w:rPr>
          <w:sz w:val="20"/>
          <w:szCs w:val="20"/>
        </w:rPr>
        <w:t>σμό</w:t>
      </w:r>
      <w:proofErr w:type="spellEnd"/>
      <w:r w:rsidRPr="009D22AD">
        <w:rPr>
          <w:sz w:val="20"/>
          <w:szCs w:val="20"/>
        </w:rPr>
        <w:t xml:space="preserve"> 16.17 και αποσβένονται, σύμφωνα με το άρθρο 3 παρ. 3 του Π.Δ. 88/1973 όπως η παράγραφος αυτή συμπληρώθηκε με το άρθρο 5 παρ. 4 του Ν. 1947/1991, με συντελεστή 25%. </w:t>
      </w:r>
    </w:p>
    <w:p w:rsidR="002F1CCD" w:rsidRPr="00E013B9" w:rsidRDefault="002F1CCD" w:rsidP="007D26E9">
      <w:pPr>
        <w:pStyle w:val="NormalWeb"/>
        <w:spacing w:before="0" w:beforeAutospacing="0" w:after="0" w:afterAutospacing="0"/>
        <w:jc w:val="both"/>
        <w:rPr>
          <w:sz w:val="20"/>
          <w:szCs w:val="20"/>
        </w:rPr>
      </w:pPr>
      <w:r w:rsidRPr="009D22AD">
        <w:rPr>
          <w:sz w:val="20"/>
          <w:szCs w:val="20"/>
        </w:rPr>
        <w:t xml:space="preserve"> δ) Οι αποσβέσεις των λογαριασμών 66.05.11 και 66.05.12 βαρύνουν το λογαριασμό 92.02 «έξοδα λειτουργίας ερευνών και αναπτύξεως». </w:t>
      </w:r>
    </w:p>
    <w:p w:rsidR="002F1CCD" w:rsidRPr="00E013B9" w:rsidRDefault="002F1CCD" w:rsidP="007D26E9">
      <w:pPr>
        <w:pStyle w:val="NormalWeb"/>
        <w:spacing w:before="0" w:beforeAutospacing="0" w:after="0" w:afterAutospacing="0"/>
        <w:jc w:val="both"/>
        <w:rPr>
          <w:sz w:val="20"/>
          <w:szCs w:val="20"/>
        </w:rPr>
      </w:pPr>
      <w:r w:rsidRPr="009D22AD">
        <w:rPr>
          <w:sz w:val="20"/>
          <w:szCs w:val="20"/>
        </w:rPr>
        <w:t xml:space="preserve"> ε) Οι αποσβέσεις των λογαριασμών 66.05.13 (των εξόδων εκδόσεως ομολογιακών δανείων), 66.05.16 και 66.05.18 βαρύνουν το λογαριασμό 92.04 «έξοδα χρηματοοικονομικής λειτουργίας». </w:t>
      </w:r>
    </w:p>
    <w:p w:rsidR="002F1CCD" w:rsidRPr="009D22AD" w:rsidRDefault="002F1CCD" w:rsidP="007D26E9">
      <w:pPr>
        <w:pStyle w:val="NormalWeb"/>
        <w:spacing w:before="0" w:beforeAutospacing="0" w:after="0" w:afterAutospacing="0"/>
        <w:jc w:val="both"/>
        <w:rPr>
          <w:sz w:val="20"/>
          <w:szCs w:val="20"/>
        </w:rPr>
      </w:pPr>
      <w:r w:rsidRPr="009D22AD">
        <w:rPr>
          <w:sz w:val="20"/>
          <w:szCs w:val="20"/>
        </w:rPr>
        <w:t xml:space="preserve"> στ) Η επιβάρυνση των θέσεων κόστους του 92 με τις αποσβέσεις των λογαριασμών 66.05.04, 66.05.05, 66.05.14 και 66.05.19, γίνεται ανάλογα με τη χρησιμοποίηση των αντίστοιχων περιουσιακών στοιχείων (των λογαριασμών 16.04, 16.14 και 16.19). </w:t>
      </w:r>
    </w:p>
    <w:p w:rsidR="002F1CCD" w:rsidRDefault="002F1CCD" w:rsidP="007D26E9">
      <w:pPr>
        <w:pStyle w:val="FootnoteText"/>
      </w:pPr>
    </w:p>
  </w:footnote>
  <w:footnote w:id="15">
    <w:p w:rsidR="002F1CCD" w:rsidRDefault="002F1CCD" w:rsidP="007D26E9">
      <w:pPr>
        <w:pStyle w:val="FootnoteText"/>
        <w:rPr>
          <w:rFonts w:ascii="Times New Roman" w:hAnsi="Times New Roman"/>
        </w:rPr>
      </w:pPr>
      <w:r w:rsidRPr="00FC559F">
        <w:rPr>
          <w:rFonts w:ascii="Modern No. 20" w:hAnsi="Modern No. 20"/>
          <w:b/>
          <w:vertAlign w:val="superscript"/>
        </w:rPr>
        <w:t>[</w:t>
      </w:r>
      <w:r w:rsidRPr="00FC559F">
        <w:rPr>
          <w:rFonts w:ascii="Modern No. 20" w:hAnsi="Modern No. 20"/>
          <w:b/>
          <w:vertAlign w:val="superscript"/>
          <w:lang w:val="en-US"/>
        </w:rPr>
        <w:t>X</w:t>
      </w:r>
      <w:r w:rsidRPr="00FC559F">
        <w:rPr>
          <w:rFonts w:ascii="Modern No. 20" w:hAnsi="Modern No. 20"/>
          <w:b/>
          <w:vertAlign w:val="superscript"/>
        </w:rPr>
        <w:t>.</w:t>
      </w:r>
      <w:r w:rsidRPr="00FC559F">
        <w:rPr>
          <w:rStyle w:val="FootnoteReference"/>
          <w:rFonts w:ascii="Modern No. 20" w:hAnsi="Modern No. 20"/>
          <w:b/>
        </w:rPr>
        <w:footnoteRef/>
      </w:r>
      <w:r w:rsidRPr="00FC559F">
        <w:rPr>
          <w:rFonts w:ascii="Modern No. 20" w:hAnsi="Modern No. 20"/>
          <w:b/>
          <w:vertAlign w:val="superscript"/>
        </w:rPr>
        <w:t>]</w:t>
      </w:r>
      <w:r>
        <w:t xml:space="preserve"> </w:t>
      </w:r>
      <w:r w:rsidRPr="00FC559F">
        <w:rPr>
          <w:rFonts w:ascii="Times New Roman" w:hAnsi="Times New Roman"/>
          <w:b/>
        </w:rPr>
        <w:t>Ε.Γ.Λ.Σ. παρ.2.2.205, περ.7.</w:t>
      </w:r>
      <w:r w:rsidRPr="00FC559F">
        <w:rPr>
          <w:rFonts w:ascii="Times New Roman" w:hAnsi="Times New Roman"/>
        </w:rPr>
        <w:t xml:space="preserve"> Στο λογαριασμό 54.07 «φόρος εισοδήματος φορολογητέων κερδών» καταχωρούνται, κατά το κλείσιμο του ισολογισμού, με χρέωση του λογαριασμού 88.08 «φόρος εισοδήματος και εισφορά ΟΓΑ», ο φόρος εισοδήματος και η υπέρ ΟΓΑ εισφορά, που αναλογούν στα φορολογητέα κέρδη της χρήσεως. Ο λογαριασμός 54.07 χρεώνεται με τη μεταφορά του υπολοίπου του στο λογαριασμό 54.08, σύμφωνα με όσα καθορίζονται στην παρακάτω </w:t>
      </w:r>
      <w:proofErr w:type="spellStart"/>
      <w:r w:rsidRPr="00FC559F">
        <w:rPr>
          <w:rFonts w:ascii="Times New Roman" w:hAnsi="Times New Roman"/>
        </w:rPr>
        <w:t>περίπτ</w:t>
      </w:r>
      <w:proofErr w:type="spellEnd"/>
      <w:r w:rsidRPr="00FC559F">
        <w:rPr>
          <w:rFonts w:ascii="Times New Roman" w:hAnsi="Times New Roman"/>
        </w:rPr>
        <w:t>. 8.</w:t>
      </w:r>
    </w:p>
    <w:p w:rsidR="002F1CCD" w:rsidRDefault="002F1CCD" w:rsidP="007D26E9">
      <w:pPr>
        <w:pStyle w:val="FootnoteText"/>
        <w:rPr>
          <w:rFonts w:ascii="Times New Roman" w:hAnsi="Times New Roman"/>
        </w:rPr>
      </w:pPr>
      <w:r w:rsidRPr="00FC559F">
        <w:rPr>
          <w:rFonts w:ascii="Times New Roman" w:hAnsi="Times New Roman"/>
          <w:b/>
        </w:rPr>
        <w:t xml:space="preserve">Ε.Γ.Λ.Σ. παρ.2.2.205, </w:t>
      </w:r>
      <w:proofErr w:type="spellStart"/>
      <w:r w:rsidRPr="00FC559F">
        <w:rPr>
          <w:rFonts w:ascii="Times New Roman" w:hAnsi="Times New Roman"/>
          <w:b/>
        </w:rPr>
        <w:t>περ</w:t>
      </w:r>
      <w:proofErr w:type="spellEnd"/>
      <w:r w:rsidRPr="00FC559F">
        <w:rPr>
          <w:rFonts w:ascii="Times New Roman" w:hAnsi="Times New Roman"/>
          <w:b/>
        </w:rPr>
        <w:t>.</w:t>
      </w:r>
      <w:r>
        <w:rPr>
          <w:rFonts w:ascii="Times New Roman" w:hAnsi="Times New Roman"/>
        </w:rPr>
        <w:t xml:space="preserve"> </w:t>
      </w:r>
      <w:r w:rsidRPr="00FC559F">
        <w:rPr>
          <w:rFonts w:ascii="Times New Roman" w:hAnsi="Times New Roman"/>
        </w:rPr>
        <w:t xml:space="preserve">8. Στο λογαριασμό 54.08 «λογαριασμός εκκαθαρίσεως φόρων-τελών ετήσιας δηλώσεως φόρου εισοδήματος» συγκεντρώνονται, κατά το κλείσιμο του ισολογισμού, όλοι οι λογαριασμοί που απεικονίζουν ποσά φόρων τα οποία περιλαμβάνονται στη δήλωση του φόρου εισοδήματος της </w:t>
      </w:r>
      <w:proofErr w:type="spellStart"/>
      <w:r w:rsidRPr="00FC559F">
        <w:rPr>
          <w:rFonts w:ascii="Times New Roman" w:hAnsi="Times New Roman"/>
        </w:rPr>
        <w:t>κλειόμενης</w:t>
      </w:r>
      <w:proofErr w:type="spellEnd"/>
      <w:r w:rsidRPr="00FC559F">
        <w:rPr>
          <w:rFonts w:ascii="Times New Roman" w:hAnsi="Times New Roman"/>
        </w:rPr>
        <w:t xml:space="preserve"> χρήσεως. Ο λογαριασμός 54.08 λειτουργεί ως εξής:</w:t>
      </w:r>
    </w:p>
    <w:p w:rsidR="002F1CCD" w:rsidRDefault="002F1CCD" w:rsidP="007D26E9">
      <w:pPr>
        <w:pStyle w:val="FootnoteText"/>
        <w:rPr>
          <w:rFonts w:ascii="Times New Roman" w:hAnsi="Times New Roman"/>
        </w:rPr>
      </w:pPr>
      <w:r w:rsidRPr="00FC559F">
        <w:rPr>
          <w:rFonts w:ascii="Times New Roman" w:hAnsi="Times New Roman"/>
        </w:rPr>
        <w:t xml:space="preserve">α. Στη χρέωσή του μεταφέρονται τα υπόλοιπα των λογαριασμών 33.13.00 «προκαταβολή φόρου εισοδήματος» και 33.13.01-07, σύμφωνα με όσα καθορίζονται στην </w:t>
      </w:r>
      <w:proofErr w:type="spellStart"/>
      <w:r w:rsidRPr="00FC559F">
        <w:rPr>
          <w:rFonts w:ascii="Times New Roman" w:hAnsi="Times New Roman"/>
        </w:rPr>
        <w:t>περίπτ</w:t>
      </w:r>
      <w:proofErr w:type="spellEnd"/>
      <w:r w:rsidRPr="00FC559F">
        <w:rPr>
          <w:rFonts w:ascii="Times New Roman" w:hAnsi="Times New Roman"/>
        </w:rPr>
        <w:t>. 10 της παρ. 2.2.304.</w:t>
      </w:r>
    </w:p>
    <w:p w:rsidR="002F1CCD" w:rsidRDefault="002F1CCD" w:rsidP="007D26E9">
      <w:pPr>
        <w:pStyle w:val="FootnoteText"/>
        <w:rPr>
          <w:rFonts w:ascii="Times New Roman" w:hAnsi="Times New Roman"/>
        </w:rPr>
      </w:pPr>
      <w:r w:rsidRPr="00FC559F">
        <w:rPr>
          <w:rFonts w:ascii="Times New Roman" w:hAnsi="Times New Roman"/>
        </w:rPr>
        <w:t xml:space="preserve">β. Στην πίστωσή του μεταφέρονται τα υπόλοιπα των λογαριασμών 54.07, σύμφωνα με όσα καθορίζονται στην παραπάνω </w:t>
      </w:r>
      <w:proofErr w:type="spellStart"/>
      <w:r w:rsidRPr="00FC559F">
        <w:rPr>
          <w:rFonts w:ascii="Times New Roman" w:hAnsi="Times New Roman"/>
        </w:rPr>
        <w:t>περίπτ</w:t>
      </w:r>
      <w:proofErr w:type="spellEnd"/>
      <w:r w:rsidRPr="00FC559F">
        <w:rPr>
          <w:rFonts w:ascii="Times New Roman" w:hAnsi="Times New Roman"/>
        </w:rPr>
        <w:t>. 7, 54.09.05 «χαρτόσημο και ΟΓΑ εισοδημάτων από οικοδομές» και 54.09.06 «τέλη υδρεύσεως εισοδημάτων από οικοδομές».</w:t>
      </w:r>
    </w:p>
    <w:p w:rsidR="002F1CCD" w:rsidRDefault="002F1CCD" w:rsidP="007D26E9">
      <w:pPr>
        <w:pStyle w:val="FootnoteText"/>
        <w:rPr>
          <w:rFonts w:ascii="Times New Roman" w:hAnsi="Times New Roman"/>
        </w:rPr>
      </w:pPr>
      <w:r w:rsidRPr="00FC559F">
        <w:rPr>
          <w:rFonts w:ascii="Times New Roman" w:hAnsi="Times New Roman"/>
        </w:rPr>
        <w:t>γ. Πιστώνεται, με χρέωση του λογαριασμού 33.13.00, με τον προκαταβλητέο φόρο για την επόμενη χρήση, ο οποίος, σύμφωνα με τα παραπάνω (α), μεταφέρεται στη χρέωσή του (του 54.08) κατά το κλείσιμο του ισολογισμού της επόμενης αυτής χρήσεως. Μετά από τις παραπάνω εγγραφές το υπόλοιπο του λογαριασμού 54.08 είναι ίσο με το ποσό του καταβλητέου φόρου που προκύπτει από την οικεία δήλωση φόρου εισοδήματος. Οι καταβολές, στην επόμενη χρήση, για την εξόφληση του φόρου αυτού καταχωρούνται στη χρέωση του 54.08.</w:t>
      </w:r>
    </w:p>
    <w:p w:rsidR="002F1CCD" w:rsidRPr="00F8122A" w:rsidRDefault="002F1CCD" w:rsidP="007D26E9">
      <w:pPr>
        <w:pStyle w:val="FootnoteText"/>
      </w:pPr>
      <w:r w:rsidRPr="00FC559F">
        <w:rPr>
          <w:rFonts w:ascii="Times New Roman" w:hAnsi="Times New Roman"/>
        </w:rPr>
        <w:t> Σε περίπτωση που το υπόλοιπο του λογαριασμού 54.08, μετά από τις παραπάνω εγγραφές, είναι χρεωστικό, το υπόλοιπο αυτό, που είναι ίσο με τον αντίστοιχο υπόλοιπο της οικείας δηλώσεως φόρου εισοδήματος, αντιστοιχεί στον επιστρεπτέο στην οικονομική μονάδα φόρο.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2F6A"/>
    <w:rsid w:val="00044AE0"/>
    <w:rsid w:val="00097A5F"/>
    <w:rsid w:val="000A6A4F"/>
    <w:rsid w:val="000C73F4"/>
    <w:rsid w:val="000D1763"/>
    <w:rsid w:val="000E046B"/>
    <w:rsid w:val="000E062E"/>
    <w:rsid w:val="000E1BD7"/>
    <w:rsid w:val="000F4275"/>
    <w:rsid w:val="00120429"/>
    <w:rsid w:val="00121366"/>
    <w:rsid w:val="00123D92"/>
    <w:rsid w:val="001267E4"/>
    <w:rsid w:val="001407DB"/>
    <w:rsid w:val="001448EB"/>
    <w:rsid w:val="0014554F"/>
    <w:rsid w:val="00150F9E"/>
    <w:rsid w:val="001652D1"/>
    <w:rsid w:val="00170188"/>
    <w:rsid w:val="001738C3"/>
    <w:rsid w:val="00185A1E"/>
    <w:rsid w:val="001B56B5"/>
    <w:rsid w:val="001B73F3"/>
    <w:rsid w:val="001D020B"/>
    <w:rsid w:val="001E670D"/>
    <w:rsid w:val="001E6846"/>
    <w:rsid w:val="002110FC"/>
    <w:rsid w:val="00212E5E"/>
    <w:rsid w:val="002264D0"/>
    <w:rsid w:val="00230D28"/>
    <w:rsid w:val="00231DC4"/>
    <w:rsid w:val="00232C9C"/>
    <w:rsid w:val="0023311B"/>
    <w:rsid w:val="00240A69"/>
    <w:rsid w:val="00246358"/>
    <w:rsid w:val="0025008E"/>
    <w:rsid w:val="00263EA2"/>
    <w:rsid w:val="002860EB"/>
    <w:rsid w:val="00290591"/>
    <w:rsid w:val="002A595D"/>
    <w:rsid w:val="002B30BA"/>
    <w:rsid w:val="002C6EFD"/>
    <w:rsid w:val="002D2443"/>
    <w:rsid w:val="002D419B"/>
    <w:rsid w:val="002E7ABB"/>
    <w:rsid w:val="002F1CCD"/>
    <w:rsid w:val="003019E6"/>
    <w:rsid w:val="00317E81"/>
    <w:rsid w:val="00346422"/>
    <w:rsid w:val="00351F8D"/>
    <w:rsid w:val="00353C80"/>
    <w:rsid w:val="003720E5"/>
    <w:rsid w:val="003827FD"/>
    <w:rsid w:val="00394035"/>
    <w:rsid w:val="003B137E"/>
    <w:rsid w:val="003C1AD5"/>
    <w:rsid w:val="003C5132"/>
    <w:rsid w:val="003E2E65"/>
    <w:rsid w:val="003F6A79"/>
    <w:rsid w:val="0040423B"/>
    <w:rsid w:val="00423CA6"/>
    <w:rsid w:val="004257A3"/>
    <w:rsid w:val="004553EC"/>
    <w:rsid w:val="00457DBF"/>
    <w:rsid w:val="004955D9"/>
    <w:rsid w:val="00496D07"/>
    <w:rsid w:val="004A6DFE"/>
    <w:rsid w:val="004D2E5B"/>
    <w:rsid w:val="00500E93"/>
    <w:rsid w:val="00564288"/>
    <w:rsid w:val="00566267"/>
    <w:rsid w:val="00585582"/>
    <w:rsid w:val="005A452D"/>
    <w:rsid w:val="005B4615"/>
    <w:rsid w:val="005B5EE2"/>
    <w:rsid w:val="005D2C57"/>
    <w:rsid w:val="005D5B46"/>
    <w:rsid w:val="005F63FF"/>
    <w:rsid w:val="00601650"/>
    <w:rsid w:val="006044CF"/>
    <w:rsid w:val="00655D0D"/>
    <w:rsid w:val="00671B54"/>
    <w:rsid w:val="00672AA4"/>
    <w:rsid w:val="00676E73"/>
    <w:rsid w:val="006A28EA"/>
    <w:rsid w:val="006A54DF"/>
    <w:rsid w:val="006B7F81"/>
    <w:rsid w:val="006D4070"/>
    <w:rsid w:val="006D7447"/>
    <w:rsid w:val="006E7210"/>
    <w:rsid w:val="0070010D"/>
    <w:rsid w:val="00701C6C"/>
    <w:rsid w:val="00701D3F"/>
    <w:rsid w:val="007148C2"/>
    <w:rsid w:val="00716A1A"/>
    <w:rsid w:val="007209B5"/>
    <w:rsid w:val="00760D8A"/>
    <w:rsid w:val="00765808"/>
    <w:rsid w:val="007821B4"/>
    <w:rsid w:val="00794326"/>
    <w:rsid w:val="0079794E"/>
    <w:rsid w:val="007A343B"/>
    <w:rsid w:val="007B3EF0"/>
    <w:rsid w:val="007C2479"/>
    <w:rsid w:val="007D26E9"/>
    <w:rsid w:val="007D3DBF"/>
    <w:rsid w:val="007D7F12"/>
    <w:rsid w:val="007E2ED3"/>
    <w:rsid w:val="007E75A0"/>
    <w:rsid w:val="008028E6"/>
    <w:rsid w:val="00803814"/>
    <w:rsid w:val="008108F2"/>
    <w:rsid w:val="00826458"/>
    <w:rsid w:val="00833250"/>
    <w:rsid w:val="008367AD"/>
    <w:rsid w:val="00842669"/>
    <w:rsid w:val="00865CC4"/>
    <w:rsid w:val="008671A5"/>
    <w:rsid w:val="00872BB2"/>
    <w:rsid w:val="008809A9"/>
    <w:rsid w:val="00884117"/>
    <w:rsid w:val="008863E4"/>
    <w:rsid w:val="008A5FF4"/>
    <w:rsid w:val="008E6C6C"/>
    <w:rsid w:val="008F3BBF"/>
    <w:rsid w:val="009023FE"/>
    <w:rsid w:val="0090687C"/>
    <w:rsid w:val="00910218"/>
    <w:rsid w:val="00915B3E"/>
    <w:rsid w:val="00933620"/>
    <w:rsid w:val="009376C1"/>
    <w:rsid w:val="00942E6A"/>
    <w:rsid w:val="00954064"/>
    <w:rsid w:val="009551CD"/>
    <w:rsid w:val="009766D8"/>
    <w:rsid w:val="009A19EE"/>
    <w:rsid w:val="009A43F3"/>
    <w:rsid w:val="009A5FD4"/>
    <w:rsid w:val="009C2021"/>
    <w:rsid w:val="009C7B63"/>
    <w:rsid w:val="009D215E"/>
    <w:rsid w:val="009D6ACB"/>
    <w:rsid w:val="009E0CC2"/>
    <w:rsid w:val="009E119A"/>
    <w:rsid w:val="009E61AC"/>
    <w:rsid w:val="009E67C9"/>
    <w:rsid w:val="009F2FC3"/>
    <w:rsid w:val="00A10BA7"/>
    <w:rsid w:val="00A13273"/>
    <w:rsid w:val="00A17BA5"/>
    <w:rsid w:val="00A330F5"/>
    <w:rsid w:val="00A51667"/>
    <w:rsid w:val="00A6262F"/>
    <w:rsid w:val="00AA0C51"/>
    <w:rsid w:val="00AB454D"/>
    <w:rsid w:val="00AE0C16"/>
    <w:rsid w:val="00AE48B2"/>
    <w:rsid w:val="00B07B4D"/>
    <w:rsid w:val="00B13C4F"/>
    <w:rsid w:val="00B27CB4"/>
    <w:rsid w:val="00B3140D"/>
    <w:rsid w:val="00B34862"/>
    <w:rsid w:val="00B35D29"/>
    <w:rsid w:val="00B45B05"/>
    <w:rsid w:val="00B60BAC"/>
    <w:rsid w:val="00B662CD"/>
    <w:rsid w:val="00B722CB"/>
    <w:rsid w:val="00B9005A"/>
    <w:rsid w:val="00B94558"/>
    <w:rsid w:val="00BA465A"/>
    <w:rsid w:val="00BB1110"/>
    <w:rsid w:val="00BC015A"/>
    <w:rsid w:val="00BE0660"/>
    <w:rsid w:val="00BE1766"/>
    <w:rsid w:val="00C235A7"/>
    <w:rsid w:val="00C31356"/>
    <w:rsid w:val="00C60526"/>
    <w:rsid w:val="00C6088A"/>
    <w:rsid w:val="00C75C00"/>
    <w:rsid w:val="00C933E6"/>
    <w:rsid w:val="00C95296"/>
    <w:rsid w:val="00CB207B"/>
    <w:rsid w:val="00CB7DD8"/>
    <w:rsid w:val="00CD25D4"/>
    <w:rsid w:val="00CD3A99"/>
    <w:rsid w:val="00CF3BE3"/>
    <w:rsid w:val="00D02385"/>
    <w:rsid w:val="00D40731"/>
    <w:rsid w:val="00D44A48"/>
    <w:rsid w:val="00D5283B"/>
    <w:rsid w:val="00D56F2B"/>
    <w:rsid w:val="00D71F28"/>
    <w:rsid w:val="00D72BB2"/>
    <w:rsid w:val="00D848AC"/>
    <w:rsid w:val="00D86844"/>
    <w:rsid w:val="00D91C1A"/>
    <w:rsid w:val="00D95D39"/>
    <w:rsid w:val="00DA349E"/>
    <w:rsid w:val="00DA561C"/>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900B4"/>
    <w:rsid w:val="00EA000B"/>
    <w:rsid w:val="00EA70E4"/>
    <w:rsid w:val="00EA75FD"/>
    <w:rsid w:val="00EC522F"/>
    <w:rsid w:val="00ED35D7"/>
    <w:rsid w:val="00ED5ADB"/>
    <w:rsid w:val="00EE489E"/>
    <w:rsid w:val="00EE524B"/>
    <w:rsid w:val="00EF171E"/>
    <w:rsid w:val="00F06809"/>
    <w:rsid w:val="00F17A0F"/>
    <w:rsid w:val="00F31FE5"/>
    <w:rsid w:val="00F52F6C"/>
    <w:rsid w:val="00F671AF"/>
    <w:rsid w:val="00F816A6"/>
    <w:rsid w:val="00F91B92"/>
    <w:rsid w:val="00FA2A3E"/>
    <w:rsid w:val="00FB7626"/>
    <w:rsid w:val="00FB78EF"/>
    <w:rsid w:val="00FC3FC4"/>
    <w:rsid w:val="00FC7851"/>
    <w:rsid w:val="00FD1A46"/>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88"/>
  </w:style>
  <w:style w:type="paragraph" w:styleId="Heading1">
    <w:name w:val="heading 1"/>
    <w:basedOn w:val="Normal"/>
    <w:next w:val="Normal"/>
    <w:link w:val="Heading1Char"/>
    <w:uiPriority w:val="9"/>
    <w:qFormat/>
    <w:rsid w:val="00170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1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01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01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01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01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01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01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01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01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01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1701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018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170188"/>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F671AF"/>
    <w:pPr>
      <w:tabs>
        <w:tab w:val="left" w:pos="1440"/>
        <w:tab w:val="right" w:leader="dot" w:pos="9016"/>
      </w:tabs>
      <w:spacing w:after="100"/>
      <w:ind w:left="1560" w:hanging="1560"/>
    </w:pPr>
    <w:rPr>
      <w:rFonts w:eastAsia="Calibri"/>
      <w:noProof/>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17018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1701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01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90591"/>
    <w:pPr>
      <w:spacing w:before="100" w:beforeAutospacing="1" w:after="100" w:afterAutospacing="1" w:line="240" w:lineRule="auto"/>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170188"/>
    <w:rPr>
      <w:i/>
      <w:iCs/>
      <w:color w:val="000000" w:themeColor="text1"/>
    </w:rPr>
  </w:style>
  <w:style w:type="character" w:customStyle="1" w:styleId="QuoteChar">
    <w:name w:val="Quote Char"/>
    <w:basedOn w:val="DefaultParagraphFont"/>
    <w:link w:val="Quote"/>
    <w:uiPriority w:val="29"/>
    <w:rsid w:val="00170188"/>
    <w:rPr>
      <w:i/>
      <w:iCs/>
      <w:color w:val="000000" w:themeColor="text1"/>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17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0188"/>
    <w:rPr>
      <w:b/>
      <w:bCs/>
      <w:i/>
      <w:iCs/>
      <w:color w:val="4F81BD" w:themeColor="accent1"/>
    </w:rPr>
  </w:style>
  <w:style w:type="character" w:customStyle="1" w:styleId="Heading6Char">
    <w:name w:val="Heading 6 Char"/>
    <w:basedOn w:val="DefaultParagraphFont"/>
    <w:link w:val="Heading6"/>
    <w:uiPriority w:val="9"/>
    <w:semiHidden/>
    <w:rsid w:val="001701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01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01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0188"/>
    <w:rPr>
      <w:rFonts w:asciiTheme="majorHAnsi" w:eastAsiaTheme="majorEastAsia" w:hAnsiTheme="majorHAnsi" w:cstheme="majorBidi"/>
      <w:i/>
      <w:iCs/>
      <w:color w:val="404040" w:themeColor="text1" w:themeTint="BF"/>
      <w:sz w:val="20"/>
      <w:szCs w:val="20"/>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70188"/>
    <w:pPr>
      <w:outlineLvl w:val="9"/>
    </w:p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
      </w:numPr>
      <w:contextualSpacing/>
    </w:pPr>
  </w:style>
  <w:style w:type="paragraph" w:styleId="ListNumber2">
    <w:name w:val="List Number 2"/>
    <w:basedOn w:val="Normal"/>
    <w:uiPriority w:val="99"/>
    <w:semiHidden/>
    <w:unhideWhenUsed/>
    <w:rsid w:val="00B60BAC"/>
    <w:pPr>
      <w:numPr>
        <w:numId w:val="3"/>
      </w:numPr>
      <w:contextualSpacing/>
    </w:pPr>
  </w:style>
  <w:style w:type="paragraph" w:styleId="ListNumber3">
    <w:name w:val="List Number 3"/>
    <w:basedOn w:val="Normal"/>
    <w:uiPriority w:val="99"/>
    <w:semiHidden/>
    <w:unhideWhenUsed/>
    <w:rsid w:val="00B60BAC"/>
    <w:pPr>
      <w:numPr>
        <w:numId w:val="4"/>
      </w:numPr>
      <w:contextualSpacing/>
    </w:pPr>
  </w:style>
  <w:style w:type="paragraph" w:styleId="ListNumber4">
    <w:name w:val="List Number 4"/>
    <w:basedOn w:val="Normal"/>
    <w:uiPriority w:val="99"/>
    <w:semiHidden/>
    <w:unhideWhenUsed/>
    <w:rsid w:val="00B60BAC"/>
    <w:pPr>
      <w:numPr>
        <w:numId w:val="5"/>
      </w:numPr>
      <w:contextualSpacing/>
    </w:pPr>
  </w:style>
  <w:style w:type="paragraph" w:styleId="ListNumber5">
    <w:name w:val="List Number 5"/>
    <w:basedOn w:val="Normal"/>
    <w:uiPriority w:val="99"/>
    <w:semiHidden/>
    <w:unhideWhenUsed/>
    <w:rsid w:val="00B60BAC"/>
    <w:pPr>
      <w:numPr>
        <w:numId w:val="6"/>
      </w:numPr>
      <w:contextualSpacing/>
    </w:pPr>
  </w:style>
  <w:style w:type="paragraph" w:styleId="ListBullet">
    <w:name w:val="List Bullet"/>
    <w:basedOn w:val="Normal"/>
    <w:uiPriority w:val="99"/>
    <w:semiHidden/>
    <w:unhideWhenUsed/>
    <w:rsid w:val="00B60BAC"/>
    <w:pPr>
      <w:numPr>
        <w:numId w:val="7"/>
      </w:numPr>
      <w:contextualSpacing/>
    </w:pPr>
  </w:style>
  <w:style w:type="paragraph" w:styleId="ListBullet2">
    <w:name w:val="List Bullet 2"/>
    <w:basedOn w:val="Normal"/>
    <w:uiPriority w:val="99"/>
    <w:semiHidden/>
    <w:unhideWhenUsed/>
    <w:rsid w:val="00B60BAC"/>
    <w:pPr>
      <w:numPr>
        <w:numId w:val="8"/>
      </w:numPr>
      <w:contextualSpacing/>
    </w:pPr>
  </w:style>
  <w:style w:type="paragraph" w:styleId="ListBullet3">
    <w:name w:val="List Bullet 3"/>
    <w:basedOn w:val="Normal"/>
    <w:uiPriority w:val="99"/>
    <w:semiHidden/>
    <w:unhideWhenUsed/>
    <w:rsid w:val="00B60BAC"/>
    <w:pPr>
      <w:numPr>
        <w:numId w:val="9"/>
      </w:numPr>
      <w:contextualSpacing/>
    </w:pPr>
  </w:style>
  <w:style w:type="paragraph" w:styleId="ListBullet4">
    <w:name w:val="List Bullet 4"/>
    <w:basedOn w:val="Normal"/>
    <w:uiPriority w:val="99"/>
    <w:semiHidden/>
    <w:unhideWhenUsed/>
    <w:rsid w:val="00B60BAC"/>
    <w:pPr>
      <w:numPr>
        <w:numId w:val="10"/>
      </w:numPr>
      <w:contextualSpacing/>
    </w:pPr>
  </w:style>
  <w:style w:type="paragraph" w:styleId="ListBullet5">
    <w:name w:val="List Bullet 5"/>
    <w:basedOn w:val="Normal"/>
    <w:uiPriority w:val="99"/>
    <w:semiHidden/>
    <w:unhideWhenUsed/>
    <w:rsid w:val="00B60BAC"/>
    <w:pPr>
      <w:numPr>
        <w:numId w:val="11"/>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1701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188"/>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170188"/>
    <w:pPr>
      <w:spacing w:after="0" w:line="240" w:lineRule="auto"/>
    </w:p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Χωρίς λίστα11"/>
    <w:next w:val="NoList"/>
    <w:uiPriority w:val="99"/>
    <w:semiHidden/>
    <w:unhideWhenUsed/>
    <w:rsid w:val="00C95296"/>
  </w:style>
  <w:style w:type="character" w:styleId="Strong">
    <w:name w:val="Strong"/>
    <w:basedOn w:val="DefaultParagraphFont"/>
    <w:uiPriority w:val="22"/>
    <w:qFormat/>
    <w:rsid w:val="00170188"/>
    <w:rPr>
      <w:b/>
      <w:bCs/>
    </w:rPr>
  </w:style>
  <w:style w:type="paragraph" w:styleId="z-TopofForm">
    <w:name w:val="HTML Top of Form"/>
    <w:basedOn w:val="Normal"/>
    <w:next w:val="Normal"/>
    <w:link w:val="z-TopofFormChar"/>
    <w:hidden/>
    <w:uiPriority w:val="99"/>
    <w:semiHidden/>
    <w:unhideWhenUsed/>
    <w:rsid w:val="00C9529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5296"/>
    <w:rPr>
      <w:rFonts w:ascii="Arial" w:eastAsia="Times New Roman" w:hAnsi="Arial" w:cs="Arial"/>
      <w:vanish/>
      <w:sz w:val="16"/>
      <w:szCs w:val="16"/>
      <w:lang w:eastAsia="el-GR"/>
    </w:rPr>
  </w:style>
  <w:style w:type="table" w:customStyle="1" w:styleId="90">
    <w:name w:val="Πλέγμα πίνακα9"/>
    <w:basedOn w:val="TableNormal"/>
    <w:next w:val="TableGrid"/>
    <w:uiPriority w:val="59"/>
    <w:rsid w:val="00C95296"/>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70188"/>
    <w:rPr>
      <w:i/>
      <w:iCs/>
    </w:rPr>
  </w:style>
  <w:style w:type="character" w:styleId="SubtleEmphasis">
    <w:name w:val="Subtle Emphasis"/>
    <w:basedOn w:val="DefaultParagraphFont"/>
    <w:uiPriority w:val="19"/>
    <w:qFormat/>
    <w:rsid w:val="00170188"/>
    <w:rPr>
      <w:i/>
      <w:iCs/>
      <w:color w:val="808080" w:themeColor="text1" w:themeTint="7F"/>
    </w:rPr>
  </w:style>
  <w:style w:type="character" w:styleId="IntenseEmphasis">
    <w:name w:val="Intense Emphasis"/>
    <w:basedOn w:val="DefaultParagraphFont"/>
    <w:uiPriority w:val="21"/>
    <w:qFormat/>
    <w:rsid w:val="00170188"/>
    <w:rPr>
      <w:b/>
      <w:bCs/>
      <w:i/>
      <w:iCs/>
      <w:color w:val="4F81BD" w:themeColor="accent1"/>
    </w:rPr>
  </w:style>
  <w:style w:type="character" w:styleId="SubtleReference">
    <w:name w:val="Subtle Reference"/>
    <w:basedOn w:val="DefaultParagraphFont"/>
    <w:uiPriority w:val="31"/>
    <w:qFormat/>
    <w:rsid w:val="00170188"/>
    <w:rPr>
      <w:smallCaps/>
      <w:color w:val="C0504D" w:themeColor="accent2"/>
      <w:u w:val="single"/>
    </w:rPr>
  </w:style>
  <w:style w:type="character" w:styleId="IntenseReference">
    <w:name w:val="Intense Reference"/>
    <w:basedOn w:val="DefaultParagraphFont"/>
    <w:uiPriority w:val="32"/>
    <w:qFormat/>
    <w:rsid w:val="00170188"/>
    <w:rPr>
      <w:b/>
      <w:bCs/>
      <w:smallCaps/>
      <w:color w:val="C0504D" w:themeColor="accent2"/>
      <w:spacing w:val="5"/>
      <w:u w:val="single"/>
    </w:rPr>
  </w:style>
  <w:style w:type="character" w:styleId="BookTitle">
    <w:name w:val="Book Title"/>
    <w:basedOn w:val="DefaultParagraphFont"/>
    <w:uiPriority w:val="33"/>
    <w:qFormat/>
    <w:rsid w:val="0017018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88"/>
  </w:style>
  <w:style w:type="paragraph" w:styleId="Heading1">
    <w:name w:val="heading 1"/>
    <w:basedOn w:val="Normal"/>
    <w:next w:val="Normal"/>
    <w:link w:val="Heading1Char"/>
    <w:uiPriority w:val="9"/>
    <w:qFormat/>
    <w:rsid w:val="00170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1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01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01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01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01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01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01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01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01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01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1701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018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170188"/>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F671AF"/>
    <w:pPr>
      <w:tabs>
        <w:tab w:val="left" w:pos="1440"/>
        <w:tab w:val="right" w:leader="dot" w:pos="9016"/>
      </w:tabs>
      <w:spacing w:after="100"/>
      <w:ind w:left="1560" w:hanging="1560"/>
    </w:pPr>
    <w:rPr>
      <w:rFonts w:eastAsia="Calibri"/>
      <w:noProof/>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17018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1701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01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90591"/>
    <w:pPr>
      <w:spacing w:before="100" w:beforeAutospacing="1" w:after="100" w:afterAutospacing="1" w:line="240" w:lineRule="auto"/>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170188"/>
    <w:rPr>
      <w:i/>
      <w:iCs/>
      <w:color w:val="000000" w:themeColor="text1"/>
    </w:rPr>
  </w:style>
  <w:style w:type="character" w:customStyle="1" w:styleId="QuoteChar">
    <w:name w:val="Quote Char"/>
    <w:basedOn w:val="DefaultParagraphFont"/>
    <w:link w:val="Quote"/>
    <w:uiPriority w:val="29"/>
    <w:rsid w:val="00170188"/>
    <w:rPr>
      <w:i/>
      <w:iCs/>
      <w:color w:val="000000" w:themeColor="text1"/>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17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0188"/>
    <w:rPr>
      <w:b/>
      <w:bCs/>
      <w:i/>
      <w:iCs/>
      <w:color w:val="4F81BD" w:themeColor="accent1"/>
    </w:rPr>
  </w:style>
  <w:style w:type="character" w:customStyle="1" w:styleId="Heading6Char">
    <w:name w:val="Heading 6 Char"/>
    <w:basedOn w:val="DefaultParagraphFont"/>
    <w:link w:val="Heading6"/>
    <w:uiPriority w:val="9"/>
    <w:semiHidden/>
    <w:rsid w:val="001701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01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01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0188"/>
    <w:rPr>
      <w:rFonts w:asciiTheme="majorHAnsi" w:eastAsiaTheme="majorEastAsia" w:hAnsiTheme="majorHAnsi" w:cstheme="majorBidi"/>
      <w:i/>
      <w:iCs/>
      <w:color w:val="404040" w:themeColor="text1" w:themeTint="BF"/>
      <w:sz w:val="20"/>
      <w:szCs w:val="20"/>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70188"/>
    <w:pPr>
      <w:outlineLvl w:val="9"/>
    </w:p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
      </w:numPr>
      <w:contextualSpacing/>
    </w:pPr>
  </w:style>
  <w:style w:type="paragraph" w:styleId="ListNumber2">
    <w:name w:val="List Number 2"/>
    <w:basedOn w:val="Normal"/>
    <w:uiPriority w:val="99"/>
    <w:semiHidden/>
    <w:unhideWhenUsed/>
    <w:rsid w:val="00B60BAC"/>
    <w:pPr>
      <w:numPr>
        <w:numId w:val="3"/>
      </w:numPr>
      <w:contextualSpacing/>
    </w:pPr>
  </w:style>
  <w:style w:type="paragraph" w:styleId="ListNumber3">
    <w:name w:val="List Number 3"/>
    <w:basedOn w:val="Normal"/>
    <w:uiPriority w:val="99"/>
    <w:semiHidden/>
    <w:unhideWhenUsed/>
    <w:rsid w:val="00B60BAC"/>
    <w:pPr>
      <w:numPr>
        <w:numId w:val="4"/>
      </w:numPr>
      <w:contextualSpacing/>
    </w:pPr>
  </w:style>
  <w:style w:type="paragraph" w:styleId="ListNumber4">
    <w:name w:val="List Number 4"/>
    <w:basedOn w:val="Normal"/>
    <w:uiPriority w:val="99"/>
    <w:semiHidden/>
    <w:unhideWhenUsed/>
    <w:rsid w:val="00B60BAC"/>
    <w:pPr>
      <w:numPr>
        <w:numId w:val="5"/>
      </w:numPr>
      <w:contextualSpacing/>
    </w:pPr>
  </w:style>
  <w:style w:type="paragraph" w:styleId="ListNumber5">
    <w:name w:val="List Number 5"/>
    <w:basedOn w:val="Normal"/>
    <w:uiPriority w:val="99"/>
    <w:semiHidden/>
    <w:unhideWhenUsed/>
    <w:rsid w:val="00B60BAC"/>
    <w:pPr>
      <w:numPr>
        <w:numId w:val="6"/>
      </w:numPr>
      <w:contextualSpacing/>
    </w:pPr>
  </w:style>
  <w:style w:type="paragraph" w:styleId="ListBullet">
    <w:name w:val="List Bullet"/>
    <w:basedOn w:val="Normal"/>
    <w:uiPriority w:val="99"/>
    <w:semiHidden/>
    <w:unhideWhenUsed/>
    <w:rsid w:val="00B60BAC"/>
    <w:pPr>
      <w:numPr>
        <w:numId w:val="7"/>
      </w:numPr>
      <w:contextualSpacing/>
    </w:pPr>
  </w:style>
  <w:style w:type="paragraph" w:styleId="ListBullet2">
    <w:name w:val="List Bullet 2"/>
    <w:basedOn w:val="Normal"/>
    <w:uiPriority w:val="99"/>
    <w:semiHidden/>
    <w:unhideWhenUsed/>
    <w:rsid w:val="00B60BAC"/>
    <w:pPr>
      <w:numPr>
        <w:numId w:val="8"/>
      </w:numPr>
      <w:contextualSpacing/>
    </w:pPr>
  </w:style>
  <w:style w:type="paragraph" w:styleId="ListBullet3">
    <w:name w:val="List Bullet 3"/>
    <w:basedOn w:val="Normal"/>
    <w:uiPriority w:val="99"/>
    <w:semiHidden/>
    <w:unhideWhenUsed/>
    <w:rsid w:val="00B60BAC"/>
    <w:pPr>
      <w:numPr>
        <w:numId w:val="9"/>
      </w:numPr>
      <w:contextualSpacing/>
    </w:pPr>
  </w:style>
  <w:style w:type="paragraph" w:styleId="ListBullet4">
    <w:name w:val="List Bullet 4"/>
    <w:basedOn w:val="Normal"/>
    <w:uiPriority w:val="99"/>
    <w:semiHidden/>
    <w:unhideWhenUsed/>
    <w:rsid w:val="00B60BAC"/>
    <w:pPr>
      <w:numPr>
        <w:numId w:val="10"/>
      </w:numPr>
      <w:contextualSpacing/>
    </w:pPr>
  </w:style>
  <w:style w:type="paragraph" w:styleId="ListBullet5">
    <w:name w:val="List Bullet 5"/>
    <w:basedOn w:val="Normal"/>
    <w:uiPriority w:val="99"/>
    <w:semiHidden/>
    <w:unhideWhenUsed/>
    <w:rsid w:val="00B60BAC"/>
    <w:pPr>
      <w:numPr>
        <w:numId w:val="11"/>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1701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188"/>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170188"/>
    <w:pPr>
      <w:spacing w:after="0" w:line="240" w:lineRule="auto"/>
    </w:p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Χωρίς λίστα11"/>
    <w:next w:val="NoList"/>
    <w:uiPriority w:val="99"/>
    <w:semiHidden/>
    <w:unhideWhenUsed/>
    <w:rsid w:val="00C95296"/>
  </w:style>
  <w:style w:type="character" w:styleId="Strong">
    <w:name w:val="Strong"/>
    <w:basedOn w:val="DefaultParagraphFont"/>
    <w:uiPriority w:val="22"/>
    <w:qFormat/>
    <w:rsid w:val="00170188"/>
    <w:rPr>
      <w:b/>
      <w:bCs/>
    </w:rPr>
  </w:style>
  <w:style w:type="paragraph" w:styleId="z-TopofForm">
    <w:name w:val="HTML Top of Form"/>
    <w:basedOn w:val="Normal"/>
    <w:next w:val="Normal"/>
    <w:link w:val="z-TopofFormChar"/>
    <w:hidden/>
    <w:uiPriority w:val="99"/>
    <w:semiHidden/>
    <w:unhideWhenUsed/>
    <w:rsid w:val="00C9529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5296"/>
    <w:rPr>
      <w:rFonts w:ascii="Arial" w:eastAsia="Times New Roman" w:hAnsi="Arial" w:cs="Arial"/>
      <w:vanish/>
      <w:sz w:val="16"/>
      <w:szCs w:val="16"/>
      <w:lang w:eastAsia="el-GR"/>
    </w:rPr>
  </w:style>
  <w:style w:type="table" w:customStyle="1" w:styleId="90">
    <w:name w:val="Πλέγμα πίνακα9"/>
    <w:basedOn w:val="TableNormal"/>
    <w:next w:val="TableGrid"/>
    <w:uiPriority w:val="59"/>
    <w:rsid w:val="00C95296"/>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70188"/>
    <w:rPr>
      <w:i/>
      <w:iCs/>
    </w:rPr>
  </w:style>
  <w:style w:type="character" w:styleId="SubtleEmphasis">
    <w:name w:val="Subtle Emphasis"/>
    <w:basedOn w:val="DefaultParagraphFont"/>
    <w:uiPriority w:val="19"/>
    <w:qFormat/>
    <w:rsid w:val="00170188"/>
    <w:rPr>
      <w:i/>
      <w:iCs/>
      <w:color w:val="808080" w:themeColor="text1" w:themeTint="7F"/>
    </w:rPr>
  </w:style>
  <w:style w:type="character" w:styleId="IntenseEmphasis">
    <w:name w:val="Intense Emphasis"/>
    <w:basedOn w:val="DefaultParagraphFont"/>
    <w:uiPriority w:val="21"/>
    <w:qFormat/>
    <w:rsid w:val="00170188"/>
    <w:rPr>
      <w:b/>
      <w:bCs/>
      <w:i/>
      <w:iCs/>
      <w:color w:val="4F81BD" w:themeColor="accent1"/>
    </w:rPr>
  </w:style>
  <w:style w:type="character" w:styleId="SubtleReference">
    <w:name w:val="Subtle Reference"/>
    <w:basedOn w:val="DefaultParagraphFont"/>
    <w:uiPriority w:val="31"/>
    <w:qFormat/>
    <w:rsid w:val="00170188"/>
    <w:rPr>
      <w:smallCaps/>
      <w:color w:val="C0504D" w:themeColor="accent2"/>
      <w:u w:val="single"/>
    </w:rPr>
  </w:style>
  <w:style w:type="character" w:styleId="IntenseReference">
    <w:name w:val="Intense Reference"/>
    <w:basedOn w:val="DefaultParagraphFont"/>
    <w:uiPriority w:val="32"/>
    <w:qFormat/>
    <w:rsid w:val="00170188"/>
    <w:rPr>
      <w:b/>
      <w:bCs/>
      <w:smallCaps/>
      <w:color w:val="C0504D" w:themeColor="accent2"/>
      <w:spacing w:val="5"/>
      <w:u w:val="single"/>
    </w:rPr>
  </w:style>
  <w:style w:type="character" w:styleId="BookTitle">
    <w:name w:val="Book Title"/>
    <w:basedOn w:val="DefaultParagraphFont"/>
    <w:uiPriority w:val="33"/>
    <w:qFormat/>
    <w:rsid w:val="0017018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ulll.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teilar.g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EFAB-DFE4-4390-8AF0-105B0754AF42}">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47C6711-E192-4099-BED7-006971E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47</Pages>
  <Words>7343</Words>
  <Characters>45385</Characters>
  <Application>Microsoft Office Word</Application>
  <DocSecurity>0</DocSecurity>
  <Lines>2388</Lines>
  <Paragraphs>1351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Βασικές Αρχές Λογιστικής</vt:lpstr>
      <vt:lpstr>Βασικές Αρχές Λογιστικής</vt:lpstr>
    </vt:vector>
  </TitlesOfParts>
  <Company/>
  <LinksUpToDate>false</LinksUpToDate>
  <CharactersWithSpaces>51377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98</cp:revision>
  <dcterms:created xsi:type="dcterms:W3CDTF">2014-09-20T16:11:00Z</dcterms:created>
  <dcterms:modified xsi:type="dcterms:W3CDTF">2016-01-26T11:31:00Z</dcterms:modified>
</cp:coreProperties>
</file>