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B7" w:rsidRPr="00E21FB7" w:rsidRDefault="00E21FB7" w:rsidP="00E21FB7">
      <w:pPr>
        <w:spacing w:after="1440" w:line="240" w:lineRule="auto"/>
        <w:jc w:val="both"/>
        <w:rPr>
          <w:rFonts w:ascii="Arial" w:eastAsia="Calibri" w:hAnsi="Arial" w:cs="Arial"/>
          <w:lang w:val="en-US"/>
        </w:rPr>
      </w:pPr>
      <w:bookmarkStart w:id="0" w:name="_GoBack"/>
      <w:bookmarkEnd w:id="0"/>
    </w:p>
    <w:p w:rsidR="00E21FB7" w:rsidRPr="00E21FB7" w:rsidRDefault="00E21FB7" w:rsidP="00E21FB7">
      <w:pPr>
        <w:pBdr>
          <w:bottom w:val="single" w:sz="24" w:space="1" w:color="auto"/>
        </w:pBdr>
        <w:tabs>
          <w:tab w:val="left" w:pos="6660"/>
        </w:tabs>
        <w:jc w:val="both"/>
        <w:rPr>
          <w:rFonts w:ascii="Arial" w:eastAsia="Calibri" w:hAnsi="Arial" w:cs="Arial"/>
          <w:sz w:val="48"/>
        </w:rPr>
      </w:pPr>
      <w:r w:rsidRPr="00E21FB7">
        <w:rPr>
          <w:rFonts w:ascii="Arial" w:eastAsia="Calibri" w:hAnsi="Arial" w:cs="Arial"/>
          <w:noProof/>
          <w:sz w:val="180"/>
          <w:lang w:eastAsia="el-GR"/>
        </w:rPr>
        <w:drawing>
          <wp:inline distT="0" distB="0" distL="0" distR="0" wp14:anchorId="6521ABDB" wp14:editId="57CAD795">
            <wp:extent cx="4150360" cy="1437005"/>
            <wp:effectExtent l="0" t="0" r="0" b="0"/>
            <wp:docPr id="1" name="Εικόνα 3" descr="Λογότυπο Τεχνολογικό Εκπαιδευτικό Ίδρυμα Θεσσαλίας">
              <a:hlinkClick xmlns:a="http://schemas.openxmlformats.org/drawingml/2006/main" r:id="rId10" tooltip="Μετάβαση στην ιστοσελίδα του Ιδρύματο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Λογότυπο Τεχνολογικό Εκπαιδευτικό Ίδρυμα Θεσσαλίας">
                      <a:hlinkClick r:id="rId10" tooltip="Μετάβαση στην ιστοσελίδα του Ιδρύματο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FB7" w:rsidRPr="00E21FB7" w:rsidRDefault="00E21FB7" w:rsidP="00E21FB7">
      <w:pPr>
        <w:pBdr>
          <w:bottom w:val="single" w:sz="24" w:space="1" w:color="auto"/>
        </w:pBdr>
        <w:tabs>
          <w:tab w:val="left" w:pos="6660"/>
        </w:tabs>
        <w:jc w:val="both"/>
        <w:rPr>
          <w:rFonts w:ascii="Arial" w:eastAsia="Calibri" w:hAnsi="Arial" w:cs="Arial"/>
          <w:sz w:val="20"/>
        </w:rPr>
      </w:pPr>
    </w:p>
    <w:p w:rsidR="00E21FB7" w:rsidRPr="00E21FB7" w:rsidRDefault="00E21FB7" w:rsidP="00E21FB7">
      <w:pPr>
        <w:spacing w:after="600"/>
        <w:jc w:val="both"/>
        <w:rPr>
          <w:rFonts w:ascii="Arial" w:eastAsia="Calibri" w:hAnsi="Arial" w:cs="Arial"/>
        </w:rPr>
      </w:pPr>
    </w:p>
    <w:p w:rsidR="00E21FB7" w:rsidRPr="004104CC" w:rsidRDefault="00E21FB7" w:rsidP="004104CC">
      <w:pPr>
        <w:pStyle w:val="a6"/>
      </w:pPr>
      <w:bookmarkStart w:id="1" w:name="_Toc367100746"/>
      <w:bookmarkStart w:id="2" w:name="_Toc367101035"/>
      <w:bookmarkStart w:id="3" w:name="_Toc367101077"/>
      <w:bookmarkStart w:id="4" w:name="_Toc367132084"/>
      <w:bookmarkStart w:id="5" w:name="_Toc367176339"/>
      <w:bookmarkStart w:id="6" w:name="_Toc367391115"/>
      <w:bookmarkStart w:id="7" w:name="_Toc367695637"/>
      <w:bookmarkStart w:id="8" w:name="_Toc367696165"/>
      <w:r w:rsidRPr="004104CC">
        <w:rPr>
          <w:rFonts w:cstheme="majorHAnsi"/>
        </w:rPr>
        <w:t>Ποιότητα Λογισμικού</w:t>
      </w:r>
      <w:r w:rsidRPr="004104CC">
        <w:rPr>
          <w:b w:val="0"/>
        </w:rPr>
        <w:t>.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E21FB7" w:rsidRPr="004104CC" w:rsidRDefault="00E21FB7" w:rsidP="004104CC">
      <w:r w:rsidRPr="004104CC">
        <w:rPr>
          <w:b/>
          <w:lang w:eastAsia="el-GR"/>
        </w:rPr>
        <w:t>Άλυτες Ασκήσεις</w:t>
      </w:r>
      <w:r w:rsidRPr="004104CC">
        <w:rPr>
          <w:lang w:eastAsia="el-GR"/>
        </w:rPr>
        <w:t>.</w:t>
      </w:r>
    </w:p>
    <w:p w:rsidR="00E21FB7" w:rsidRPr="004104CC" w:rsidRDefault="00E21FB7" w:rsidP="004104CC">
      <w:r w:rsidRPr="004104CC">
        <w:t xml:space="preserve">Διδάσκων: </w:t>
      </w:r>
      <w:proofErr w:type="spellStart"/>
      <w:r w:rsidRPr="004104CC">
        <w:t>Κακαρόντζας</w:t>
      </w:r>
      <w:proofErr w:type="spellEnd"/>
      <w:r w:rsidRPr="004104CC">
        <w:t xml:space="preserve"> </w:t>
      </w:r>
      <w:r w:rsidR="00262037" w:rsidRPr="004104CC">
        <w:t>Γεώργιος</w:t>
      </w:r>
      <w:r w:rsidRPr="004104CC">
        <w:t>.</w:t>
      </w:r>
    </w:p>
    <w:p w:rsidR="00E21FB7" w:rsidRPr="004104CC" w:rsidRDefault="00E21FB7" w:rsidP="004104CC">
      <w:r w:rsidRPr="004104CC">
        <w:t>Τμήμα Μηχανικών Πληροφορικής, Τεχνολογικής Εκπαίδευσης.</w:t>
      </w:r>
    </w:p>
    <w:p w:rsidR="00E21FB7" w:rsidRPr="00E21FB7" w:rsidRDefault="00E21FB7" w:rsidP="00E21FB7">
      <w:pPr>
        <w:pBdr>
          <w:bottom w:val="single" w:sz="24" w:space="1" w:color="auto"/>
        </w:pBdr>
        <w:spacing w:line="240" w:lineRule="auto"/>
        <w:jc w:val="both"/>
        <w:rPr>
          <w:rFonts w:ascii="Arial" w:eastAsia="Calibri" w:hAnsi="Arial" w:cs="Arial"/>
          <w:sz w:val="20"/>
        </w:rPr>
      </w:pPr>
    </w:p>
    <w:p w:rsidR="00E21FB7" w:rsidRPr="00262037" w:rsidRDefault="00E21FB7" w:rsidP="00262037">
      <w:pPr>
        <w:spacing w:after="240"/>
        <w:ind w:firstLine="0"/>
        <w:rPr>
          <w:lang w:val="en-US" w:bidi="en-US"/>
        </w:rPr>
      </w:pPr>
      <w:r w:rsidRPr="00E21FB7">
        <w:rPr>
          <w:lang w:bidi="en-US"/>
        </w:rPr>
        <w:br w:type="page"/>
      </w:r>
      <w:bookmarkStart w:id="9" w:name="_Toc367176340"/>
      <w:bookmarkStart w:id="10" w:name="_Toc367132085"/>
      <w:bookmarkStart w:id="11" w:name="_Toc367101078"/>
      <w:bookmarkStart w:id="12" w:name="_Toc367101036"/>
      <w:bookmarkStart w:id="13" w:name="_Toc367100747"/>
      <w:bookmarkStart w:id="14" w:name="_Toc367391116"/>
      <w:bookmarkStart w:id="15" w:name="_Toc367695638"/>
      <w:bookmarkStart w:id="16" w:name="_Toc367696166"/>
      <w:bookmarkEnd w:id="9"/>
      <w:bookmarkEnd w:id="10"/>
      <w:bookmarkEnd w:id="11"/>
      <w:bookmarkEnd w:id="12"/>
      <w:bookmarkEnd w:id="13"/>
      <w:r w:rsidRPr="004104CC">
        <w:rPr>
          <w:b/>
          <w:sz w:val="32"/>
          <w:lang w:bidi="en-US"/>
        </w:rPr>
        <w:lastRenderedPageBreak/>
        <w:t>Άδειες χρήσης</w:t>
      </w:r>
      <w:r w:rsidRPr="00E21FB7">
        <w:rPr>
          <w:lang w:bidi="en-US"/>
        </w:rPr>
        <w:t>.</w:t>
      </w:r>
      <w:bookmarkEnd w:id="14"/>
      <w:bookmarkEnd w:id="15"/>
      <w:bookmarkEnd w:id="16"/>
    </w:p>
    <w:p w:rsidR="00E21FB7" w:rsidRPr="00E21FB7" w:rsidRDefault="00E21FB7" w:rsidP="004104CC">
      <w:pPr>
        <w:pStyle w:val="a3"/>
        <w:numPr>
          <w:ilvl w:val="0"/>
          <w:numId w:val="21"/>
        </w:numPr>
        <w:rPr>
          <w:lang w:bidi="en-US"/>
        </w:rPr>
      </w:pPr>
      <w:r w:rsidRPr="00E21FB7">
        <w:rPr>
          <w:lang w:bidi="en-US"/>
        </w:rPr>
        <w:t xml:space="preserve">Το παρόν εκπαιδευτικό υλικό υπόκειται στην παρακάτω άδεια χρήσης </w:t>
      </w:r>
      <w:r w:rsidRPr="004104CC">
        <w:rPr>
          <w:lang w:val="en-US" w:bidi="en-US"/>
        </w:rPr>
        <w:t>Creative</w:t>
      </w:r>
      <w:r w:rsidRPr="00E21FB7">
        <w:rPr>
          <w:lang w:bidi="en-US"/>
        </w:rPr>
        <w:t xml:space="preserve"> </w:t>
      </w:r>
      <w:r w:rsidRPr="004104CC">
        <w:rPr>
          <w:lang w:val="en-US" w:bidi="en-US"/>
        </w:rPr>
        <w:t>Commons</w:t>
      </w:r>
      <w:r w:rsidRPr="00E21FB7">
        <w:rPr>
          <w:lang w:bidi="en-US"/>
        </w:rPr>
        <w:t xml:space="preserve"> (C C).  </w:t>
      </w:r>
      <w:r w:rsidRPr="004104CC">
        <w:rPr>
          <w:b/>
          <w:lang w:bidi="en-US"/>
        </w:rPr>
        <w:t>Αναφορά δημιουργού (B Y), Παρόμοια Διανομή (</w:t>
      </w:r>
      <w:r w:rsidRPr="004104CC">
        <w:rPr>
          <w:b/>
          <w:lang w:val="en-US" w:bidi="en-US"/>
        </w:rPr>
        <w:t>S</w:t>
      </w:r>
      <w:r w:rsidRPr="004104CC">
        <w:rPr>
          <w:b/>
          <w:lang w:bidi="en-US"/>
        </w:rPr>
        <w:t xml:space="preserve"> </w:t>
      </w:r>
      <w:r w:rsidRPr="004104CC">
        <w:rPr>
          <w:b/>
          <w:lang w:val="en-US" w:bidi="en-US"/>
        </w:rPr>
        <w:t>A</w:t>
      </w:r>
      <w:r w:rsidRPr="004104CC">
        <w:rPr>
          <w:b/>
          <w:lang w:bidi="en-US"/>
        </w:rPr>
        <w:t>), 3.0, Μη εισαγόμενο.</w:t>
      </w:r>
    </w:p>
    <w:p w:rsidR="00E21FB7" w:rsidRPr="00E21FB7" w:rsidRDefault="00E21FB7" w:rsidP="004104CC">
      <w:pPr>
        <w:pStyle w:val="a3"/>
        <w:numPr>
          <w:ilvl w:val="0"/>
          <w:numId w:val="21"/>
        </w:numPr>
        <w:rPr>
          <w:lang w:bidi="en-US"/>
        </w:rPr>
      </w:pPr>
      <w:r w:rsidRPr="00E21FB7">
        <w:rPr>
          <w:lang w:bidi="en-US"/>
        </w:rPr>
        <w:t xml:space="preserve">Για εκπαιδευτικό υλικό, όπως εικόνες, που υπόκειται σε άλλου τύπου άδειας χρήσης, η άδεια χρήσης αναφέρεται ρητώς. </w:t>
      </w:r>
    </w:p>
    <w:p w:rsidR="00E21FB7" w:rsidRPr="00E21FB7" w:rsidRDefault="00E21FB7" w:rsidP="00E21FB7">
      <w:pPr>
        <w:spacing w:after="0" w:line="240" w:lineRule="auto"/>
        <w:rPr>
          <w:rFonts w:ascii="Arial" w:eastAsia="Calibri" w:hAnsi="Arial" w:cs="Arial"/>
          <w:lang w:bidi="en-US"/>
        </w:rPr>
      </w:pPr>
    </w:p>
    <w:p w:rsidR="00E21FB7" w:rsidRPr="00E21FB7" w:rsidRDefault="00E21FB7" w:rsidP="00C07914">
      <w:pPr>
        <w:spacing w:after="1440"/>
        <w:ind w:firstLine="0"/>
        <w:jc w:val="center"/>
        <w:rPr>
          <w:rFonts w:ascii="Arial" w:eastAsia="Calibri" w:hAnsi="Arial" w:cs="Times New Roman"/>
        </w:rPr>
      </w:pPr>
      <w:r w:rsidRPr="00E21FB7">
        <w:rPr>
          <w:rFonts w:ascii="Arial" w:eastAsia="Times New Roman" w:hAnsi="Arial" w:cs="Arial"/>
          <w:noProof/>
          <w:lang w:eastAsia="el-GR"/>
        </w:rPr>
        <w:drawing>
          <wp:inline distT="0" distB="0" distL="0" distR="0" wp14:anchorId="1BBD65F8" wp14:editId="4BFD91B7">
            <wp:extent cx="1561465" cy="540385"/>
            <wp:effectExtent l="0" t="0" r="635" b="0"/>
            <wp:docPr id="2" name="Εικόνα 2" descr=" Λογότυπο για Άδειες χρήσης Creative Commons, B Y, S A. 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 Λογότυπο για Άδειες χρήσης Creative Commons, B Y, S A. 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FB7" w:rsidRPr="00262037" w:rsidRDefault="00E21FB7" w:rsidP="00262037">
      <w:pPr>
        <w:spacing w:after="240"/>
        <w:ind w:firstLine="0"/>
        <w:jc w:val="both"/>
        <w:rPr>
          <w:rFonts w:ascii="Arial" w:eastAsia="Calibri" w:hAnsi="Arial" w:cs="Times New Roman"/>
          <w:b/>
          <w:sz w:val="36"/>
          <w:lang w:val="en-US"/>
        </w:rPr>
      </w:pPr>
      <w:bookmarkStart w:id="17" w:name="_Toc367100748"/>
      <w:bookmarkStart w:id="18" w:name="_Toc367101037"/>
      <w:bookmarkStart w:id="19" w:name="_Toc367101079"/>
      <w:bookmarkStart w:id="20" w:name="_Toc367132086"/>
      <w:bookmarkStart w:id="21" w:name="_Toc367176341"/>
      <w:bookmarkStart w:id="22" w:name="_Toc367391117"/>
      <w:bookmarkStart w:id="23" w:name="_Toc367695639"/>
      <w:bookmarkStart w:id="24" w:name="_Toc367696167"/>
      <w:r w:rsidRPr="00262037">
        <w:rPr>
          <w:rFonts w:eastAsia="Calibri" w:cstheme="minorHAnsi"/>
          <w:b/>
          <w:sz w:val="32"/>
        </w:rPr>
        <w:t>Χρηματοδότηση</w:t>
      </w:r>
      <w:bookmarkEnd w:id="17"/>
      <w:bookmarkEnd w:id="18"/>
      <w:bookmarkEnd w:id="19"/>
      <w:bookmarkEnd w:id="20"/>
      <w:r w:rsidRPr="004104CC">
        <w:rPr>
          <w:rFonts w:ascii="Arial" w:eastAsia="Calibri" w:hAnsi="Arial" w:cs="Times New Roman"/>
          <w:sz w:val="36"/>
          <w:lang w:val="en-US"/>
        </w:rPr>
        <w:t>.</w:t>
      </w:r>
      <w:bookmarkEnd w:id="21"/>
      <w:bookmarkEnd w:id="22"/>
      <w:bookmarkEnd w:id="23"/>
      <w:bookmarkEnd w:id="24"/>
    </w:p>
    <w:p w:rsidR="00E21FB7" w:rsidRPr="00E21FB7" w:rsidRDefault="00E21FB7" w:rsidP="004104CC">
      <w:pPr>
        <w:pStyle w:val="a3"/>
        <w:numPr>
          <w:ilvl w:val="0"/>
          <w:numId w:val="22"/>
        </w:numPr>
        <w:rPr>
          <w:lang w:bidi="en-US"/>
        </w:rPr>
      </w:pPr>
      <w:r w:rsidRPr="00E21FB7">
        <w:rPr>
          <w:lang w:bidi="en-US"/>
        </w:rPr>
        <w:t>Το παρόν εκπαιδευτικό υλικό έχει αναπτυχθεί στα πλαίσια του εκπαιδευτικού έργου του διδάσκοντα.</w:t>
      </w:r>
    </w:p>
    <w:p w:rsidR="00E21FB7" w:rsidRPr="00E21FB7" w:rsidRDefault="00E21FB7" w:rsidP="004104CC">
      <w:pPr>
        <w:pStyle w:val="a3"/>
        <w:numPr>
          <w:ilvl w:val="0"/>
          <w:numId w:val="22"/>
        </w:numPr>
      </w:pPr>
      <w:r w:rsidRPr="00E21FB7">
        <w:t>Το έργο «</w:t>
      </w:r>
      <w:r w:rsidRPr="004104CC">
        <w:rPr>
          <w:b/>
          <w:bCs/>
        </w:rPr>
        <w:t>Ανοικτά Ακαδημαϊκά Μαθήματα στο Τ.Ε.Ι. Θεσσαλίας</w:t>
      </w:r>
      <w:r w:rsidRPr="00E21FB7">
        <w:t>» έχει χρηματοδοτήσει μόνο τη</w:t>
      </w:r>
      <w:r w:rsidR="004104CC">
        <w:t>ν</w:t>
      </w:r>
      <w:r w:rsidRPr="00E21FB7">
        <w:t xml:space="preserve"> αναδιαμόρφωση του εκπαιδευτικού υλικού. </w:t>
      </w:r>
    </w:p>
    <w:p w:rsidR="00E21FB7" w:rsidRPr="00E21FB7" w:rsidRDefault="00E21FB7" w:rsidP="004104CC">
      <w:pPr>
        <w:pStyle w:val="a3"/>
        <w:numPr>
          <w:ilvl w:val="0"/>
          <w:numId w:val="22"/>
        </w:numPr>
        <w:rPr>
          <w:lang w:bidi="en-US"/>
        </w:rPr>
      </w:pPr>
      <w:r w:rsidRPr="00E21FB7">
        <w:rPr>
          <w:lang w:bidi="en-US"/>
        </w:rPr>
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</w:r>
    </w:p>
    <w:p w:rsidR="00E21FB7" w:rsidRPr="00E21FB7" w:rsidRDefault="00E21FB7" w:rsidP="00E21FB7">
      <w:pPr>
        <w:spacing w:after="0" w:line="240" w:lineRule="auto"/>
        <w:rPr>
          <w:rFonts w:ascii="Arial" w:eastAsia="Times New Roman" w:hAnsi="Arial" w:cs="Arial"/>
          <w:lang w:bidi="en-US"/>
        </w:rPr>
      </w:pPr>
    </w:p>
    <w:p w:rsidR="00E21FB7" w:rsidRPr="00E21FB7" w:rsidRDefault="00E21FB7" w:rsidP="00C07914">
      <w:pPr>
        <w:ind w:firstLine="0"/>
        <w:rPr>
          <w:rFonts w:ascii="Arial" w:eastAsia="Times New Roman" w:hAnsi="Arial" w:cs="Arial"/>
          <w:noProof/>
          <w:lang w:val="en-US" w:eastAsia="el-GR"/>
        </w:rPr>
      </w:pPr>
      <w:r w:rsidRPr="00E21FB7">
        <w:rPr>
          <w:rFonts w:ascii="Arial" w:eastAsia="Times New Roman" w:hAnsi="Arial" w:cs="Arial"/>
          <w:noProof/>
          <w:lang w:eastAsia="el-GR"/>
        </w:rPr>
        <w:drawing>
          <wp:inline distT="0" distB="0" distL="0" distR="0" wp14:anchorId="59CC0347" wp14:editId="02A6A6EB">
            <wp:extent cx="5278755" cy="1258570"/>
            <wp:effectExtent l="0" t="0" r="0" b="0"/>
            <wp:docPr id="3" name="Εικόνα 1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75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FB7" w:rsidRPr="00E21FB7" w:rsidRDefault="00E21FB7" w:rsidP="00E21FB7">
      <w:pPr>
        <w:rPr>
          <w:rFonts w:ascii="Arial" w:eastAsia="Calibri" w:hAnsi="Arial" w:cs="Arial"/>
        </w:rPr>
      </w:pPr>
      <w:r w:rsidRPr="00E21FB7">
        <w:rPr>
          <w:rFonts w:ascii="Arial" w:eastAsia="Calibri" w:hAnsi="Arial" w:cs="Arial"/>
        </w:rPr>
        <w:br w:type="page"/>
      </w:r>
    </w:p>
    <w:p w:rsidR="004104CC" w:rsidRPr="004104CC" w:rsidRDefault="004104CC" w:rsidP="004104CC">
      <w:pPr>
        <w:spacing w:after="240"/>
        <w:ind w:firstLine="0"/>
        <w:rPr>
          <w:sz w:val="32"/>
          <w:lang w:eastAsia="el-GR"/>
        </w:rPr>
      </w:pPr>
      <w:r w:rsidRPr="004104CC">
        <w:rPr>
          <w:b/>
          <w:color w:val="0070C0"/>
          <w:sz w:val="32"/>
          <w:lang w:eastAsia="el-GR"/>
        </w:rPr>
        <w:lastRenderedPageBreak/>
        <w:t>Περιεχόμενα</w:t>
      </w:r>
      <w:r w:rsidRPr="004104CC">
        <w:rPr>
          <w:sz w:val="32"/>
          <w:lang w:eastAsia="el-GR"/>
        </w:rPr>
        <w:t>.</w:t>
      </w:r>
    </w:p>
    <w:bookmarkStart w:id="25" w:name="_ΑΛΓΌΡΙΘΜΟΙ"/>
    <w:bookmarkStart w:id="26" w:name="_ΠΡΟΓΡΆΜΜΑΤΑ"/>
    <w:bookmarkEnd w:id="25"/>
    <w:bookmarkEnd w:id="26"/>
    <w:p w:rsidR="004104CC" w:rsidRDefault="004104CC">
      <w:pPr>
        <w:pStyle w:val="10"/>
        <w:tabs>
          <w:tab w:val="right" w:leader="dot" w:pos="8296"/>
        </w:tabs>
        <w:rPr>
          <w:rFonts w:eastAsiaTheme="minorEastAsia"/>
          <w:noProof/>
          <w:sz w:val="22"/>
          <w:lang w:eastAsia="el-GR"/>
        </w:rPr>
      </w:pPr>
      <w:r w:rsidRPr="004104CC">
        <w:rPr>
          <w:rFonts w:eastAsia="Calibri" w:cs="Arial"/>
        </w:rPr>
        <w:fldChar w:fldCharType="begin"/>
      </w:r>
      <w:r w:rsidRPr="004104CC">
        <w:rPr>
          <w:rFonts w:eastAsia="Calibri" w:cs="Arial"/>
        </w:rPr>
        <w:instrText xml:space="preserve"> TOC \o "1-5" \h \z \u </w:instrText>
      </w:r>
      <w:r w:rsidRPr="004104CC">
        <w:rPr>
          <w:rFonts w:eastAsia="Calibri" w:cs="Arial"/>
        </w:rPr>
        <w:fldChar w:fldCharType="separate"/>
      </w:r>
      <w:hyperlink w:anchor="_Toc379788451" w:history="1">
        <w:r w:rsidRPr="00A44ECA">
          <w:rPr>
            <w:rStyle w:val="-"/>
            <w:noProof/>
          </w:rPr>
          <w:t>Εργασίες Ενότητας #1.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_Toc379788451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104CC" w:rsidRDefault="004B6D2B">
      <w:pPr>
        <w:pStyle w:val="10"/>
        <w:tabs>
          <w:tab w:val="right" w:leader="dot" w:pos="8296"/>
        </w:tabs>
        <w:rPr>
          <w:rFonts w:eastAsiaTheme="minorEastAsia"/>
          <w:noProof/>
          <w:sz w:val="22"/>
          <w:lang w:eastAsia="el-GR"/>
        </w:rPr>
      </w:pPr>
      <w:hyperlink w:anchor="_Toc379788452" w:history="1">
        <w:r w:rsidR="004104CC" w:rsidRPr="00A44ECA">
          <w:rPr>
            <w:rStyle w:val="-"/>
            <w:noProof/>
          </w:rPr>
          <w:t>Εργασίες Ενότητας #2.</w:t>
        </w:r>
        <w:r w:rsidR="004104CC">
          <w:rPr>
            <w:noProof/>
            <w:webHidden/>
          </w:rPr>
          <w:tab/>
        </w:r>
        <w:r w:rsidR="004104CC">
          <w:rPr>
            <w:noProof/>
            <w:webHidden/>
          </w:rPr>
          <w:fldChar w:fldCharType="begin"/>
        </w:r>
        <w:r w:rsidR="004104CC">
          <w:rPr>
            <w:noProof/>
            <w:webHidden/>
          </w:rPr>
          <w:instrText xml:space="preserve"> PAGEREF _Toc379788452 \h </w:instrText>
        </w:r>
        <w:r w:rsidR="004104CC">
          <w:rPr>
            <w:noProof/>
            <w:webHidden/>
          </w:rPr>
        </w:r>
        <w:r w:rsidR="004104CC">
          <w:rPr>
            <w:noProof/>
            <w:webHidden/>
          </w:rPr>
          <w:fldChar w:fldCharType="separate"/>
        </w:r>
        <w:r w:rsidR="004104CC">
          <w:rPr>
            <w:noProof/>
            <w:webHidden/>
          </w:rPr>
          <w:t>4</w:t>
        </w:r>
        <w:r w:rsidR="004104CC">
          <w:rPr>
            <w:noProof/>
            <w:webHidden/>
          </w:rPr>
          <w:fldChar w:fldCharType="end"/>
        </w:r>
      </w:hyperlink>
    </w:p>
    <w:p w:rsidR="004104CC" w:rsidRDefault="004B6D2B">
      <w:pPr>
        <w:pStyle w:val="10"/>
        <w:tabs>
          <w:tab w:val="right" w:leader="dot" w:pos="8296"/>
        </w:tabs>
        <w:rPr>
          <w:rFonts w:eastAsiaTheme="minorEastAsia"/>
          <w:noProof/>
          <w:sz w:val="22"/>
          <w:lang w:eastAsia="el-GR"/>
        </w:rPr>
      </w:pPr>
      <w:hyperlink w:anchor="_Toc379788453" w:history="1">
        <w:r w:rsidR="004104CC" w:rsidRPr="00A44ECA">
          <w:rPr>
            <w:rStyle w:val="-"/>
            <w:noProof/>
          </w:rPr>
          <w:t>Εργασίες Ενότητας #3.</w:t>
        </w:r>
        <w:r w:rsidR="004104CC">
          <w:rPr>
            <w:noProof/>
            <w:webHidden/>
          </w:rPr>
          <w:tab/>
        </w:r>
        <w:r w:rsidR="004104CC">
          <w:rPr>
            <w:noProof/>
            <w:webHidden/>
          </w:rPr>
          <w:fldChar w:fldCharType="begin"/>
        </w:r>
        <w:r w:rsidR="004104CC">
          <w:rPr>
            <w:noProof/>
            <w:webHidden/>
          </w:rPr>
          <w:instrText xml:space="preserve"> PAGEREF _Toc379788453 \h </w:instrText>
        </w:r>
        <w:r w:rsidR="004104CC">
          <w:rPr>
            <w:noProof/>
            <w:webHidden/>
          </w:rPr>
        </w:r>
        <w:r w:rsidR="004104CC">
          <w:rPr>
            <w:noProof/>
            <w:webHidden/>
          </w:rPr>
          <w:fldChar w:fldCharType="separate"/>
        </w:r>
        <w:r w:rsidR="004104CC">
          <w:rPr>
            <w:noProof/>
            <w:webHidden/>
          </w:rPr>
          <w:t>5</w:t>
        </w:r>
        <w:r w:rsidR="004104CC">
          <w:rPr>
            <w:noProof/>
            <w:webHidden/>
          </w:rPr>
          <w:fldChar w:fldCharType="end"/>
        </w:r>
      </w:hyperlink>
    </w:p>
    <w:p w:rsidR="004104CC" w:rsidRDefault="004B6D2B">
      <w:pPr>
        <w:pStyle w:val="10"/>
        <w:tabs>
          <w:tab w:val="right" w:leader="dot" w:pos="8296"/>
        </w:tabs>
        <w:rPr>
          <w:rFonts w:eastAsiaTheme="minorEastAsia"/>
          <w:noProof/>
          <w:sz w:val="22"/>
          <w:lang w:eastAsia="el-GR"/>
        </w:rPr>
      </w:pPr>
      <w:hyperlink w:anchor="_Toc379788454" w:history="1">
        <w:r w:rsidR="004104CC" w:rsidRPr="00A44ECA">
          <w:rPr>
            <w:rStyle w:val="-"/>
            <w:noProof/>
          </w:rPr>
          <w:t>Εργασίες Ενότητας #4.</w:t>
        </w:r>
        <w:r w:rsidR="004104CC">
          <w:rPr>
            <w:noProof/>
            <w:webHidden/>
          </w:rPr>
          <w:tab/>
        </w:r>
        <w:r w:rsidR="004104CC">
          <w:rPr>
            <w:noProof/>
            <w:webHidden/>
          </w:rPr>
          <w:fldChar w:fldCharType="begin"/>
        </w:r>
        <w:r w:rsidR="004104CC">
          <w:rPr>
            <w:noProof/>
            <w:webHidden/>
          </w:rPr>
          <w:instrText xml:space="preserve"> PAGEREF _Toc379788454 \h </w:instrText>
        </w:r>
        <w:r w:rsidR="004104CC">
          <w:rPr>
            <w:noProof/>
            <w:webHidden/>
          </w:rPr>
        </w:r>
        <w:r w:rsidR="004104CC">
          <w:rPr>
            <w:noProof/>
            <w:webHidden/>
          </w:rPr>
          <w:fldChar w:fldCharType="separate"/>
        </w:r>
        <w:r w:rsidR="004104CC">
          <w:rPr>
            <w:noProof/>
            <w:webHidden/>
          </w:rPr>
          <w:t>5</w:t>
        </w:r>
        <w:r w:rsidR="004104CC">
          <w:rPr>
            <w:noProof/>
            <w:webHidden/>
          </w:rPr>
          <w:fldChar w:fldCharType="end"/>
        </w:r>
      </w:hyperlink>
    </w:p>
    <w:p w:rsidR="004104CC" w:rsidRDefault="004B6D2B">
      <w:pPr>
        <w:pStyle w:val="10"/>
        <w:tabs>
          <w:tab w:val="right" w:leader="dot" w:pos="8296"/>
        </w:tabs>
        <w:rPr>
          <w:rFonts w:eastAsiaTheme="minorEastAsia"/>
          <w:noProof/>
          <w:sz w:val="22"/>
          <w:lang w:eastAsia="el-GR"/>
        </w:rPr>
      </w:pPr>
      <w:hyperlink w:anchor="_Toc379788455" w:history="1">
        <w:r w:rsidR="004104CC" w:rsidRPr="00A44ECA">
          <w:rPr>
            <w:rStyle w:val="-"/>
            <w:noProof/>
          </w:rPr>
          <w:t>Εργασίες Ενότητας #5.</w:t>
        </w:r>
        <w:r w:rsidR="004104CC">
          <w:rPr>
            <w:noProof/>
            <w:webHidden/>
          </w:rPr>
          <w:tab/>
        </w:r>
        <w:r w:rsidR="004104CC">
          <w:rPr>
            <w:noProof/>
            <w:webHidden/>
          </w:rPr>
          <w:fldChar w:fldCharType="begin"/>
        </w:r>
        <w:r w:rsidR="004104CC">
          <w:rPr>
            <w:noProof/>
            <w:webHidden/>
          </w:rPr>
          <w:instrText xml:space="preserve"> PAGEREF _Toc379788455 \h </w:instrText>
        </w:r>
        <w:r w:rsidR="004104CC">
          <w:rPr>
            <w:noProof/>
            <w:webHidden/>
          </w:rPr>
        </w:r>
        <w:r w:rsidR="004104CC">
          <w:rPr>
            <w:noProof/>
            <w:webHidden/>
          </w:rPr>
          <w:fldChar w:fldCharType="separate"/>
        </w:r>
        <w:r w:rsidR="004104CC">
          <w:rPr>
            <w:noProof/>
            <w:webHidden/>
          </w:rPr>
          <w:t>6</w:t>
        </w:r>
        <w:r w:rsidR="004104CC">
          <w:rPr>
            <w:noProof/>
            <w:webHidden/>
          </w:rPr>
          <w:fldChar w:fldCharType="end"/>
        </w:r>
      </w:hyperlink>
    </w:p>
    <w:p w:rsidR="004104CC" w:rsidRDefault="004B6D2B">
      <w:pPr>
        <w:pStyle w:val="10"/>
        <w:tabs>
          <w:tab w:val="right" w:leader="dot" w:pos="8296"/>
        </w:tabs>
        <w:rPr>
          <w:rFonts w:eastAsiaTheme="minorEastAsia"/>
          <w:noProof/>
          <w:sz w:val="22"/>
          <w:lang w:eastAsia="el-GR"/>
        </w:rPr>
      </w:pPr>
      <w:hyperlink w:anchor="_Toc379788456" w:history="1">
        <w:r w:rsidR="004104CC" w:rsidRPr="00A44ECA">
          <w:rPr>
            <w:rStyle w:val="-"/>
            <w:noProof/>
          </w:rPr>
          <w:t>Εργασίες Ενότητας #6.</w:t>
        </w:r>
        <w:r w:rsidR="004104CC">
          <w:rPr>
            <w:noProof/>
            <w:webHidden/>
          </w:rPr>
          <w:tab/>
        </w:r>
        <w:r w:rsidR="004104CC">
          <w:rPr>
            <w:noProof/>
            <w:webHidden/>
          </w:rPr>
          <w:fldChar w:fldCharType="begin"/>
        </w:r>
        <w:r w:rsidR="004104CC">
          <w:rPr>
            <w:noProof/>
            <w:webHidden/>
          </w:rPr>
          <w:instrText xml:space="preserve"> PAGEREF _Toc379788456 \h </w:instrText>
        </w:r>
        <w:r w:rsidR="004104CC">
          <w:rPr>
            <w:noProof/>
            <w:webHidden/>
          </w:rPr>
        </w:r>
        <w:r w:rsidR="004104CC">
          <w:rPr>
            <w:noProof/>
            <w:webHidden/>
          </w:rPr>
          <w:fldChar w:fldCharType="separate"/>
        </w:r>
        <w:r w:rsidR="004104CC">
          <w:rPr>
            <w:noProof/>
            <w:webHidden/>
          </w:rPr>
          <w:t>8</w:t>
        </w:r>
        <w:r w:rsidR="004104CC">
          <w:rPr>
            <w:noProof/>
            <w:webHidden/>
          </w:rPr>
          <w:fldChar w:fldCharType="end"/>
        </w:r>
      </w:hyperlink>
    </w:p>
    <w:p w:rsidR="004104CC" w:rsidRDefault="004B6D2B">
      <w:pPr>
        <w:pStyle w:val="10"/>
        <w:tabs>
          <w:tab w:val="right" w:leader="dot" w:pos="8296"/>
        </w:tabs>
        <w:rPr>
          <w:rFonts w:eastAsiaTheme="minorEastAsia"/>
          <w:noProof/>
          <w:sz w:val="22"/>
          <w:lang w:eastAsia="el-GR"/>
        </w:rPr>
      </w:pPr>
      <w:hyperlink w:anchor="_Toc379788457" w:history="1">
        <w:r w:rsidR="004104CC" w:rsidRPr="00A44ECA">
          <w:rPr>
            <w:rStyle w:val="-"/>
            <w:noProof/>
          </w:rPr>
          <w:t>Εργασίες Ενότητας #7.</w:t>
        </w:r>
        <w:r w:rsidR="004104CC">
          <w:rPr>
            <w:noProof/>
            <w:webHidden/>
          </w:rPr>
          <w:tab/>
        </w:r>
        <w:r w:rsidR="004104CC">
          <w:rPr>
            <w:noProof/>
            <w:webHidden/>
          </w:rPr>
          <w:fldChar w:fldCharType="begin"/>
        </w:r>
        <w:r w:rsidR="004104CC">
          <w:rPr>
            <w:noProof/>
            <w:webHidden/>
          </w:rPr>
          <w:instrText xml:space="preserve"> PAGEREF _Toc379788457 \h </w:instrText>
        </w:r>
        <w:r w:rsidR="004104CC">
          <w:rPr>
            <w:noProof/>
            <w:webHidden/>
          </w:rPr>
        </w:r>
        <w:r w:rsidR="004104CC">
          <w:rPr>
            <w:noProof/>
            <w:webHidden/>
          </w:rPr>
          <w:fldChar w:fldCharType="separate"/>
        </w:r>
        <w:r w:rsidR="004104CC">
          <w:rPr>
            <w:noProof/>
            <w:webHidden/>
          </w:rPr>
          <w:t>8</w:t>
        </w:r>
        <w:r w:rsidR="004104CC">
          <w:rPr>
            <w:noProof/>
            <w:webHidden/>
          </w:rPr>
          <w:fldChar w:fldCharType="end"/>
        </w:r>
      </w:hyperlink>
    </w:p>
    <w:p w:rsidR="004104CC" w:rsidRDefault="004B6D2B">
      <w:pPr>
        <w:pStyle w:val="10"/>
        <w:tabs>
          <w:tab w:val="right" w:leader="dot" w:pos="8296"/>
        </w:tabs>
        <w:rPr>
          <w:rFonts w:eastAsiaTheme="minorEastAsia"/>
          <w:noProof/>
          <w:sz w:val="22"/>
          <w:lang w:eastAsia="el-GR"/>
        </w:rPr>
      </w:pPr>
      <w:hyperlink w:anchor="_Toc379788458" w:history="1">
        <w:r w:rsidR="004104CC" w:rsidRPr="00A44ECA">
          <w:rPr>
            <w:rStyle w:val="-"/>
            <w:noProof/>
          </w:rPr>
          <w:t>Εργασίες Ενότητας #8.</w:t>
        </w:r>
        <w:r w:rsidR="004104CC">
          <w:rPr>
            <w:noProof/>
            <w:webHidden/>
          </w:rPr>
          <w:tab/>
        </w:r>
        <w:r w:rsidR="004104CC">
          <w:rPr>
            <w:noProof/>
            <w:webHidden/>
          </w:rPr>
          <w:fldChar w:fldCharType="begin"/>
        </w:r>
        <w:r w:rsidR="004104CC">
          <w:rPr>
            <w:noProof/>
            <w:webHidden/>
          </w:rPr>
          <w:instrText xml:space="preserve"> PAGEREF _Toc379788458 \h </w:instrText>
        </w:r>
        <w:r w:rsidR="004104CC">
          <w:rPr>
            <w:noProof/>
            <w:webHidden/>
          </w:rPr>
        </w:r>
        <w:r w:rsidR="004104CC">
          <w:rPr>
            <w:noProof/>
            <w:webHidden/>
          </w:rPr>
          <w:fldChar w:fldCharType="separate"/>
        </w:r>
        <w:r w:rsidR="004104CC">
          <w:rPr>
            <w:noProof/>
            <w:webHidden/>
          </w:rPr>
          <w:t>8</w:t>
        </w:r>
        <w:r w:rsidR="004104CC">
          <w:rPr>
            <w:noProof/>
            <w:webHidden/>
          </w:rPr>
          <w:fldChar w:fldCharType="end"/>
        </w:r>
      </w:hyperlink>
    </w:p>
    <w:p w:rsidR="004104CC" w:rsidRDefault="004B6D2B">
      <w:pPr>
        <w:pStyle w:val="10"/>
        <w:tabs>
          <w:tab w:val="right" w:leader="dot" w:pos="8296"/>
        </w:tabs>
        <w:rPr>
          <w:rFonts w:eastAsiaTheme="minorEastAsia"/>
          <w:noProof/>
          <w:sz w:val="22"/>
          <w:lang w:eastAsia="el-GR"/>
        </w:rPr>
      </w:pPr>
      <w:hyperlink w:anchor="_Toc379788459" w:history="1">
        <w:r w:rsidR="004104CC" w:rsidRPr="00A44ECA">
          <w:rPr>
            <w:rStyle w:val="-"/>
            <w:noProof/>
          </w:rPr>
          <w:t>Εργασίες Ενότητας #9.</w:t>
        </w:r>
        <w:r w:rsidR="004104CC">
          <w:rPr>
            <w:noProof/>
            <w:webHidden/>
          </w:rPr>
          <w:tab/>
        </w:r>
        <w:r w:rsidR="004104CC">
          <w:rPr>
            <w:noProof/>
            <w:webHidden/>
          </w:rPr>
          <w:fldChar w:fldCharType="begin"/>
        </w:r>
        <w:r w:rsidR="004104CC">
          <w:rPr>
            <w:noProof/>
            <w:webHidden/>
          </w:rPr>
          <w:instrText xml:space="preserve"> PAGEREF _Toc379788459 \h </w:instrText>
        </w:r>
        <w:r w:rsidR="004104CC">
          <w:rPr>
            <w:noProof/>
            <w:webHidden/>
          </w:rPr>
        </w:r>
        <w:r w:rsidR="004104CC">
          <w:rPr>
            <w:noProof/>
            <w:webHidden/>
          </w:rPr>
          <w:fldChar w:fldCharType="separate"/>
        </w:r>
        <w:r w:rsidR="004104CC">
          <w:rPr>
            <w:noProof/>
            <w:webHidden/>
          </w:rPr>
          <w:t>9</w:t>
        </w:r>
        <w:r w:rsidR="004104CC">
          <w:rPr>
            <w:noProof/>
            <w:webHidden/>
          </w:rPr>
          <w:fldChar w:fldCharType="end"/>
        </w:r>
      </w:hyperlink>
    </w:p>
    <w:p w:rsidR="004104CC" w:rsidRDefault="004B6D2B">
      <w:pPr>
        <w:pStyle w:val="10"/>
        <w:tabs>
          <w:tab w:val="right" w:leader="dot" w:pos="8296"/>
        </w:tabs>
        <w:rPr>
          <w:rFonts w:eastAsiaTheme="minorEastAsia"/>
          <w:noProof/>
          <w:sz w:val="22"/>
          <w:lang w:eastAsia="el-GR"/>
        </w:rPr>
      </w:pPr>
      <w:hyperlink w:anchor="_Toc379788460" w:history="1">
        <w:r w:rsidR="004104CC" w:rsidRPr="00A44ECA">
          <w:rPr>
            <w:rStyle w:val="-"/>
            <w:noProof/>
          </w:rPr>
          <w:t>Εργασίες Ενότητας #10.</w:t>
        </w:r>
        <w:r w:rsidR="004104CC">
          <w:rPr>
            <w:noProof/>
            <w:webHidden/>
          </w:rPr>
          <w:tab/>
        </w:r>
        <w:r w:rsidR="004104CC">
          <w:rPr>
            <w:noProof/>
            <w:webHidden/>
          </w:rPr>
          <w:fldChar w:fldCharType="begin"/>
        </w:r>
        <w:r w:rsidR="004104CC">
          <w:rPr>
            <w:noProof/>
            <w:webHidden/>
          </w:rPr>
          <w:instrText xml:space="preserve"> PAGEREF _Toc379788460 \h </w:instrText>
        </w:r>
        <w:r w:rsidR="004104CC">
          <w:rPr>
            <w:noProof/>
            <w:webHidden/>
          </w:rPr>
        </w:r>
        <w:r w:rsidR="004104CC">
          <w:rPr>
            <w:noProof/>
            <w:webHidden/>
          </w:rPr>
          <w:fldChar w:fldCharType="separate"/>
        </w:r>
        <w:r w:rsidR="004104CC">
          <w:rPr>
            <w:noProof/>
            <w:webHidden/>
          </w:rPr>
          <w:t>9</w:t>
        </w:r>
        <w:r w:rsidR="004104CC">
          <w:rPr>
            <w:noProof/>
            <w:webHidden/>
          </w:rPr>
          <w:fldChar w:fldCharType="end"/>
        </w:r>
      </w:hyperlink>
    </w:p>
    <w:p w:rsidR="004104CC" w:rsidRDefault="004B6D2B">
      <w:pPr>
        <w:pStyle w:val="10"/>
        <w:tabs>
          <w:tab w:val="right" w:leader="dot" w:pos="8296"/>
        </w:tabs>
        <w:rPr>
          <w:rFonts w:eastAsiaTheme="minorEastAsia"/>
          <w:noProof/>
          <w:sz w:val="22"/>
          <w:lang w:eastAsia="el-GR"/>
        </w:rPr>
      </w:pPr>
      <w:hyperlink w:anchor="_Toc379788461" w:history="1">
        <w:r w:rsidR="004104CC" w:rsidRPr="00A44ECA">
          <w:rPr>
            <w:rStyle w:val="-"/>
            <w:noProof/>
          </w:rPr>
          <w:t>Εργασίες Ενότητας #11.</w:t>
        </w:r>
        <w:r w:rsidR="004104CC">
          <w:rPr>
            <w:noProof/>
            <w:webHidden/>
          </w:rPr>
          <w:tab/>
        </w:r>
        <w:r w:rsidR="004104CC">
          <w:rPr>
            <w:noProof/>
            <w:webHidden/>
          </w:rPr>
          <w:fldChar w:fldCharType="begin"/>
        </w:r>
        <w:r w:rsidR="004104CC">
          <w:rPr>
            <w:noProof/>
            <w:webHidden/>
          </w:rPr>
          <w:instrText xml:space="preserve"> PAGEREF _Toc379788461 \h </w:instrText>
        </w:r>
        <w:r w:rsidR="004104CC">
          <w:rPr>
            <w:noProof/>
            <w:webHidden/>
          </w:rPr>
        </w:r>
        <w:r w:rsidR="004104CC">
          <w:rPr>
            <w:noProof/>
            <w:webHidden/>
          </w:rPr>
          <w:fldChar w:fldCharType="separate"/>
        </w:r>
        <w:r w:rsidR="004104CC">
          <w:rPr>
            <w:noProof/>
            <w:webHidden/>
          </w:rPr>
          <w:t>9</w:t>
        </w:r>
        <w:r w:rsidR="004104CC">
          <w:rPr>
            <w:noProof/>
            <w:webHidden/>
          </w:rPr>
          <w:fldChar w:fldCharType="end"/>
        </w:r>
      </w:hyperlink>
    </w:p>
    <w:p w:rsidR="004104CC" w:rsidRDefault="004104CC" w:rsidP="004104CC">
      <w:pPr>
        <w:spacing w:after="240"/>
        <w:ind w:firstLine="0"/>
        <w:rPr>
          <w:rFonts w:eastAsia="Calibri" w:cs="Arial"/>
        </w:rPr>
      </w:pPr>
      <w:r w:rsidRPr="004104CC">
        <w:rPr>
          <w:rFonts w:eastAsia="Calibri" w:cs="Arial"/>
        </w:rPr>
        <w:fldChar w:fldCharType="end"/>
      </w:r>
    </w:p>
    <w:p w:rsidR="004104CC" w:rsidRPr="004104CC" w:rsidRDefault="004104CC" w:rsidP="004104CC">
      <w:pPr>
        <w:spacing w:after="240"/>
        <w:ind w:firstLine="0"/>
        <w:rPr>
          <w:b/>
          <w:sz w:val="32"/>
        </w:rPr>
      </w:pPr>
      <w:r w:rsidRPr="004104CC">
        <w:rPr>
          <w:b/>
          <w:sz w:val="32"/>
        </w:rPr>
        <w:t>Σχήματα.</w:t>
      </w:r>
      <w:bookmarkStart w:id="27" w:name="_ΠΊΝΑΚΕΣ"/>
      <w:bookmarkStart w:id="28" w:name="_Πίνακες."/>
      <w:bookmarkEnd w:id="27"/>
      <w:bookmarkEnd w:id="28"/>
    </w:p>
    <w:p w:rsidR="007E2470" w:rsidRDefault="007E2470">
      <w:pPr>
        <w:pStyle w:val="ab"/>
        <w:tabs>
          <w:tab w:val="right" w:leader="dot" w:pos="8296"/>
        </w:tabs>
        <w:rPr>
          <w:rFonts w:eastAsiaTheme="minorEastAsia"/>
          <w:noProof/>
          <w:sz w:val="22"/>
          <w:lang w:eastAsia="el-GR"/>
        </w:rPr>
      </w:pPr>
      <w:r>
        <w:rPr>
          <w:rFonts w:eastAsia="Calibri" w:cs="Arial"/>
        </w:rPr>
        <w:fldChar w:fldCharType="begin"/>
      </w:r>
      <w:r>
        <w:rPr>
          <w:rFonts w:eastAsia="Calibri" w:cs="Arial"/>
        </w:rPr>
        <w:instrText xml:space="preserve"> TOC \h \z \c "Εικόνα" </w:instrText>
      </w:r>
      <w:r>
        <w:rPr>
          <w:rFonts w:eastAsia="Calibri" w:cs="Arial"/>
        </w:rPr>
        <w:fldChar w:fldCharType="separate"/>
      </w:r>
      <w:hyperlink w:anchor="_Toc379789104" w:history="1">
        <w:r w:rsidRPr="00AB6734">
          <w:rPr>
            <w:rStyle w:val="-"/>
            <w:noProof/>
          </w:rPr>
          <w:t xml:space="preserve">Εικόνα 1. Κώδικας της κλάσης </w:t>
        </w:r>
        <w:r w:rsidRPr="00AB6734">
          <w:rPr>
            <w:rStyle w:val="-"/>
            <w:noProof/>
            <w:lang w:val="en-US"/>
          </w:rPr>
          <w:t>student</w:t>
        </w:r>
        <w:r w:rsidRPr="00AB6734">
          <w:rPr>
            <w:rStyle w:val="-"/>
            <w:noProof/>
          </w:rPr>
          <w:t>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_Toc379789104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E2470" w:rsidRDefault="004B6D2B">
      <w:pPr>
        <w:pStyle w:val="ab"/>
        <w:tabs>
          <w:tab w:val="right" w:leader="dot" w:pos="8296"/>
        </w:tabs>
        <w:rPr>
          <w:rFonts w:eastAsiaTheme="minorEastAsia"/>
          <w:noProof/>
          <w:sz w:val="22"/>
          <w:lang w:eastAsia="el-GR"/>
        </w:rPr>
      </w:pPr>
      <w:hyperlink w:anchor="_Toc379789105" w:history="1">
        <w:r w:rsidR="007E2470" w:rsidRPr="00AB6734">
          <w:rPr>
            <w:rStyle w:val="-"/>
            <w:noProof/>
          </w:rPr>
          <w:t xml:space="preserve">Εικόνα 2. Κώδικας της κλάσης </w:t>
        </w:r>
        <w:r w:rsidR="007E2470" w:rsidRPr="00AB6734">
          <w:rPr>
            <w:rStyle w:val="-"/>
            <w:noProof/>
            <w:lang w:val="en-US"/>
          </w:rPr>
          <w:t>StudentTest</w:t>
        </w:r>
        <w:r w:rsidR="007E2470" w:rsidRPr="00AB6734">
          <w:rPr>
            <w:rStyle w:val="-"/>
            <w:noProof/>
          </w:rPr>
          <w:t>.</w:t>
        </w:r>
        <w:r w:rsidR="007E2470">
          <w:rPr>
            <w:noProof/>
            <w:webHidden/>
          </w:rPr>
          <w:tab/>
        </w:r>
        <w:r w:rsidR="007E2470">
          <w:rPr>
            <w:noProof/>
            <w:webHidden/>
          </w:rPr>
          <w:fldChar w:fldCharType="begin"/>
        </w:r>
        <w:r w:rsidR="007E2470">
          <w:rPr>
            <w:noProof/>
            <w:webHidden/>
          </w:rPr>
          <w:instrText xml:space="preserve"> PAGEREF _Toc379789105 \h </w:instrText>
        </w:r>
        <w:r w:rsidR="007E2470">
          <w:rPr>
            <w:noProof/>
            <w:webHidden/>
          </w:rPr>
        </w:r>
        <w:r w:rsidR="007E2470">
          <w:rPr>
            <w:noProof/>
            <w:webHidden/>
          </w:rPr>
          <w:fldChar w:fldCharType="separate"/>
        </w:r>
        <w:r w:rsidR="007E2470">
          <w:rPr>
            <w:noProof/>
            <w:webHidden/>
          </w:rPr>
          <w:t>8</w:t>
        </w:r>
        <w:r w:rsidR="007E2470">
          <w:rPr>
            <w:noProof/>
            <w:webHidden/>
          </w:rPr>
          <w:fldChar w:fldCharType="end"/>
        </w:r>
      </w:hyperlink>
    </w:p>
    <w:p w:rsidR="004104CC" w:rsidRPr="004104CC" w:rsidRDefault="007E2470" w:rsidP="004104CC">
      <w:pPr>
        <w:spacing w:after="200" w:line="276" w:lineRule="auto"/>
        <w:ind w:firstLine="0"/>
        <w:rPr>
          <w:rFonts w:eastAsia="Calibri" w:cs="Arial"/>
        </w:rPr>
      </w:pPr>
      <w:r>
        <w:rPr>
          <w:rFonts w:eastAsia="Calibri" w:cs="Arial"/>
        </w:rPr>
        <w:fldChar w:fldCharType="end"/>
      </w:r>
    </w:p>
    <w:p w:rsidR="004104CC" w:rsidRPr="004104CC" w:rsidRDefault="004104CC" w:rsidP="004104CC">
      <w:pPr>
        <w:spacing w:after="240"/>
        <w:ind w:firstLine="0"/>
        <w:rPr>
          <w:sz w:val="32"/>
        </w:rPr>
      </w:pPr>
      <w:r w:rsidRPr="004104CC">
        <w:rPr>
          <w:b/>
          <w:sz w:val="32"/>
        </w:rPr>
        <w:t>Πίνακες</w:t>
      </w:r>
      <w:r w:rsidRPr="004104CC">
        <w:rPr>
          <w:sz w:val="32"/>
        </w:rPr>
        <w:t>.</w:t>
      </w:r>
    </w:p>
    <w:p w:rsidR="007E2470" w:rsidRDefault="004104CC">
      <w:pPr>
        <w:pStyle w:val="ab"/>
        <w:tabs>
          <w:tab w:val="right" w:leader="dot" w:pos="8296"/>
        </w:tabs>
        <w:rPr>
          <w:noProof/>
        </w:rPr>
      </w:pPr>
      <w:r w:rsidRPr="004104CC">
        <w:rPr>
          <w:rFonts w:eastAsia="Calibri" w:cs="Arial"/>
          <w:lang w:val="en-US"/>
        </w:rPr>
        <w:fldChar w:fldCharType="begin"/>
      </w:r>
      <w:r w:rsidRPr="004104CC">
        <w:rPr>
          <w:rFonts w:eastAsia="Calibri" w:cs="Arial"/>
          <w:lang w:val="en-US"/>
        </w:rPr>
        <w:instrText xml:space="preserve"> TOC \h \z \c "Πίνακας" </w:instrText>
      </w:r>
      <w:r w:rsidRPr="004104CC">
        <w:rPr>
          <w:rFonts w:eastAsia="Calibri" w:cs="Arial"/>
          <w:lang w:val="en-US"/>
        </w:rPr>
        <w:fldChar w:fldCharType="separate"/>
      </w:r>
      <w:hyperlink w:anchor="_Toc379789072" w:history="1">
        <w:r w:rsidR="007E2470" w:rsidRPr="00B712BA">
          <w:rPr>
            <w:rStyle w:val="-"/>
            <w:noProof/>
          </w:rPr>
          <w:t>Πίνακας</w:t>
        </w:r>
        <w:r w:rsidR="007E2470" w:rsidRPr="00B712BA">
          <w:rPr>
            <w:rStyle w:val="-"/>
            <w:noProof/>
            <w:lang w:val="en-US"/>
          </w:rPr>
          <w:t xml:space="preserve"> 1. </w:t>
        </w:r>
        <w:r w:rsidR="007E2470" w:rsidRPr="00B712BA">
          <w:rPr>
            <w:rStyle w:val="-"/>
            <w:noProof/>
          </w:rPr>
          <w:t xml:space="preserve">Ακολουθία </w:t>
        </w:r>
        <w:r w:rsidR="007E2470" w:rsidRPr="00B712BA">
          <w:rPr>
            <w:rStyle w:val="-"/>
            <w:noProof/>
            <w:lang w:val="en-US"/>
          </w:rPr>
          <w:t>Fibonacci.</w:t>
        </w:r>
        <w:r w:rsidR="007E2470">
          <w:rPr>
            <w:noProof/>
            <w:webHidden/>
          </w:rPr>
          <w:tab/>
        </w:r>
        <w:r w:rsidR="007E2470">
          <w:rPr>
            <w:noProof/>
            <w:webHidden/>
          </w:rPr>
          <w:fldChar w:fldCharType="begin"/>
        </w:r>
        <w:r w:rsidR="007E2470">
          <w:rPr>
            <w:noProof/>
            <w:webHidden/>
          </w:rPr>
          <w:instrText xml:space="preserve"> PAGEREF _Toc379789072 \h </w:instrText>
        </w:r>
        <w:r w:rsidR="007E2470">
          <w:rPr>
            <w:noProof/>
            <w:webHidden/>
          </w:rPr>
        </w:r>
        <w:r w:rsidR="007E2470">
          <w:rPr>
            <w:noProof/>
            <w:webHidden/>
          </w:rPr>
          <w:fldChar w:fldCharType="separate"/>
        </w:r>
        <w:r w:rsidR="007E2470">
          <w:rPr>
            <w:noProof/>
            <w:webHidden/>
          </w:rPr>
          <w:t>4</w:t>
        </w:r>
        <w:r w:rsidR="007E2470">
          <w:rPr>
            <w:noProof/>
            <w:webHidden/>
          </w:rPr>
          <w:fldChar w:fldCharType="end"/>
        </w:r>
      </w:hyperlink>
    </w:p>
    <w:p w:rsidR="004104CC" w:rsidRPr="007E2470" w:rsidRDefault="004104CC" w:rsidP="007E2470">
      <w:pPr>
        <w:tabs>
          <w:tab w:val="right" w:leader="dot" w:pos="9016"/>
        </w:tabs>
        <w:spacing w:after="0"/>
        <w:rPr>
          <w:rFonts w:eastAsiaTheme="minorEastAsia"/>
          <w:noProof/>
          <w:sz w:val="22"/>
          <w:lang w:eastAsia="el-GR"/>
        </w:rPr>
      </w:pPr>
      <w:r w:rsidRPr="004104CC">
        <w:rPr>
          <w:rFonts w:eastAsia="Calibri" w:cs="Arial"/>
          <w:lang w:val="en-US"/>
        </w:rPr>
        <w:fldChar w:fldCharType="end"/>
      </w:r>
    </w:p>
    <w:p w:rsidR="00262037" w:rsidRDefault="00262037">
      <w:pPr>
        <w:spacing w:after="200" w:line="276" w:lineRule="auto"/>
        <w:ind w:firstLine="0"/>
        <w:rPr>
          <w:rFonts w:asciiTheme="majorHAnsi" w:eastAsiaTheme="majorEastAsia" w:hAnsiTheme="majorHAnsi" w:cstheme="majorBidi"/>
          <w:b/>
          <w:bCs/>
          <w:sz w:val="34"/>
          <w:szCs w:val="28"/>
        </w:rPr>
      </w:pPr>
      <w:bookmarkStart w:id="29" w:name="_Toc379788451"/>
      <w:r>
        <w:br w:type="page"/>
      </w:r>
    </w:p>
    <w:p w:rsidR="00F23685" w:rsidRPr="004104CC" w:rsidRDefault="00607862" w:rsidP="004104CC">
      <w:pPr>
        <w:pStyle w:val="1"/>
      </w:pPr>
      <w:r w:rsidRPr="004104CC">
        <w:lastRenderedPageBreak/>
        <w:t>Εργασίες Ενότητας #1</w:t>
      </w:r>
      <w:r w:rsidR="00E21FB7" w:rsidRPr="004104CC">
        <w:rPr>
          <w:b w:val="0"/>
        </w:rPr>
        <w:t>.</w:t>
      </w:r>
      <w:bookmarkEnd w:id="29"/>
    </w:p>
    <w:p w:rsidR="006D0A86" w:rsidRPr="00607862" w:rsidRDefault="0079477F" w:rsidP="008372A3">
      <w:pPr>
        <w:pStyle w:val="a3"/>
        <w:numPr>
          <w:ilvl w:val="0"/>
          <w:numId w:val="4"/>
        </w:numPr>
      </w:pPr>
      <w:r w:rsidRPr="00607862">
        <w:t xml:space="preserve">Δημιουργείστε την κλάση </w:t>
      </w:r>
      <w:r w:rsidRPr="00191FF3">
        <w:rPr>
          <w:i/>
          <w:lang w:val="en-US"/>
        </w:rPr>
        <w:t>Calculator</w:t>
      </w:r>
      <w:r w:rsidR="008372A3">
        <w:t>.</w:t>
      </w:r>
    </w:p>
    <w:p w:rsidR="006D0A86" w:rsidRPr="00607862" w:rsidRDefault="0079477F" w:rsidP="00607862">
      <w:pPr>
        <w:numPr>
          <w:ilvl w:val="0"/>
          <w:numId w:val="4"/>
        </w:numPr>
      </w:pPr>
      <w:r w:rsidRPr="00607862">
        <w:t xml:space="preserve">Δημιουργείστε την κλάση </w:t>
      </w:r>
      <w:proofErr w:type="spellStart"/>
      <w:r w:rsidRPr="00191FF3">
        <w:rPr>
          <w:i/>
          <w:lang w:val="en-US"/>
        </w:rPr>
        <w:t>CalculatorTest</w:t>
      </w:r>
      <w:proofErr w:type="spellEnd"/>
      <w:r w:rsidRPr="00607862">
        <w:t xml:space="preserve"> και εκτελέστε τον έλεγχο.</w:t>
      </w:r>
    </w:p>
    <w:p w:rsidR="006D0A86" w:rsidRPr="00607862" w:rsidRDefault="0079477F" w:rsidP="00607862">
      <w:pPr>
        <w:numPr>
          <w:ilvl w:val="0"/>
          <w:numId w:val="4"/>
        </w:numPr>
      </w:pPr>
      <w:r w:rsidRPr="00607862">
        <w:t xml:space="preserve">Δοκιμάστε να κάνετε μία αλλαγή στο </w:t>
      </w:r>
      <w:r w:rsidRPr="00191FF3">
        <w:rPr>
          <w:i/>
          <w:lang w:val="en-US"/>
        </w:rPr>
        <w:t>Calculator</w:t>
      </w:r>
      <w:r w:rsidRPr="00607862">
        <w:t xml:space="preserve"> που θα είναι λάθος</w:t>
      </w:r>
      <w:r w:rsidR="008372A3">
        <w:t>,</w:t>
      </w:r>
      <w:r w:rsidRPr="00607862">
        <w:t xml:space="preserve"> και παρατηρείστε το αποτέλεσμα της αποτυχίας του ελέγχου.</w:t>
      </w:r>
    </w:p>
    <w:p w:rsidR="006D0A86" w:rsidRPr="00607862" w:rsidRDefault="0079477F" w:rsidP="00607862">
      <w:pPr>
        <w:numPr>
          <w:ilvl w:val="0"/>
          <w:numId w:val="4"/>
        </w:numPr>
      </w:pPr>
      <w:r w:rsidRPr="00607862">
        <w:t>Δοκιμάστε διάφορες πραγματικές τιμές</w:t>
      </w:r>
      <w:r w:rsidR="008372A3">
        <w:t>,</w:t>
      </w:r>
      <w:r w:rsidRPr="00607862">
        <w:t xml:space="preserve"> και τροποποιείστε κατάλληλα την </w:t>
      </w:r>
      <w:proofErr w:type="spellStart"/>
      <w:r w:rsidRPr="00191FF3">
        <w:rPr>
          <w:i/>
          <w:lang w:val="en-US"/>
        </w:rPr>
        <w:t>assertEquals</w:t>
      </w:r>
      <w:proofErr w:type="spellEnd"/>
      <w:r w:rsidRPr="00607862">
        <w:t>.</w:t>
      </w:r>
    </w:p>
    <w:p w:rsidR="00607862" w:rsidRDefault="0079477F" w:rsidP="00607862">
      <w:pPr>
        <w:numPr>
          <w:ilvl w:val="0"/>
          <w:numId w:val="4"/>
        </w:numPr>
      </w:pPr>
      <w:r w:rsidRPr="00607862">
        <w:t xml:space="preserve">Προσθέστε στην </w:t>
      </w:r>
      <w:r w:rsidRPr="00191FF3">
        <w:rPr>
          <w:i/>
          <w:lang w:val="en-US"/>
        </w:rPr>
        <w:t>Calculator</w:t>
      </w:r>
      <w:r w:rsidRPr="00607862">
        <w:t xml:space="preserve"> την μέθοδο </w:t>
      </w:r>
      <w:r w:rsidRPr="00191FF3">
        <w:rPr>
          <w:i/>
          <w:lang w:val="en-US"/>
        </w:rPr>
        <w:t>subtract</w:t>
      </w:r>
      <w:r w:rsidR="008372A3">
        <w:t>,</w:t>
      </w:r>
      <w:r w:rsidRPr="00607862">
        <w:t xml:space="preserve"> που κάνει αφαίρεση των δύο παραμέτρων που τις δίνονται</w:t>
      </w:r>
      <w:r w:rsidR="008372A3">
        <w:t>,</w:t>
      </w:r>
      <w:r w:rsidRPr="00607862">
        <w:t xml:space="preserve"> και επιστρέφει το αποτέλεσμα.</w:t>
      </w:r>
    </w:p>
    <w:p w:rsidR="00607862" w:rsidRDefault="00607862" w:rsidP="008372A3">
      <w:pPr>
        <w:numPr>
          <w:ilvl w:val="0"/>
          <w:numId w:val="4"/>
        </w:numPr>
        <w:spacing w:after="600"/>
        <w:ind w:left="714" w:hanging="357"/>
      </w:pPr>
      <w:r w:rsidRPr="00607862">
        <w:t xml:space="preserve">Δημιουργείστε στην κλάση </w:t>
      </w:r>
      <w:proofErr w:type="spellStart"/>
      <w:r w:rsidRPr="00191FF3">
        <w:rPr>
          <w:i/>
          <w:lang w:val="en-US"/>
        </w:rPr>
        <w:t>CalculatorTest</w:t>
      </w:r>
      <w:proofErr w:type="spellEnd"/>
      <w:r w:rsidRPr="00607862">
        <w:t xml:space="preserve"> την μέθοδο ελέγχου για την </w:t>
      </w:r>
      <w:r w:rsidRPr="00191FF3">
        <w:rPr>
          <w:i/>
          <w:lang w:val="en-US"/>
        </w:rPr>
        <w:t>subtract</w:t>
      </w:r>
      <w:r w:rsidRPr="00607862">
        <w:t xml:space="preserve">, την </w:t>
      </w:r>
      <w:proofErr w:type="spellStart"/>
      <w:r w:rsidRPr="00191FF3">
        <w:rPr>
          <w:i/>
          <w:lang w:val="en-US"/>
        </w:rPr>
        <w:t>subtractTest</w:t>
      </w:r>
      <w:proofErr w:type="spellEnd"/>
      <w:r w:rsidRPr="00607862">
        <w:t xml:space="preserve">, κατά τα πρότυπα της </w:t>
      </w:r>
      <w:proofErr w:type="spellStart"/>
      <w:r w:rsidRPr="00191FF3">
        <w:rPr>
          <w:i/>
          <w:lang w:val="en-US"/>
        </w:rPr>
        <w:t>addTest</w:t>
      </w:r>
      <w:proofErr w:type="spellEnd"/>
      <w:r w:rsidRPr="00607862">
        <w:t>.</w:t>
      </w:r>
    </w:p>
    <w:p w:rsidR="00607862" w:rsidRDefault="00607862" w:rsidP="004104CC">
      <w:pPr>
        <w:pStyle w:val="1"/>
      </w:pPr>
      <w:bookmarkStart w:id="30" w:name="_Toc379788452"/>
      <w:r w:rsidRPr="00607862">
        <w:t>Εργασίες</w:t>
      </w:r>
      <w:r>
        <w:t xml:space="preserve"> </w:t>
      </w:r>
      <w:r w:rsidRPr="004104CC">
        <w:t>Ενότητας</w:t>
      </w:r>
      <w:r>
        <w:t xml:space="preserve"> #2</w:t>
      </w:r>
      <w:r w:rsidR="008372A3" w:rsidRPr="004104CC">
        <w:rPr>
          <w:b w:val="0"/>
        </w:rPr>
        <w:t>.</w:t>
      </w:r>
      <w:bookmarkEnd w:id="30"/>
    </w:p>
    <w:p w:rsidR="006D0A86" w:rsidRPr="00FB4DD9" w:rsidRDefault="0079477F" w:rsidP="00A913B2">
      <w:pPr>
        <w:numPr>
          <w:ilvl w:val="0"/>
          <w:numId w:val="2"/>
        </w:numPr>
        <w:spacing w:after="360"/>
        <w:ind w:left="714" w:hanging="357"/>
      </w:pPr>
      <w:r w:rsidRPr="00607862">
        <w:t xml:space="preserve">Προσθέστε στην κλάση </w:t>
      </w:r>
      <w:r w:rsidRPr="00191FF3">
        <w:rPr>
          <w:i/>
          <w:lang w:val="en-US"/>
        </w:rPr>
        <w:t>Calculator</w:t>
      </w:r>
      <w:r w:rsidRPr="00607862">
        <w:t xml:space="preserve"> την μέθοδο </w:t>
      </w:r>
      <w:r w:rsidRPr="00191FF3">
        <w:rPr>
          <w:i/>
          <w:lang w:val="en-US"/>
        </w:rPr>
        <w:t>fib</w:t>
      </w:r>
      <w:r w:rsidRPr="00607862">
        <w:t xml:space="preserve"> που υπολογίζει την ακολουθία </w:t>
      </w:r>
      <w:proofErr w:type="spellStart"/>
      <w:r w:rsidRPr="00191FF3">
        <w:rPr>
          <w:i/>
        </w:rPr>
        <w:t>Φιμπονάτσι</w:t>
      </w:r>
      <w:proofErr w:type="spellEnd"/>
      <w:r w:rsidRPr="00607862">
        <w:t xml:space="preserve"> για τον ακέραιο αριθμό  </w:t>
      </w:r>
      <w:r w:rsidRPr="004104CC">
        <w:rPr>
          <w:i/>
          <w:lang w:val="en-US"/>
        </w:rPr>
        <w:t>n</w:t>
      </w:r>
      <w:r w:rsidRPr="00607862">
        <w:t xml:space="preserve">  που δίνεται ως παράμετρος. Η ακολουθία </w:t>
      </w:r>
      <w:proofErr w:type="spellStart"/>
      <w:r w:rsidRPr="00191FF3">
        <w:rPr>
          <w:i/>
        </w:rPr>
        <w:t>Φιμπονάτσι</w:t>
      </w:r>
      <w:proofErr w:type="spellEnd"/>
      <w:r w:rsidRPr="00607862">
        <w:t xml:space="preserve"> δίνεται στον ακόλουθο πίνακα</w:t>
      </w:r>
      <w:r w:rsidR="008372A3">
        <w:t>,</w:t>
      </w:r>
      <w:r w:rsidRPr="00607862">
        <w:t xml:space="preserve"> και ακολουθεί η μέθοδος </w:t>
      </w:r>
      <w:r w:rsidRPr="00191FF3">
        <w:rPr>
          <w:i/>
          <w:lang w:val="en-US"/>
        </w:rPr>
        <w:t>fib</w:t>
      </w:r>
      <w:r w:rsidRPr="00607862">
        <w:t xml:space="preserve"> που επίσης σας δίνεται:</w:t>
      </w:r>
    </w:p>
    <w:p w:rsidR="008359AB" w:rsidRPr="008359AB" w:rsidRDefault="008359AB" w:rsidP="008359AB">
      <w:pPr>
        <w:pStyle w:val="a9"/>
        <w:keepNext/>
        <w:rPr>
          <w:b w:val="0"/>
          <w:lang w:val="en-US"/>
        </w:rPr>
      </w:pPr>
      <w:r>
        <w:t xml:space="preserve">Πίνακας </w:t>
      </w:r>
      <w:r w:rsidR="004B6D2B">
        <w:fldChar w:fldCharType="begin"/>
      </w:r>
      <w:r w:rsidR="004B6D2B">
        <w:instrText xml:space="preserve"> SEQ Πίνακας \* ARABIC </w:instrText>
      </w:r>
      <w:r w:rsidR="004B6D2B">
        <w:fldChar w:fldCharType="separate"/>
      </w:r>
      <w:r>
        <w:rPr>
          <w:noProof/>
        </w:rPr>
        <w:t>1</w:t>
      </w:r>
      <w:r w:rsidR="004B6D2B">
        <w:rPr>
          <w:noProof/>
        </w:rPr>
        <w:fldChar w:fldCharType="end"/>
      </w:r>
      <w:r>
        <w:rPr>
          <w:b w:val="0"/>
          <w:lang w:val="en-US"/>
        </w:rPr>
        <w:t xml:space="preserve">. </w:t>
      </w:r>
      <w:r>
        <w:rPr>
          <w:b w:val="0"/>
        </w:rPr>
        <w:t xml:space="preserve">Ακολουθία </w:t>
      </w:r>
      <w:r>
        <w:rPr>
          <w:b w:val="0"/>
          <w:lang w:val="en-US"/>
        </w:rPr>
        <w:t>Fibonacci.</w:t>
      </w:r>
    </w:p>
    <w:tbl>
      <w:tblPr>
        <w:tblStyle w:val="a5"/>
        <w:tblW w:w="5133" w:type="pct"/>
        <w:tblLook w:val="0620" w:firstRow="1" w:lastRow="0" w:firstColumn="0" w:lastColumn="0" w:noHBand="1" w:noVBand="1"/>
        <w:tblDescription w:val="Πίνακας ακολουθίας fibonacci: Για ακέραιο αριθμό n = 0, 1, 2, 3, 4, 5, 6, έως k, η ακολουθία fibonacci είναι 0, 1, 1, 2, 3, 8, έως k -1 +  k -2, αντίστοιχα."/>
      </w:tblPr>
      <w:tblGrid>
        <w:gridCol w:w="964"/>
        <w:gridCol w:w="686"/>
        <w:gridCol w:w="819"/>
        <w:gridCol w:w="819"/>
        <w:gridCol w:w="819"/>
        <w:gridCol w:w="819"/>
        <w:gridCol w:w="819"/>
        <w:gridCol w:w="528"/>
        <w:gridCol w:w="457"/>
        <w:gridCol w:w="2019"/>
      </w:tblGrid>
      <w:tr w:rsidR="00FB4DD9" w:rsidRPr="00FB4DD9" w:rsidTr="00125A85">
        <w:trPr>
          <w:trHeight w:val="263"/>
          <w:tblHeader/>
        </w:trPr>
        <w:tc>
          <w:tcPr>
            <w:tcW w:w="551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bCs/>
                <w:kern w:val="24"/>
                <w:szCs w:val="24"/>
                <w:lang w:val="en-US" w:eastAsia="el-GR"/>
              </w:rPr>
              <w:t>n</w:t>
            </w:r>
          </w:p>
        </w:tc>
        <w:tc>
          <w:tcPr>
            <w:tcW w:w="392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bCs/>
                <w:kern w:val="24"/>
                <w:szCs w:val="24"/>
                <w:lang w:val="en-US" w:eastAsia="el-GR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bCs/>
                <w:kern w:val="24"/>
                <w:szCs w:val="24"/>
                <w:lang w:val="en-US" w:eastAsia="el-GR"/>
              </w:rPr>
              <w:t>1</w:t>
            </w:r>
          </w:p>
        </w:tc>
        <w:tc>
          <w:tcPr>
            <w:tcW w:w="468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bCs/>
                <w:kern w:val="24"/>
                <w:szCs w:val="24"/>
                <w:lang w:val="en-US" w:eastAsia="el-GR"/>
              </w:rPr>
              <w:t>2</w:t>
            </w:r>
          </w:p>
        </w:tc>
        <w:tc>
          <w:tcPr>
            <w:tcW w:w="468" w:type="pct"/>
            <w:vAlign w:val="center"/>
            <w:hideMark/>
          </w:tcPr>
          <w:p w:rsidR="00FB4DD9" w:rsidRPr="007E2470" w:rsidRDefault="007E2470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szCs w:val="24"/>
                <w:lang w:eastAsia="el-GR"/>
              </w:rPr>
              <w:t>3</w:t>
            </w:r>
          </w:p>
        </w:tc>
        <w:tc>
          <w:tcPr>
            <w:tcW w:w="468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bCs/>
                <w:kern w:val="24"/>
                <w:szCs w:val="24"/>
                <w:lang w:val="en-US" w:eastAsia="el-GR"/>
              </w:rPr>
              <w:t>4</w:t>
            </w:r>
          </w:p>
        </w:tc>
        <w:tc>
          <w:tcPr>
            <w:tcW w:w="468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bCs/>
                <w:kern w:val="24"/>
                <w:szCs w:val="24"/>
                <w:lang w:val="en-US" w:eastAsia="el-GR"/>
              </w:rPr>
              <w:t>5</w:t>
            </w:r>
          </w:p>
        </w:tc>
        <w:tc>
          <w:tcPr>
            <w:tcW w:w="302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bCs/>
                <w:kern w:val="24"/>
                <w:szCs w:val="24"/>
                <w:lang w:val="en-US" w:eastAsia="el-GR"/>
              </w:rPr>
              <w:t>6</w:t>
            </w:r>
          </w:p>
        </w:tc>
        <w:tc>
          <w:tcPr>
            <w:tcW w:w="261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bCs/>
                <w:kern w:val="24"/>
                <w:szCs w:val="24"/>
                <w:lang w:val="en-US" w:eastAsia="el-GR"/>
              </w:rPr>
              <w:t>…</w:t>
            </w:r>
          </w:p>
        </w:tc>
        <w:tc>
          <w:tcPr>
            <w:tcW w:w="1154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bCs/>
                <w:kern w:val="24"/>
                <w:szCs w:val="24"/>
                <w:lang w:val="en-US" w:eastAsia="el-GR"/>
              </w:rPr>
              <w:t>k</w:t>
            </w:r>
          </w:p>
        </w:tc>
      </w:tr>
      <w:tr w:rsidR="00FB4DD9" w:rsidRPr="00FB4DD9" w:rsidTr="00125A85">
        <w:trPr>
          <w:trHeight w:val="267"/>
          <w:tblHeader/>
        </w:trPr>
        <w:tc>
          <w:tcPr>
            <w:tcW w:w="551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kern w:val="24"/>
                <w:szCs w:val="24"/>
                <w:lang w:val="en-US" w:eastAsia="el-GR"/>
              </w:rPr>
              <w:t>fib(n)</w:t>
            </w:r>
          </w:p>
        </w:tc>
        <w:tc>
          <w:tcPr>
            <w:tcW w:w="392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kern w:val="24"/>
                <w:szCs w:val="24"/>
                <w:lang w:val="en-US" w:eastAsia="el-GR"/>
              </w:rPr>
              <w:t>0</w:t>
            </w:r>
          </w:p>
        </w:tc>
        <w:tc>
          <w:tcPr>
            <w:tcW w:w="468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kern w:val="24"/>
                <w:szCs w:val="24"/>
                <w:lang w:val="en-US" w:eastAsia="el-GR"/>
              </w:rPr>
              <w:t>1</w:t>
            </w:r>
          </w:p>
        </w:tc>
        <w:tc>
          <w:tcPr>
            <w:tcW w:w="468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kern w:val="24"/>
                <w:szCs w:val="24"/>
                <w:lang w:val="en-US" w:eastAsia="el-GR"/>
              </w:rPr>
              <w:t>1</w:t>
            </w:r>
          </w:p>
        </w:tc>
        <w:tc>
          <w:tcPr>
            <w:tcW w:w="468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kern w:val="24"/>
                <w:szCs w:val="24"/>
                <w:lang w:val="en-US" w:eastAsia="el-GR"/>
              </w:rPr>
              <w:t>2</w:t>
            </w:r>
          </w:p>
        </w:tc>
        <w:tc>
          <w:tcPr>
            <w:tcW w:w="468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kern w:val="24"/>
                <w:szCs w:val="24"/>
                <w:lang w:val="en-US" w:eastAsia="el-GR"/>
              </w:rPr>
              <w:t>3</w:t>
            </w:r>
          </w:p>
        </w:tc>
        <w:tc>
          <w:tcPr>
            <w:tcW w:w="468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kern w:val="24"/>
                <w:szCs w:val="24"/>
                <w:lang w:val="en-US" w:eastAsia="el-GR"/>
              </w:rPr>
              <w:t>5</w:t>
            </w:r>
          </w:p>
        </w:tc>
        <w:tc>
          <w:tcPr>
            <w:tcW w:w="302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kern w:val="24"/>
                <w:szCs w:val="24"/>
                <w:lang w:val="en-US" w:eastAsia="el-GR"/>
              </w:rPr>
              <w:t>8</w:t>
            </w:r>
          </w:p>
        </w:tc>
        <w:tc>
          <w:tcPr>
            <w:tcW w:w="261" w:type="pct"/>
            <w:vAlign w:val="center"/>
            <w:hideMark/>
          </w:tcPr>
          <w:p w:rsidR="00FB4DD9" w:rsidRPr="007E2470" w:rsidRDefault="00FB4DD9" w:rsidP="007E2470">
            <w:pPr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kern w:val="24"/>
                <w:szCs w:val="24"/>
                <w:lang w:val="en-US" w:eastAsia="el-GR"/>
              </w:rPr>
              <w:t>…</w:t>
            </w:r>
          </w:p>
        </w:tc>
        <w:tc>
          <w:tcPr>
            <w:tcW w:w="1154" w:type="pct"/>
            <w:vAlign w:val="center"/>
            <w:hideMark/>
          </w:tcPr>
          <w:p w:rsidR="00FB4DD9" w:rsidRPr="007E2470" w:rsidRDefault="00FB4DD9" w:rsidP="007E2470">
            <w:pPr>
              <w:keepNext/>
              <w:ind w:firstLine="0"/>
              <w:rPr>
                <w:rFonts w:eastAsia="Times New Roman" w:cstheme="minorHAnsi"/>
                <w:szCs w:val="24"/>
                <w:lang w:eastAsia="el-GR"/>
              </w:rPr>
            </w:pPr>
            <w:r w:rsidRPr="007E2470">
              <w:rPr>
                <w:rFonts w:eastAsia="Times New Roman" w:cstheme="minorHAnsi"/>
                <w:kern w:val="24"/>
                <w:szCs w:val="24"/>
                <w:lang w:val="en-US" w:eastAsia="el-GR"/>
              </w:rPr>
              <w:t>fib(k-1) + fib(k-2)</w:t>
            </w:r>
          </w:p>
        </w:tc>
      </w:tr>
    </w:tbl>
    <w:p w:rsidR="008359AB" w:rsidRDefault="008359AB" w:rsidP="00FB4DD9">
      <w:pPr>
        <w:spacing w:after="0"/>
        <w:ind w:left="720"/>
        <w:rPr>
          <w:b/>
          <w:bCs/>
          <w:lang w:val="en-GB"/>
        </w:rPr>
      </w:pPr>
    </w:p>
    <w:p w:rsidR="00607862" w:rsidRPr="00607862" w:rsidRDefault="00607862" w:rsidP="00FB4DD9">
      <w:pPr>
        <w:spacing w:after="0"/>
        <w:ind w:left="720"/>
        <w:rPr>
          <w:lang w:val="en-US"/>
        </w:rPr>
      </w:pPr>
      <w:proofErr w:type="gramStart"/>
      <w:r w:rsidRPr="00607862">
        <w:rPr>
          <w:b/>
          <w:bCs/>
          <w:lang w:val="en-GB"/>
        </w:rPr>
        <w:t>public</w:t>
      </w:r>
      <w:proofErr w:type="gramEnd"/>
      <w:r w:rsidRPr="00607862">
        <w:rPr>
          <w:b/>
          <w:bCs/>
          <w:lang w:val="en-GB"/>
        </w:rPr>
        <w:t xml:space="preserve"> </w:t>
      </w:r>
      <w:proofErr w:type="spellStart"/>
      <w:r w:rsidRPr="00607862">
        <w:rPr>
          <w:b/>
          <w:bCs/>
          <w:lang w:val="en-GB"/>
        </w:rPr>
        <w:t>int</w:t>
      </w:r>
      <w:proofErr w:type="spellEnd"/>
      <w:r w:rsidRPr="00607862">
        <w:rPr>
          <w:b/>
          <w:bCs/>
          <w:lang w:val="en-GB"/>
        </w:rPr>
        <w:t xml:space="preserve"> fib(</w:t>
      </w:r>
      <w:proofErr w:type="spellStart"/>
      <w:r w:rsidRPr="00607862">
        <w:rPr>
          <w:b/>
          <w:bCs/>
          <w:lang w:val="en-GB"/>
        </w:rPr>
        <w:t>int</w:t>
      </w:r>
      <w:proofErr w:type="spellEnd"/>
      <w:r w:rsidRPr="00607862">
        <w:rPr>
          <w:b/>
          <w:bCs/>
          <w:lang w:val="en-GB"/>
        </w:rPr>
        <w:t xml:space="preserve"> n) {</w:t>
      </w:r>
    </w:p>
    <w:p w:rsidR="00607862" w:rsidRPr="00607862" w:rsidRDefault="00607862" w:rsidP="00FB4DD9">
      <w:pPr>
        <w:spacing w:after="0"/>
        <w:ind w:left="720"/>
        <w:rPr>
          <w:lang w:val="en-US"/>
        </w:rPr>
      </w:pPr>
      <w:r w:rsidRPr="00607862">
        <w:rPr>
          <w:b/>
          <w:bCs/>
          <w:lang w:val="en-US"/>
        </w:rPr>
        <w:tab/>
      </w:r>
      <w:proofErr w:type="spellStart"/>
      <w:proofErr w:type="gramStart"/>
      <w:r w:rsidRPr="00607862">
        <w:rPr>
          <w:b/>
          <w:bCs/>
          <w:lang w:val="en-GB"/>
        </w:rPr>
        <w:t>int</w:t>
      </w:r>
      <w:proofErr w:type="spellEnd"/>
      <w:proofErr w:type="gramEnd"/>
      <w:r w:rsidRPr="00607862">
        <w:rPr>
          <w:b/>
          <w:bCs/>
          <w:lang w:val="en-GB"/>
        </w:rPr>
        <w:t xml:space="preserve"> prev1 = 0, prev2 = 1;</w:t>
      </w:r>
    </w:p>
    <w:p w:rsidR="00607862" w:rsidRPr="00607862" w:rsidRDefault="00607862" w:rsidP="00FB4DD9">
      <w:pPr>
        <w:spacing w:after="0"/>
        <w:ind w:left="720"/>
        <w:rPr>
          <w:lang w:val="en-US"/>
        </w:rPr>
      </w:pPr>
      <w:r w:rsidRPr="00607862">
        <w:rPr>
          <w:b/>
          <w:bCs/>
          <w:lang w:val="en-GB"/>
        </w:rPr>
        <w:tab/>
      </w:r>
      <w:proofErr w:type="gramStart"/>
      <w:r w:rsidRPr="00607862">
        <w:rPr>
          <w:b/>
          <w:bCs/>
          <w:lang w:val="en-GB"/>
        </w:rPr>
        <w:t>for</w:t>
      </w:r>
      <w:proofErr w:type="gramEnd"/>
      <w:r w:rsidRPr="00607862">
        <w:rPr>
          <w:b/>
          <w:bCs/>
          <w:lang w:val="en-GB"/>
        </w:rPr>
        <w:t xml:space="preserve"> (</w:t>
      </w:r>
      <w:proofErr w:type="spellStart"/>
      <w:r w:rsidRPr="00607862">
        <w:rPr>
          <w:b/>
          <w:bCs/>
          <w:lang w:val="en-GB"/>
        </w:rPr>
        <w:t>int</w:t>
      </w:r>
      <w:proofErr w:type="spellEnd"/>
      <w:r w:rsidRPr="00607862">
        <w:rPr>
          <w:b/>
          <w:bCs/>
          <w:lang w:val="en-GB"/>
        </w:rPr>
        <w:t xml:space="preserve"> </w:t>
      </w:r>
      <w:proofErr w:type="spellStart"/>
      <w:r w:rsidRPr="00607862">
        <w:rPr>
          <w:b/>
          <w:bCs/>
          <w:lang w:val="en-GB"/>
        </w:rPr>
        <w:t>i</w:t>
      </w:r>
      <w:proofErr w:type="spellEnd"/>
      <w:r w:rsidRPr="00607862">
        <w:rPr>
          <w:b/>
          <w:bCs/>
          <w:lang w:val="en-GB"/>
        </w:rPr>
        <w:t xml:space="preserve"> = 0; </w:t>
      </w:r>
      <w:proofErr w:type="spellStart"/>
      <w:r w:rsidRPr="00607862">
        <w:rPr>
          <w:b/>
          <w:bCs/>
          <w:lang w:val="en-GB"/>
        </w:rPr>
        <w:t>i</w:t>
      </w:r>
      <w:proofErr w:type="spellEnd"/>
      <w:r w:rsidRPr="00607862">
        <w:rPr>
          <w:b/>
          <w:bCs/>
          <w:lang w:val="en-GB"/>
        </w:rPr>
        <w:t xml:space="preserve"> &lt; n; </w:t>
      </w:r>
      <w:proofErr w:type="spellStart"/>
      <w:r w:rsidRPr="00607862">
        <w:rPr>
          <w:b/>
          <w:bCs/>
          <w:lang w:val="en-GB"/>
        </w:rPr>
        <w:t>i</w:t>
      </w:r>
      <w:proofErr w:type="spellEnd"/>
      <w:r w:rsidRPr="00607862">
        <w:rPr>
          <w:b/>
          <w:bCs/>
          <w:lang w:val="en-GB"/>
        </w:rPr>
        <w:t>++) {</w:t>
      </w:r>
    </w:p>
    <w:p w:rsidR="00607862" w:rsidRPr="00607862" w:rsidRDefault="00607862" w:rsidP="00FB4DD9">
      <w:pPr>
        <w:spacing w:after="0"/>
        <w:ind w:left="720"/>
        <w:rPr>
          <w:lang w:val="en-US"/>
        </w:rPr>
      </w:pPr>
      <w:r w:rsidRPr="00607862">
        <w:rPr>
          <w:b/>
          <w:bCs/>
          <w:lang w:val="en-GB"/>
        </w:rPr>
        <w:tab/>
      </w:r>
      <w:r w:rsidRPr="00607862">
        <w:rPr>
          <w:b/>
          <w:bCs/>
          <w:lang w:val="en-GB"/>
        </w:rPr>
        <w:tab/>
      </w:r>
      <w:proofErr w:type="spellStart"/>
      <w:proofErr w:type="gramStart"/>
      <w:r w:rsidRPr="00607862">
        <w:rPr>
          <w:b/>
          <w:bCs/>
          <w:lang w:val="en-GB"/>
        </w:rPr>
        <w:t>int</w:t>
      </w:r>
      <w:proofErr w:type="spellEnd"/>
      <w:proofErr w:type="gramEnd"/>
      <w:r w:rsidRPr="00607862">
        <w:rPr>
          <w:b/>
          <w:bCs/>
          <w:lang w:val="en-GB"/>
        </w:rPr>
        <w:t xml:space="preserve"> savePrev1 = prev1;</w:t>
      </w:r>
    </w:p>
    <w:p w:rsidR="00607862" w:rsidRPr="00607862" w:rsidRDefault="00607862" w:rsidP="00FB4DD9">
      <w:pPr>
        <w:spacing w:after="0"/>
        <w:ind w:left="720"/>
        <w:rPr>
          <w:lang w:val="en-US"/>
        </w:rPr>
      </w:pPr>
      <w:r w:rsidRPr="00607862">
        <w:rPr>
          <w:b/>
          <w:bCs/>
          <w:lang w:val="en-GB"/>
        </w:rPr>
        <w:tab/>
      </w:r>
      <w:r w:rsidRPr="00607862">
        <w:rPr>
          <w:b/>
          <w:bCs/>
          <w:lang w:val="en-GB"/>
        </w:rPr>
        <w:tab/>
        <w:t>prev1 = prev2;</w:t>
      </w:r>
    </w:p>
    <w:p w:rsidR="00607862" w:rsidRPr="00607862" w:rsidRDefault="00607862" w:rsidP="00FB4DD9">
      <w:pPr>
        <w:spacing w:after="0"/>
        <w:ind w:left="720"/>
        <w:rPr>
          <w:lang w:val="en-US"/>
        </w:rPr>
      </w:pPr>
      <w:r w:rsidRPr="00607862">
        <w:rPr>
          <w:b/>
          <w:bCs/>
          <w:lang w:val="en-GB"/>
        </w:rPr>
        <w:tab/>
      </w:r>
      <w:r w:rsidRPr="00607862">
        <w:rPr>
          <w:b/>
          <w:bCs/>
          <w:lang w:val="en-GB"/>
        </w:rPr>
        <w:tab/>
        <w:t>prev2 = savePrev1 + prev2;</w:t>
      </w:r>
    </w:p>
    <w:p w:rsidR="00607862" w:rsidRPr="00607862" w:rsidRDefault="00607862" w:rsidP="00FB4DD9">
      <w:pPr>
        <w:spacing w:after="0"/>
        <w:ind w:left="720"/>
        <w:rPr>
          <w:lang w:val="en-US"/>
        </w:rPr>
      </w:pPr>
      <w:r w:rsidRPr="00607862">
        <w:rPr>
          <w:b/>
          <w:bCs/>
          <w:lang w:val="en-GB"/>
        </w:rPr>
        <w:tab/>
        <w:t>}</w:t>
      </w:r>
    </w:p>
    <w:p w:rsidR="00607862" w:rsidRPr="00607862" w:rsidRDefault="00607862" w:rsidP="00FB4DD9">
      <w:pPr>
        <w:spacing w:after="0"/>
        <w:ind w:left="720"/>
        <w:rPr>
          <w:lang w:val="en-US"/>
        </w:rPr>
      </w:pPr>
      <w:r w:rsidRPr="00607862">
        <w:rPr>
          <w:b/>
          <w:bCs/>
          <w:lang w:val="en-GB"/>
        </w:rPr>
        <w:lastRenderedPageBreak/>
        <w:tab/>
      </w:r>
      <w:proofErr w:type="gramStart"/>
      <w:r w:rsidRPr="00607862">
        <w:rPr>
          <w:b/>
          <w:bCs/>
          <w:lang w:val="en-GB"/>
        </w:rPr>
        <w:t>return</w:t>
      </w:r>
      <w:proofErr w:type="gramEnd"/>
      <w:r w:rsidRPr="00607862">
        <w:rPr>
          <w:b/>
          <w:bCs/>
          <w:lang w:val="en-GB"/>
        </w:rPr>
        <w:t xml:space="preserve"> prev1;</w:t>
      </w:r>
    </w:p>
    <w:p w:rsidR="00607862" w:rsidRPr="00FB4DD9" w:rsidRDefault="00607862" w:rsidP="00A913B2">
      <w:pPr>
        <w:spacing w:after="360"/>
        <w:ind w:left="720"/>
        <w:rPr>
          <w:lang w:val="en-US"/>
        </w:rPr>
      </w:pPr>
      <w:r w:rsidRPr="00607862">
        <w:rPr>
          <w:b/>
          <w:bCs/>
          <w:lang w:val="en-GB"/>
        </w:rPr>
        <w:t>}</w:t>
      </w:r>
    </w:p>
    <w:p w:rsidR="006D0A86" w:rsidRPr="00607862" w:rsidRDefault="0079477F" w:rsidP="00607862">
      <w:pPr>
        <w:numPr>
          <w:ilvl w:val="0"/>
          <w:numId w:val="3"/>
        </w:numPr>
      </w:pPr>
      <w:r w:rsidRPr="00607862">
        <w:t xml:space="preserve">Δημιουργείστε μία κλάση ελέγχου </w:t>
      </w:r>
      <w:proofErr w:type="spellStart"/>
      <w:r w:rsidRPr="00FF3395">
        <w:rPr>
          <w:i/>
          <w:lang w:val="en-US"/>
        </w:rPr>
        <w:t>FibTest</w:t>
      </w:r>
      <w:proofErr w:type="spellEnd"/>
      <w:r w:rsidR="008372A3">
        <w:t xml:space="preserve">, </w:t>
      </w:r>
      <w:r w:rsidRPr="00607862">
        <w:t xml:space="preserve"> που θα περιέχει μία μέθοδο ελέγχου μόνο για την μέθοδο </w:t>
      </w:r>
      <w:r w:rsidRPr="00FF3395">
        <w:rPr>
          <w:i/>
          <w:lang w:val="en-US"/>
        </w:rPr>
        <w:t>fib</w:t>
      </w:r>
      <w:r w:rsidRPr="00607862">
        <w:t>.</w:t>
      </w:r>
    </w:p>
    <w:p w:rsidR="00607862" w:rsidRDefault="0079477F" w:rsidP="00607862">
      <w:pPr>
        <w:numPr>
          <w:ilvl w:val="0"/>
          <w:numId w:val="3"/>
        </w:numPr>
      </w:pPr>
      <w:r w:rsidRPr="00607862">
        <w:t xml:space="preserve">Δοκιμάστε την μέθοδο </w:t>
      </w:r>
      <w:r w:rsidRPr="00607862">
        <w:rPr>
          <w:lang w:val="en-US"/>
        </w:rPr>
        <w:t>fib</w:t>
      </w:r>
      <w:r w:rsidRPr="00607862">
        <w:t xml:space="preserve"> με τις τιμές 0, 1 , 2, 3, 4</w:t>
      </w:r>
      <w:r w:rsidR="008372A3">
        <w:t>,</w:t>
      </w:r>
      <w:r w:rsidRPr="00607862">
        <w:t xml:space="preserve"> και 5</w:t>
      </w:r>
      <w:r w:rsidR="008372A3">
        <w:t>,</w:t>
      </w:r>
      <w:r w:rsidRPr="00607862">
        <w:t xml:space="preserve"> χωρίς παραμετρικό έλεγχο</w:t>
      </w:r>
      <w:r w:rsidR="008372A3">
        <w:t>.</w:t>
      </w:r>
    </w:p>
    <w:p w:rsidR="00607862" w:rsidRDefault="00607862" w:rsidP="008372A3">
      <w:pPr>
        <w:numPr>
          <w:ilvl w:val="0"/>
          <w:numId w:val="3"/>
        </w:numPr>
        <w:spacing w:after="600"/>
        <w:ind w:left="714" w:hanging="357"/>
      </w:pPr>
      <w:r w:rsidRPr="00607862">
        <w:t xml:space="preserve">Δοκιμάστε την μέθοδο </w:t>
      </w:r>
      <w:r w:rsidRPr="00FF3395">
        <w:rPr>
          <w:i/>
          <w:lang w:val="en-US"/>
        </w:rPr>
        <w:t>fib</w:t>
      </w:r>
      <w:r w:rsidRPr="00607862">
        <w:t xml:space="preserve"> με τις ίδιες τιμές μετατρέποντας την κλάση ελέγχου σε παραμετρική κλάση</w:t>
      </w:r>
      <w:r w:rsidR="008372A3">
        <w:t>,</w:t>
      </w:r>
      <w:r w:rsidRPr="00607862">
        <w:t xml:space="preserve"> και εκτελώντας την με την κλάση εκτέλεσης </w:t>
      </w:r>
      <w:r w:rsidRPr="00FF3395">
        <w:rPr>
          <w:i/>
          <w:lang w:val="en-US"/>
        </w:rPr>
        <w:t>Parameterized</w:t>
      </w:r>
      <w:r w:rsidRPr="00607862">
        <w:t>.</w:t>
      </w:r>
    </w:p>
    <w:p w:rsidR="00607862" w:rsidRDefault="00607862" w:rsidP="004104CC">
      <w:pPr>
        <w:pStyle w:val="1"/>
      </w:pPr>
      <w:bookmarkStart w:id="31" w:name="_Toc379788453"/>
      <w:r>
        <w:t xml:space="preserve">Εργασίες </w:t>
      </w:r>
      <w:r w:rsidRPr="004104CC">
        <w:t>Ενότητας</w:t>
      </w:r>
      <w:r>
        <w:t xml:space="preserve"> #3</w:t>
      </w:r>
      <w:r w:rsidR="008372A3" w:rsidRPr="004104CC">
        <w:rPr>
          <w:b w:val="0"/>
        </w:rPr>
        <w:t>.</w:t>
      </w:r>
      <w:bookmarkEnd w:id="31"/>
    </w:p>
    <w:p w:rsidR="00607862" w:rsidRDefault="00607862" w:rsidP="00691008">
      <w:pPr>
        <w:pStyle w:val="a3"/>
        <w:numPr>
          <w:ilvl w:val="0"/>
          <w:numId w:val="20"/>
        </w:numPr>
      </w:pPr>
      <w:r>
        <w:t xml:space="preserve">Προσθέστε μία μέθοδο </w:t>
      </w:r>
      <w:proofErr w:type="spellStart"/>
      <w:r w:rsidRPr="00691008">
        <w:rPr>
          <w:i/>
        </w:rPr>
        <w:t>subtract</w:t>
      </w:r>
      <w:proofErr w:type="spellEnd"/>
      <w:r>
        <w:t xml:space="preserve"> στην κλάση </w:t>
      </w:r>
      <w:proofErr w:type="spellStart"/>
      <w:r w:rsidRPr="00691008">
        <w:rPr>
          <w:i/>
        </w:rPr>
        <w:t>Calculator</w:t>
      </w:r>
      <w:proofErr w:type="spellEnd"/>
      <w:r>
        <w:t xml:space="preserve"> που θα αφαιρεί δύο αριθμούς.</w:t>
      </w:r>
    </w:p>
    <w:p w:rsidR="00607862" w:rsidRDefault="00607862" w:rsidP="00691008">
      <w:pPr>
        <w:pStyle w:val="a3"/>
        <w:numPr>
          <w:ilvl w:val="0"/>
          <w:numId w:val="20"/>
        </w:numPr>
      </w:pPr>
      <w:r>
        <w:t xml:space="preserve">Προσθέστε μία μέθοδο ελέγχου για την μέθοδο </w:t>
      </w:r>
      <w:proofErr w:type="spellStart"/>
      <w:r w:rsidRPr="00691008">
        <w:rPr>
          <w:i/>
        </w:rPr>
        <w:t>Caclulator</w:t>
      </w:r>
      <w:r>
        <w:t>.</w:t>
      </w:r>
      <w:r w:rsidRPr="00691008">
        <w:rPr>
          <w:i/>
        </w:rPr>
        <w:t>subtract</w:t>
      </w:r>
      <w:proofErr w:type="spellEnd"/>
      <w:r w:rsidR="008372A3">
        <w:t>,</w:t>
      </w:r>
      <w:r>
        <w:t xml:space="preserve"> στην κλάση ελέγχου </w:t>
      </w:r>
      <w:proofErr w:type="spellStart"/>
      <w:r w:rsidRPr="00691008">
        <w:rPr>
          <w:i/>
        </w:rPr>
        <w:t>CalculatorTest</w:t>
      </w:r>
      <w:proofErr w:type="spellEnd"/>
      <w:r>
        <w:t xml:space="preserve"> που θα λέγεται </w:t>
      </w:r>
      <w:proofErr w:type="spellStart"/>
      <w:r w:rsidRPr="00691008">
        <w:rPr>
          <w:i/>
        </w:rPr>
        <w:t>testSubtract</w:t>
      </w:r>
      <w:proofErr w:type="spellEnd"/>
      <w:r w:rsidR="008372A3">
        <w:t>,</w:t>
      </w:r>
      <w:r>
        <w:t xml:space="preserve"> και θα ελέγχει την μέθοδο της αφαίρεσης.</w:t>
      </w:r>
    </w:p>
    <w:p w:rsidR="00607862" w:rsidRDefault="00607862" w:rsidP="00691008">
      <w:pPr>
        <w:pStyle w:val="a3"/>
        <w:numPr>
          <w:ilvl w:val="0"/>
          <w:numId w:val="20"/>
        </w:numPr>
      </w:pPr>
      <w:r>
        <w:t>Εκτελέστε ξανά την σουίτα ελέγχων.</w:t>
      </w:r>
    </w:p>
    <w:p w:rsidR="00607862" w:rsidRDefault="00607862" w:rsidP="00691008">
      <w:pPr>
        <w:pStyle w:val="a3"/>
        <w:numPr>
          <w:ilvl w:val="0"/>
          <w:numId w:val="20"/>
        </w:numPr>
      </w:pPr>
      <w:r>
        <w:t xml:space="preserve">Θα εκτελεστεί η </w:t>
      </w:r>
      <w:proofErr w:type="spellStart"/>
      <w:r w:rsidRPr="00691008">
        <w:rPr>
          <w:i/>
        </w:rPr>
        <w:t>testSubtract</w:t>
      </w:r>
      <w:proofErr w:type="spellEnd"/>
      <w:r>
        <w:t>;</w:t>
      </w:r>
    </w:p>
    <w:p w:rsidR="00607862" w:rsidRDefault="00607862" w:rsidP="00691008">
      <w:pPr>
        <w:pStyle w:val="a3"/>
        <w:numPr>
          <w:ilvl w:val="0"/>
          <w:numId w:val="20"/>
        </w:numPr>
      </w:pPr>
      <w:r>
        <w:t>Γιατί δεν χρειάστηκε να αλλάξετε την σουίτα ελέγχων;</w:t>
      </w:r>
    </w:p>
    <w:p w:rsidR="00607862" w:rsidRDefault="00607862" w:rsidP="00691008">
      <w:pPr>
        <w:pStyle w:val="a3"/>
        <w:numPr>
          <w:ilvl w:val="0"/>
          <w:numId w:val="20"/>
        </w:numPr>
        <w:spacing w:after="600"/>
        <w:ind w:left="714" w:hanging="357"/>
      </w:pPr>
      <w:r>
        <w:t>Πότε θα χρειάζονταν να αλλάξετε την σουίτα ελέγχων;</w:t>
      </w:r>
    </w:p>
    <w:p w:rsidR="00607862" w:rsidRDefault="00607862" w:rsidP="004104CC">
      <w:pPr>
        <w:pStyle w:val="1"/>
      </w:pPr>
      <w:bookmarkStart w:id="32" w:name="_Toc379788454"/>
      <w:r>
        <w:t xml:space="preserve">Εργασίες </w:t>
      </w:r>
      <w:r w:rsidRPr="004104CC">
        <w:t>Ενότητας</w:t>
      </w:r>
      <w:r>
        <w:t xml:space="preserve"> #4</w:t>
      </w:r>
      <w:r w:rsidR="008372A3" w:rsidRPr="004104CC">
        <w:rPr>
          <w:b w:val="0"/>
        </w:rPr>
        <w:t>.</w:t>
      </w:r>
      <w:bookmarkEnd w:id="32"/>
    </w:p>
    <w:p w:rsidR="006D0A86" w:rsidRPr="00607862" w:rsidRDefault="0079477F" w:rsidP="00607862">
      <w:pPr>
        <w:numPr>
          <w:ilvl w:val="0"/>
          <w:numId w:val="7"/>
        </w:numPr>
      </w:pPr>
      <w:r w:rsidRPr="00607862">
        <w:t>Δημιουργείστε μία κλάση ελέγχου η οποία θα ελέγχει πέντε περιπτώσεις</w:t>
      </w:r>
      <w:r w:rsidR="008372A3">
        <w:t>,</w:t>
      </w:r>
      <w:r w:rsidRPr="00607862">
        <w:t xml:space="preserve"> με πέντε μεθόδους ελέγχου:</w:t>
      </w:r>
    </w:p>
    <w:p w:rsidR="006D0A86" w:rsidRPr="00607862" w:rsidRDefault="0079477F" w:rsidP="00607862">
      <w:pPr>
        <w:numPr>
          <w:ilvl w:val="1"/>
          <w:numId w:val="7"/>
        </w:numPr>
      </w:pPr>
      <w:r w:rsidRPr="00607862">
        <w:t xml:space="preserve">Η μέθοδος </w:t>
      </w:r>
      <w:proofErr w:type="spellStart"/>
      <w:r w:rsidRPr="00FF3395">
        <w:rPr>
          <w:i/>
          <w:lang w:val="en-US"/>
        </w:rPr>
        <w:t>triangleType</w:t>
      </w:r>
      <w:proofErr w:type="spellEnd"/>
      <w:r w:rsidRPr="00607862">
        <w:t xml:space="preserve"> δουλεύει σωστά για σκαληνά τρίγωνα (δοκιμάστε το 12,</w:t>
      </w:r>
      <w:r w:rsidR="008372A3">
        <w:t xml:space="preserve"> </w:t>
      </w:r>
      <w:r w:rsidRPr="00607862">
        <w:t>6,</w:t>
      </w:r>
      <w:r w:rsidR="008372A3">
        <w:t xml:space="preserve"> </w:t>
      </w:r>
      <w:r w:rsidRPr="00607862">
        <w:t>14)</w:t>
      </w:r>
      <w:r w:rsidR="008372A3">
        <w:t>.</w:t>
      </w:r>
    </w:p>
    <w:p w:rsidR="006D0A86" w:rsidRPr="00607862" w:rsidRDefault="0079477F" w:rsidP="00607862">
      <w:pPr>
        <w:numPr>
          <w:ilvl w:val="1"/>
          <w:numId w:val="7"/>
        </w:numPr>
      </w:pPr>
      <w:r w:rsidRPr="00607862">
        <w:t xml:space="preserve">Η μέθοδος </w:t>
      </w:r>
      <w:proofErr w:type="spellStart"/>
      <w:r w:rsidRPr="00FF3395">
        <w:rPr>
          <w:i/>
          <w:lang w:val="en-US"/>
        </w:rPr>
        <w:t>triangleType</w:t>
      </w:r>
      <w:proofErr w:type="spellEnd"/>
      <w:r w:rsidRPr="00607862">
        <w:t xml:space="preserve"> δουλεύει σωστά για ισοσκελή τρίγωνα (δοκιμάστε το 4,</w:t>
      </w:r>
      <w:r w:rsidR="008372A3">
        <w:t xml:space="preserve"> </w:t>
      </w:r>
      <w:proofErr w:type="spellStart"/>
      <w:r w:rsidRPr="00607862">
        <w:t>4,</w:t>
      </w:r>
      <w:proofErr w:type="spellEnd"/>
      <w:r w:rsidR="008372A3">
        <w:t xml:space="preserve"> </w:t>
      </w:r>
      <w:r w:rsidRPr="00607862">
        <w:t>3)</w:t>
      </w:r>
      <w:r w:rsidR="008372A3">
        <w:t>.</w:t>
      </w:r>
    </w:p>
    <w:p w:rsidR="006D0A86" w:rsidRPr="00607862" w:rsidRDefault="0079477F" w:rsidP="00607862">
      <w:pPr>
        <w:numPr>
          <w:ilvl w:val="1"/>
          <w:numId w:val="7"/>
        </w:numPr>
      </w:pPr>
      <w:r w:rsidRPr="00607862">
        <w:lastRenderedPageBreak/>
        <w:t xml:space="preserve">Η μέθοδος </w:t>
      </w:r>
      <w:proofErr w:type="spellStart"/>
      <w:r w:rsidRPr="00FF3395">
        <w:rPr>
          <w:i/>
          <w:lang w:val="en-US"/>
        </w:rPr>
        <w:t>triangleType</w:t>
      </w:r>
      <w:proofErr w:type="spellEnd"/>
      <w:r w:rsidRPr="00607862">
        <w:t xml:space="preserve"> δουλεύει σωστά για ισόπλευρα τρίγωνα (δοκιμάστε το 3,</w:t>
      </w:r>
      <w:r w:rsidR="008372A3">
        <w:t xml:space="preserve"> </w:t>
      </w:r>
      <w:proofErr w:type="spellStart"/>
      <w:r w:rsidRPr="00607862">
        <w:t>3,</w:t>
      </w:r>
      <w:proofErr w:type="spellEnd"/>
      <w:r w:rsidR="008372A3">
        <w:t xml:space="preserve"> </w:t>
      </w:r>
      <w:r w:rsidRPr="00607862">
        <w:t>3)</w:t>
      </w:r>
      <w:r w:rsidR="008372A3">
        <w:t>.</w:t>
      </w:r>
    </w:p>
    <w:p w:rsidR="006D0A86" w:rsidRPr="00607862" w:rsidRDefault="0079477F" w:rsidP="00607862">
      <w:pPr>
        <w:numPr>
          <w:ilvl w:val="1"/>
          <w:numId w:val="7"/>
        </w:numPr>
      </w:pPr>
      <w:r w:rsidRPr="00607862">
        <w:t xml:space="preserve">Η μέθοδος </w:t>
      </w:r>
      <w:proofErr w:type="spellStart"/>
      <w:r w:rsidRPr="00FF3395">
        <w:rPr>
          <w:i/>
          <w:lang w:val="en-US"/>
        </w:rPr>
        <w:t>triangleType</w:t>
      </w:r>
      <w:proofErr w:type="spellEnd"/>
      <w:r w:rsidRPr="00607862">
        <w:t xml:space="preserve"> δουλεύει σωστά για άκυρα τρίγωνα (δοκιμάστε τα 10,</w:t>
      </w:r>
      <w:r w:rsidR="008372A3">
        <w:t xml:space="preserve"> </w:t>
      </w:r>
      <w:proofErr w:type="spellStart"/>
      <w:r w:rsidRPr="00607862">
        <w:t>10,</w:t>
      </w:r>
      <w:proofErr w:type="spellEnd"/>
      <w:r w:rsidRPr="00607862">
        <w:t xml:space="preserve"> 100 αλλά και -10, 10, 10)</w:t>
      </w:r>
      <w:r w:rsidR="008372A3">
        <w:t>.</w:t>
      </w:r>
    </w:p>
    <w:p w:rsidR="00607862" w:rsidRDefault="00607862" w:rsidP="008372A3">
      <w:pPr>
        <w:pStyle w:val="a3"/>
        <w:numPr>
          <w:ilvl w:val="0"/>
          <w:numId w:val="7"/>
        </w:numPr>
        <w:spacing w:after="600"/>
        <w:ind w:left="714" w:hanging="357"/>
      </w:pPr>
      <w:r w:rsidRPr="00607862">
        <w:t>Προσθέστε στην κλάση ελέγχου μία μέθοδος ελέγχου για το εμβαδό. Το εμβαδό του τριγώνου 12, 6, 14 είναι 35.77 (με αποκοπή στα πρώτα δύο δεκαδικά ψηφία)</w:t>
      </w:r>
      <w:r w:rsidR="008372A3">
        <w:t>.</w:t>
      </w:r>
    </w:p>
    <w:p w:rsidR="00607862" w:rsidRDefault="00607862" w:rsidP="004104CC">
      <w:pPr>
        <w:pStyle w:val="1"/>
      </w:pPr>
      <w:bookmarkStart w:id="33" w:name="_Toc379788455"/>
      <w:r>
        <w:t xml:space="preserve">Εργασίες </w:t>
      </w:r>
      <w:r w:rsidRPr="004104CC">
        <w:t>Ενότητας</w:t>
      </w:r>
      <w:r>
        <w:t xml:space="preserve"> #5</w:t>
      </w:r>
      <w:r w:rsidR="008372A3" w:rsidRPr="004104CC">
        <w:rPr>
          <w:b w:val="0"/>
        </w:rPr>
        <w:t>.</w:t>
      </w:r>
      <w:bookmarkEnd w:id="33"/>
    </w:p>
    <w:p w:rsidR="00607862" w:rsidRPr="00696FFD" w:rsidRDefault="0079477F" w:rsidP="00191FF3">
      <w:pPr>
        <w:numPr>
          <w:ilvl w:val="0"/>
          <w:numId w:val="8"/>
        </w:numPr>
        <w:ind w:left="714" w:hanging="357"/>
      </w:pPr>
      <w:r w:rsidRPr="00607862">
        <w:t xml:space="preserve">Δημιουργείστε ένα </w:t>
      </w:r>
      <w:r w:rsidRPr="00FF3395">
        <w:rPr>
          <w:i/>
          <w:lang w:val="en-US"/>
        </w:rPr>
        <w:t>Java</w:t>
      </w:r>
      <w:r w:rsidRPr="00607862">
        <w:t xml:space="preserve"> </w:t>
      </w:r>
      <w:r w:rsidRPr="00FF3395">
        <w:rPr>
          <w:i/>
          <w:lang w:val="en-US"/>
        </w:rPr>
        <w:t>Project</w:t>
      </w:r>
      <w:r w:rsidRPr="00607862">
        <w:t xml:space="preserve"> προσθέτοντας την βιβλιοθήκη του </w:t>
      </w:r>
      <w:proofErr w:type="spellStart"/>
      <w:r w:rsidRPr="00FF3395">
        <w:rPr>
          <w:i/>
          <w:lang w:val="en-US"/>
        </w:rPr>
        <w:t>JUnit</w:t>
      </w:r>
      <w:proofErr w:type="spellEnd"/>
      <w:r w:rsidRPr="00607862">
        <w:t xml:space="preserve"> με το όνομα </w:t>
      </w:r>
      <w:proofErr w:type="spellStart"/>
      <w:r w:rsidRPr="00FF3395">
        <w:rPr>
          <w:i/>
          <w:lang w:val="en-US"/>
        </w:rPr>
        <w:t>StudentProject</w:t>
      </w:r>
      <w:proofErr w:type="spellEnd"/>
      <w:r w:rsidRPr="00607862">
        <w:t>.</w:t>
      </w:r>
      <w:r w:rsidR="00607862">
        <w:t xml:space="preserve"> </w:t>
      </w:r>
      <w:r w:rsidRPr="00607862">
        <w:t xml:space="preserve">Στο </w:t>
      </w:r>
      <w:proofErr w:type="spellStart"/>
      <w:r w:rsidRPr="00691008">
        <w:rPr>
          <w:i/>
          <w:lang w:val="en-US"/>
        </w:rPr>
        <w:t>StudentProject</w:t>
      </w:r>
      <w:proofErr w:type="spellEnd"/>
      <w:r w:rsidRPr="00607862">
        <w:t xml:space="preserve"> προσθέστε την κλάση </w:t>
      </w:r>
      <w:r w:rsidRPr="00691008">
        <w:rPr>
          <w:i/>
          <w:lang w:val="en-US"/>
        </w:rPr>
        <w:t>Student</w:t>
      </w:r>
      <w:r w:rsidRPr="00607862">
        <w:t xml:space="preserve"> που φαίνεται στην </w:t>
      </w:r>
      <w:r w:rsidRPr="00696FFD">
        <w:rPr>
          <w:i/>
        </w:rPr>
        <w:t>Εικόνα</w:t>
      </w:r>
      <w:r w:rsidR="00191FF3" w:rsidRPr="00696FFD">
        <w:rPr>
          <w:i/>
        </w:rPr>
        <w:t xml:space="preserve"> 1</w:t>
      </w:r>
      <w:r w:rsidRPr="00607862">
        <w:t>.</w:t>
      </w:r>
      <w:r w:rsidR="00607862">
        <w:t xml:space="preserve"> </w:t>
      </w:r>
      <w:r w:rsidR="00191FF3">
        <w:t>Παρατηρείστε πως για</w:t>
      </w:r>
      <w:r w:rsidR="00607862" w:rsidRPr="00607862">
        <w:t xml:space="preserve"> αυτή τη κλάση υπερβαίνουμε (</w:t>
      </w:r>
      <w:r w:rsidR="00607862" w:rsidRPr="00691008">
        <w:rPr>
          <w:i/>
          <w:lang w:val="en-US"/>
        </w:rPr>
        <w:t>override</w:t>
      </w:r>
      <w:r w:rsidR="00607862" w:rsidRPr="00607862">
        <w:t xml:space="preserve">) την μέθοδο </w:t>
      </w:r>
      <w:r w:rsidR="00607862" w:rsidRPr="00691008">
        <w:rPr>
          <w:i/>
          <w:lang w:val="en-US"/>
        </w:rPr>
        <w:t>equals</w:t>
      </w:r>
      <w:r w:rsidR="00191FF3">
        <w:t>,</w:t>
      </w:r>
      <w:r w:rsidR="00607862" w:rsidRPr="00607862">
        <w:t xml:space="preserve"> έτσι ώστε δύο </w:t>
      </w:r>
      <w:r w:rsidR="00607862" w:rsidRPr="00691008">
        <w:rPr>
          <w:i/>
          <w:lang w:val="en-US"/>
        </w:rPr>
        <w:t>Students</w:t>
      </w:r>
      <w:r w:rsidR="00607862" w:rsidRPr="00607862">
        <w:t xml:space="preserve"> να θεωρούνται το ίδιο αντικείμενο</w:t>
      </w:r>
      <w:r w:rsidR="00191FF3">
        <w:t>,</w:t>
      </w:r>
      <w:r w:rsidR="00607862" w:rsidRPr="00607862">
        <w:t xml:space="preserve"> αν έχουν τ</w:t>
      </w:r>
      <w:r w:rsidR="00191FF3">
        <w:t xml:space="preserve">ον ίδιο κωδικό (εξετάζεται δηλαδή </w:t>
      </w:r>
      <w:r w:rsidR="00607862" w:rsidRPr="00607862">
        <w:t xml:space="preserve">μόνο η τιμή του πεδίου </w:t>
      </w:r>
      <w:r w:rsidR="00607862" w:rsidRPr="00691008">
        <w:rPr>
          <w:i/>
          <w:lang w:val="en-US"/>
        </w:rPr>
        <w:t>code</w:t>
      </w:r>
      <w:r w:rsidR="00607862" w:rsidRPr="00607862">
        <w:t>)</w:t>
      </w:r>
      <w:r w:rsidR="00191FF3">
        <w:t>.</w:t>
      </w:r>
    </w:p>
    <w:p w:rsidR="007E2470" w:rsidRDefault="00696FFD" w:rsidP="007E2470">
      <w:pPr>
        <w:spacing w:before="240" w:after="0" w:line="240" w:lineRule="auto"/>
        <w:ind w:firstLine="0"/>
        <w:jc w:val="center"/>
      </w:pPr>
      <w:r>
        <w:rPr>
          <w:noProof/>
          <w:lang w:eastAsia="el-GR"/>
        </w:rPr>
        <w:lastRenderedPageBreak/>
        <w:drawing>
          <wp:inline distT="0" distB="0" distL="0" distR="0" wp14:anchorId="2A5EBCCC" wp14:editId="0F7D96E9">
            <wp:extent cx="4964064" cy="5781675"/>
            <wp:effectExtent l="95250" t="76200" r="103505" b="123825"/>
            <wp:docPr id="4" name="Εικόνα 4" descr="Εικόνα με τον κώδικα της άσκηση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511" cy="57821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96FFD" w:rsidRPr="007E2470" w:rsidRDefault="007E2470" w:rsidP="007E2470">
      <w:pPr>
        <w:pStyle w:val="a9"/>
        <w:rPr>
          <w:b w:val="0"/>
        </w:rPr>
      </w:pPr>
      <w:bookmarkStart w:id="34" w:name="_Toc379789104"/>
      <w:r>
        <w:t xml:space="preserve">Εικόνα </w:t>
      </w:r>
      <w:r w:rsidR="004B6D2B">
        <w:fldChar w:fldCharType="begin"/>
      </w:r>
      <w:r w:rsidR="004B6D2B">
        <w:instrText xml:space="preserve"> SEQ Εικόνα \* ARABIC </w:instrText>
      </w:r>
      <w:r w:rsidR="004B6D2B">
        <w:fldChar w:fldCharType="separate"/>
      </w:r>
      <w:r>
        <w:rPr>
          <w:noProof/>
        </w:rPr>
        <w:t>1</w:t>
      </w:r>
      <w:r w:rsidR="004B6D2B">
        <w:rPr>
          <w:noProof/>
        </w:rPr>
        <w:fldChar w:fldCharType="end"/>
      </w:r>
      <w:r w:rsidRPr="007E2470">
        <w:rPr>
          <w:b w:val="0"/>
        </w:rPr>
        <w:t xml:space="preserve">. </w:t>
      </w:r>
      <w:r>
        <w:rPr>
          <w:b w:val="0"/>
        </w:rPr>
        <w:t>Κώδικας της</w:t>
      </w:r>
      <w:r w:rsidRPr="007E2470">
        <w:rPr>
          <w:b w:val="0"/>
        </w:rPr>
        <w:t xml:space="preserve"> </w:t>
      </w:r>
      <w:r>
        <w:rPr>
          <w:b w:val="0"/>
        </w:rPr>
        <w:t xml:space="preserve">κλάσης </w:t>
      </w:r>
      <w:r>
        <w:rPr>
          <w:b w:val="0"/>
          <w:lang w:val="en-US"/>
        </w:rPr>
        <w:t>Student</w:t>
      </w:r>
      <w:r>
        <w:rPr>
          <w:b w:val="0"/>
        </w:rPr>
        <w:t>.</w:t>
      </w:r>
      <w:bookmarkEnd w:id="34"/>
    </w:p>
    <w:p w:rsidR="006D0A86" w:rsidRPr="00607862" w:rsidRDefault="0079477F" w:rsidP="00191FF3">
      <w:pPr>
        <w:numPr>
          <w:ilvl w:val="0"/>
          <w:numId w:val="8"/>
        </w:numPr>
        <w:ind w:left="714" w:hanging="357"/>
      </w:pPr>
      <w:r w:rsidRPr="00607862">
        <w:t xml:space="preserve">Δημιουργείστε την περίπτωση ελέγχου </w:t>
      </w:r>
      <w:proofErr w:type="spellStart"/>
      <w:r w:rsidRPr="00691008">
        <w:rPr>
          <w:i/>
          <w:lang w:val="en-US"/>
        </w:rPr>
        <w:t>StudentTest</w:t>
      </w:r>
      <w:proofErr w:type="spellEnd"/>
      <w:r w:rsidR="00191FF3">
        <w:t xml:space="preserve"> της </w:t>
      </w:r>
      <w:r w:rsidR="00191FF3" w:rsidRPr="00696FFD">
        <w:rPr>
          <w:i/>
        </w:rPr>
        <w:t>Ε</w:t>
      </w:r>
      <w:r w:rsidRPr="00696FFD">
        <w:rPr>
          <w:i/>
        </w:rPr>
        <w:t xml:space="preserve">ικόνας </w:t>
      </w:r>
      <w:r w:rsidR="00191FF3" w:rsidRPr="00696FFD">
        <w:rPr>
          <w:i/>
        </w:rPr>
        <w:t>2</w:t>
      </w:r>
      <w:r w:rsidR="00191FF3">
        <w:t xml:space="preserve"> </w:t>
      </w:r>
      <w:r w:rsidRPr="00607862">
        <w:t xml:space="preserve">που ελέγχει την μέθοδο </w:t>
      </w:r>
      <w:r w:rsidRPr="00691008">
        <w:rPr>
          <w:i/>
          <w:lang w:val="en-US"/>
        </w:rPr>
        <w:t>equals</w:t>
      </w:r>
      <w:r w:rsidRPr="00607862">
        <w:t xml:space="preserve">() και την μέθοδο </w:t>
      </w:r>
      <w:proofErr w:type="spellStart"/>
      <w:r w:rsidRPr="00691008">
        <w:rPr>
          <w:i/>
          <w:lang w:val="en-US"/>
        </w:rPr>
        <w:t>getLname</w:t>
      </w:r>
      <w:proofErr w:type="spellEnd"/>
      <w:r w:rsidRPr="00607862">
        <w:t xml:space="preserve">() της κλάσης </w:t>
      </w:r>
      <w:r w:rsidRPr="00691008">
        <w:rPr>
          <w:i/>
          <w:lang w:val="en-US"/>
        </w:rPr>
        <w:t>Student</w:t>
      </w:r>
      <w:r w:rsidRPr="00607862">
        <w:t xml:space="preserve"> με την χρήση των @</w:t>
      </w:r>
      <w:r w:rsidRPr="00691008">
        <w:rPr>
          <w:i/>
          <w:lang w:val="en-US"/>
        </w:rPr>
        <w:t>Before</w:t>
      </w:r>
      <w:r w:rsidRPr="00607862">
        <w:t xml:space="preserve"> και @</w:t>
      </w:r>
      <w:r w:rsidRPr="00691008">
        <w:rPr>
          <w:i/>
          <w:lang w:val="en-US"/>
        </w:rPr>
        <w:t>After</w:t>
      </w:r>
      <w:r w:rsidRPr="00607862">
        <w:t xml:space="preserve"> μεθόδων.</w:t>
      </w:r>
    </w:p>
    <w:p w:rsidR="006D0A86" w:rsidRPr="00607862" w:rsidRDefault="0079477F" w:rsidP="00191FF3">
      <w:pPr>
        <w:numPr>
          <w:ilvl w:val="0"/>
          <w:numId w:val="8"/>
        </w:numPr>
        <w:ind w:left="714" w:hanging="357"/>
      </w:pPr>
      <w:r w:rsidRPr="00607862">
        <w:t>Εκτελέστε την περίπτωση ελέγχου και βεβαιωθείτε πως καταλαβαίνετε τι συμβαίνει. Το αποτέλεσμα θα πρέπει να είναι επιτυχές.</w:t>
      </w:r>
    </w:p>
    <w:p w:rsidR="006D0A86" w:rsidRDefault="0079477F" w:rsidP="00191FF3">
      <w:pPr>
        <w:numPr>
          <w:ilvl w:val="0"/>
          <w:numId w:val="8"/>
        </w:numPr>
        <w:ind w:left="714" w:hanging="357"/>
      </w:pPr>
      <w:r w:rsidRPr="00607862">
        <w:t xml:space="preserve">Πως θα έπρεπε να αλλάξει η μέθοδος </w:t>
      </w:r>
      <w:r w:rsidRPr="00607862">
        <w:rPr>
          <w:lang w:val="en-US"/>
        </w:rPr>
        <w:t>equals</w:t>
      </w:r>
      <w:r w:rsidRPr="00607862">
        <w:t xml:space="preserve"> της κλάσης </w:t>
      </w:r>
      <w:r w:rsidRPr="00691008">
        <w:rPr>
          <w:i/>
          <w:lang w:val="en-US"/>
        </w:rPr>
        <w:t>Student</w:t>
      </w:r>
      <w:r w:rsidRPr="00607862">
        <w:t xml:space="preserve"> για να αποτύχει ο έλεγχος </w:t>
      </w:r>
      <w:proofErr w:type="spellStart"/>
      <w:r w:rsidRPr="00691008">
        <w:rPr>
          <w:i/>
          <w:lang w:val="en-US"/>
        </w:rPr>
        <w:t>testEqualsObject</w:t>
      </w:r>
      <w:proofErr w:type="spellEnd"/>
      <w:r w:rsidR="00696FFD">
        <w:t xml:space="preserve"> της </w:t>
      </w:r>
      <w:r w:rsidR="00696FFD" w:rsidRPr="00696FFD">
        <w:rPr>
          <w:i/>
        </w:rPr>
        <w:t>Ε</w:t>
      </w:r>
      <w:r w:rsidRPr="00696FFD">
        <w:rPr>
          <w:i/>
        </w:rPr>
        <w:t>ικόνας</w:t>
      </w:r>
      <w:r w:rsidR="00696FFD" w:rsidRPr="00696FFD">
        <w:rPr>
          <w:i/>
        </w:rPr>
        <w:t xml:space="preserve"> 2</w:t>
      </w:r>
      <w:r w:rsidRPr="00607862">
        <w:t>;</w:t>
      </w:r>
    </w:p>
    <w:p w:rsidR="007E2470" w:rsidRDefault="00696FFD" w:rsidP="007E2470">
      <w:pPr>
        <w:spacing w:before="240" w:after="0" w:line="240" w:lineRule="auto"/>
        <w:ind w:firstLine="0"/>
        <w:jc w:val="center"/>
      </w:pPr>
      <w:r>
        <w:rPr>
          <w:noProof/>
          <w:lang w:eastAsia="el-GR"/>
        </w:rPr>
        <w:lastRenderedPageBreak/>
        <w:drawing>
          <wp:inline distT="0" distB="0" distL="0" distR="0" wp14:anchorId="60130FFB" wp14:editId="5658F7E2">
            <wp:extent cx="5342974" cy="5286375"/>
            <wp:effectExtent l="95250" t="76200" r="105410" b="123825"/>
            <wp:docPr id="5" name="Εικόνα 5" descr="Εικόνα με τον κώδικα της άσκηση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5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974" cy="52863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" cap="sq">
                      <a:solidFill>
                        <a:schemeClr val="tx1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96FFD" w:rsidRPr="007E2470" w:rsidRDefault="007E2470" w:rsidP="007E2470">
      <w:pPr>
        <w:pStyle w:val="a9"/>
        <w:rPr>
          <w:b w:val="0"/>
        </w:rPr>
      </w:pPr>
      <w:bookmarkStart w:id="35" w:name="_Toc379789105"/>
      <w:r>
        <w:t xml:space="preserve">Εικόνα </w:t>
      </w:r>
      <w:r w:rsidR="004B6D2B">
        <w:fldChar w:fldCharType="begin"/>
      </w:r>
      <w:r w:rsidR="004B6D2B">
        <w:instrText xml:space="preserve"> SEQ Εικόνα \* ARABIC </w:instrText>
      </w:r>
      <w:r w:rsidR="004B6D2B">
        <w:fldChar w:fldCharType="separate"/>
      </w:r>
      <w:r>
        <w:rPr>
          <w:noProof/>
        </w:rPr>
        <w:t>2</w:t>
      </w:r>
      <w:r w:rsidR="004B6D2B">
        <w:rPr>
          <w:noProof/>
        </w:rPr>
        <w:fldChar w:fldCharType="end"/>
      </w:r>
      <w:r>
        <w:rPr>
          <w:b w:val="0"/>
        </w:rPr>
        <w:t xml:space="preserve">. Κώδικας της κλάσης </w:t>
      </w:r>
      <w:proofErr w:type="spellStart"/>
      <w:r>
        <w:rPr>
          <w:b w:val="0"/>
          <w:lang w:val="en-US"/>
        </w:rPr>
        <w:t>StudentTest</w:t>
      </w:r>
      <w:proofErr w:type="spellEnd"/>
      <w:r>
        <w:rPr>
          <w:b w:val="0"/>
        </w:rPr>
        <w:t>.</w:t>
      </w:r>
      <w:bookmarkEnd w:id="35"/>
    </w:p>
    <w:p w:rsidR="00607862" w:rsidRDefault="00607862" w:rsidP="00607862">
      <w:pPr>
        <w:ind w:left="720"/>
      </w:pPr>
    </w:p>
    <w:p w:rsidR="006D0A86" w:rsidRDefault="00607862" w:rsidP="004104CC">
      <w:pPr>
        <w:pStyle w:val="1"/>
      </w:pPr>
      <w:bookmarkStart w:id="36" w:name="_Toc379788456"/>
      <w:r>
        <w:t xml:space="preserve">Εργασίες </w:t>
      </w:r>
      <w:r w:rsidRPr="004104CC">
        <w:t>Ενότητας</w:t>
      </w:r>
      <w:r>
        <w:t xml:space="preserve"> #6</w:t>
      </w:r>
      <w:r w:rsidR="00191FF3" w:rsidRPr="004104CC">
        <w:rPr>
          <w:b w:val="0"/>
        </w:rPr>
        <w:t>.</w:t>
      </w:r>
      <w:bookmarkEnd w:id="36"/>
    </w:p>
    <w:p w:rsidR="006D0A86" w:rsidRPr="00607862" w:rsidRDefault="0079477F" w:rsidP="00607862">
      <w:pPr>
        <w:numPr>
          <w:ilvl w:val="0"/>
          <w:numId w:val="10"/>
        </w:numPr>
      </w:pPr>
      <w:r w:rsidRPr="00607862">
        <w:t xml:space="preserve">Βελτιώστε περαιτέρω την κάλυψη δημιουργώντας ελέγχους για τις μεθόδους </w:t>
      </w:r>
      <w:proofErr w:type="spellStart"/>
      <w:r w:rsidRPr="00691008">
        <w:rPr>
          <w:i/>
          <w:lang w:val="en-US"/>
        </w:rPr>
        <w:t>getA</w:t>
      </w:r>
      <w:proofErr w:type="spellEnd"/>
      <w:r w:rsidRPr="00607862">
        <w:t xml:space="preserve">(), </w:t>
      </w:r>
      <w:proofErr w:type="spellStart"/>
      <w:r w:rsidRPr="00691008">
        <w:rPr>
          <w:i/>
          <w:lang w:val="en-US"/>
        </w:rPr>
        <w:t>getB</w:t>
      </w:r>
      <w:proofErr w:type="spellEnd"/>
      <w:r w:rsidRPr="00607862">
        <w:t>()</w:t>
      </w:r>
      <w:r w:rsidR="00696FFD">
        <w:t>,</w:t>
      </w:r>
      <w:r w:rsidRPr="00607862">
        <w:t xml:space="preserve"> και </w:t>
      </w:r>
      <w:proofErr w:type="spellStart"/>
      <w:r w:rsidRPr="00691008">
        <w:rPr>
          <w:i/>
          <w:lang w:val="en-US"/>
        </w:rPr>
        <w:t>getC</w:t>
      </w:r>
      <w:proofErr w:type="spellEnd"/>
      <w:r w:rsidRPr="00607862">
        <w:t>(). Διαπιστώστε την βελτίωση και σε επίπεδο κάλυψης</w:t>
      </w:r>
      <w:r w:rsidR="00696FFD">
        <w:t>,</w:t>
      </w:r>
      <w:r w:rsidRPr="00607862">
        <w:t xml:space="preserve"> αλλά και με οπτική επιθεώρηση της κλάσης </w:t>
      </w:r>
      <w:r w:rsidRPr="00691008">
        <w:rPr>
          <w:i/>
          <w:lang w:val="en-US"/>
        </w:rPr>
        <w:t>Triangle</w:t>
      </w:r>
      <w:r w:rsidRPr="00607862">
        <w:t>.</w:t>
      </w:r>
    </w:p>
    <w:p w:rsidR="006D0A86" w:rsidRPr="00607862" w:rsidRDefault="0079477F" w:rsidP="00191FF3">
      <w:pPr>
        <w:numPr>
          <w:ilvl w:val="0"/>
          <w:numId w:val="10"/>
        </w:numPr>
        <w:spacing w:after="600"/>
        <w:ind w:left="714" w:hanging="357"/>
      </w:pPr>
      <w:r w:rsidRPr="00607862">
        <w:t xml:space="preserve">Βελτιώστε περαιτέρω την κάλυψη δημιουργώντας ελέγχους για τις περιπτώσεις των ισοσκελών τριγώνων που δεν ελέγχονται. </w:t>
      </w:r>
      <w:r w:rsidRPr="00607862">
        <w:lastRenderedPageBreak/>
        <w:t>Διαπιστώστε την βελτίωση και σε επίπεδο κάλυψης</w:t>
      </w:r>
      <w:r w:rsidR="00696FFD">
        <w:t>,</w:t>
      </w:r>
      <w:r w:rsidRPr="00607862">
        <w:t xml:space="preserve"> αλλά και με οπτική επιθεώρηση της κλάσης </w:t>
      </w:r>
      <w:r w:rsidRPr="00691008">
        <w:rPr>
          <w:i/>
          <w:lang w:val="en-US"/>
        </w:rPr>
        <w:t>Triangle</w:t>
      </w:r>
      <w:r w:rsidRPr="00607862">
        <w:t>.</w:t>
      </w:r>
    </w:p>
    <w:p w:rsidR="00607862" w:rsidRDefault="00607862" w:rsidP="004104CC">
      <w:pPr>
        <w:pStyle w:val="1"/>
      </w:pPr>
      <w:bookmarkStart w:id="37" w:name="_Toc379788457"/>
      <w:r>
        <w:t xml:space="preserve">Εργασίες </w:t>
      </w:r>
      <w:r w:rsidRPr="004104CC">
        <w:t>Ενότητας</w:t>
      </w:r>
      <w:r>
        <w:t xml:space="preserve"> #7</w:t>
      </w:r>
      <w:r w:rsidR="00191FF3" w:rsidRPr="004104CC">
        <w:rPr>
          <w:b w:val="0"/>
        </w:rPr>
        <w:t>.</w:t>
      </w:r>
      <w:bookmarkEnd w:id="37"/>
    </w:p>
    <w:p w:rsidR="00607862" w:rsidRPr="00607862" w:rsidRDefault="00607862" w:rsidP="00607862">
      <w:r w:rsidRPr="00607862">
        <w:t>Έστω πως οι εργασίες έχουν βαρύτητα (</w:t>
      </w:r>
      <w:r w:rsidRPr="00691008">
        <w:rPr>
          <w:i/>
          <w:lang w:val="en-US"/>
        </w:rPr>
        <w:t>weight</w:t>
      </w:r>
      <w:r w:rsidRPr="00607862">
        <w:t>)</w:t>
      </w:r>
      <w:r w:rsidR="00696FFD">
        <w:t>,</w:t>
      </w:r>
      <w:r w:rsidRPr="00607862">
        <w:t xml:space="preserve"> και η βαθμολογία του φοιτητή βγαίνει ως ο σταθμικός μέσος ό</w:t>
      </w:r>
      <w:r w:rsidR="00691008">
        <w:t>ρος όλων των εργασιών του. Αν π</w:t>
      </w:r>
      <w:r w:rsidRPr="00607862">
        <w:t xml:space="preserve">χ. ο φοιτητής έχει τρεις εργασίες με βαθμό </w:t>
      </w:r>
      <w:r w:rsidRPr="007F46B0">
        <w:rPr>
          <w:i/>
          <w:lang w:val="en-US"/>
        </w:rPr>
        <w:t>m</w:t>
      </w:r>
      <w:r w:rsidRPr="007F46B0">
        <w:rPr>
          <w:i/>
          <w:vertAlign w:val="subscript"/>
          <w:lang w:val="en-US"/>
        </w:rPr>
        <w:t>i</w:t>
      </w:r>
      <w:r w:rsidRPr="00607862">
        <w:rPr>
          <w:vertAlign w:val="subscript"/>
        </w:rPr>
        <w:t xml:space="preserve"> </w:t>
      </w:r>
      <w:r w:rsidRPr="00607862">
        <w:t xml:space="preserve">και βάρος </w:t>
      </w:r>
      <w:proofErr w:type="spellStart"/>
      <w:r w:rsidRPr="007F46B0">
        <w:rPr>
          <w:i/>
          <w:lang w:val="en-US"/>
        </w:rPr>
        <w:t>w</w:t>
      </w:r>
      <w:r w:rsidRPr="007F46B0">
        <w:rPr>
          <w:i/>
          <w:vertAlign w:val="subscript"/>
          <w:lang w:val="en-US"/>
        </w:rPr>
        <w:t>i</w:t>
      </w:r>
      <w:proofErr w:type="spellEnd"/>
      <w:r w:rsidRPr="00607862">
        <w:t xml:space="preserve"> τότε ο βαθμός του είναι:</w:t>
      </w:r>
    </w:p>
    <w:p w:rsidR="00607862" w:rsidRPr="00607862" w:rsidRDefault="007F46B0" w:rsidP="00696FFD">
      <w:pPr>
        <w:jc w:val="center"/>
      </w:pPr>
      <w:r w:rsidRPr="00696FFD">
        <w:rPr>
          <w:rFonts w:ascii="Times New Roman" w:eastAsia="Times New Roman" w:hAnsi="Times New Roman" w:cs="Times New Roman"/>
          <w:position w:val="-24"/>
          <w:szCs w:val="24"/>
          <w:lang w:eastAsia="el-GR"/>
        </w:rPr>
        <w:object w:dxaOrig="3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N διά λογάριθμος του N." style="width:182.35pt;height:30.85pt" o:ole="">
            <v:imagedata r:id="rId18" o:title=""/>
          </v:shape>
          <o:OLEObject Type="Embed" ProgID="Equation.3" ShapeID="_x0000_i1025" DrawAspect="Content" ObjectID="_1455382633" r:id="rId19"/>
        </w:object>
      </w:r>
    </w:p>
    <w:p w:rsidR="006D0A86" w:rsidRPr="00607862" w:rsidRDefault="0079477F" w:rsidP="00607862">
      <w:pPr>
        <w:numPr>
          <w:ilvl w:val="0"/>
          <w:numId w:val="11"/>
        </w:numPr>
      </w:pPr>
      <w:r w:rsidRPr="00607862">
        <w:t xml:space="preserve">Δηλώστε στην διασύνδεση </w:t>
      </w:r>
      <w:proofErr w:type="spellStart"/>
      <w:r w:rsidRPr="007F46B0">
        <w:rPr>
          <w:i/>
          <w:lang w:val="en-US"/>
        </w:rPr>
        <w:t>IAssignment</w:t>
      </w:r>
      <w:proofErr w:type="spellEnd"/>
      <w:r w:rsidRPr="00607862">
        <w:t xml:space="preserve"> την μέθοδο </w:t>
      </w:r>
      <w:r w:rsidRPr="00607862">
        <w:rPr>
          <w:lang w:val="en-US"/>
        </w:rPr>
        <w:t>double</w:t>
      </w:r>
      <w:r w:rsidRPr="00607862">
        <w:t xml:space="preserve"> </w:t>
      </w:r>
      <w:proofErr w:type="spellStart"/>
      <w:r w:rsidRPr="007F46B0">
        <w:rPr>
          <w:i/>
          <w:lang w:val="en-US"/>
        </w:rPr>
        <w:t>getWeight</w:t>
      </w:r>
      <w:proofErr w:type="spellEnd"/>
      <w:r w:rsidRPr="00607862">
        <w:t>()</w:t>
      </w:r>
      <w:r w:rsidR="007F46B0" w:rsidRPr="007F46B0">
        <w:t>,</w:t>
      </w:r>
      <w:r w:rsidRPr="00607862">
        <w:t xml:space="preserve"> που επιστρέφει την βαρύτητα της εργασίας.</w:t>
      </w:r>
    </w:p>
    <w:p w:rsidR="00676596" w:rsidRDefault="0079477F" w:rsidP="00607862">
      <w:pPr>
        <w:numPr>
          <w:ilvl w:val="0"/>
          <w:numId w:val="11"/>
        </w:numPr>
      </w:pPr>
      <w:r w:rsidRPr="00607862">
        <w:t xml:space="preserve">Αλλάξτε την μέθοδο </w:t>
      </w:r>
      <w:r w:rsidRPr="007F46B0">
        <w:rPr>
          <w:i/>
          <w:lang w:val="en-US"/>
        </w:rPr>
        <w:t>mark</w:t>
      </w:r>
      <w:r w:rsidRPr="00607862">
        <w:t xml:space="preserve">() της κλάσης </w:t>
      </w:r>
      <w:proofErr w:type="spellStart"/>
      <w:r w:rsidRPr="007F46B0">
        <w:rPr>
          <w:i/>
          <w:lang w:val="en-US"/>
        </w:rPr>
        <w:t>CourseRegistration</w:t>
      </w:r>
      <w:proofErr w:type="spellEnd"/>
      <w:r w:rsidR="007F46B0" w:rsidRPr="007F46B0">
        <w:t xml:space="preserve">, </w:t>
      </w:r>
      <w:r w:rsidRPr="00607862">
        <w:t>ώστε να υπολογίζει τον βαθμό ως τον σταθμικό μέσο όρο.</w:t>
      </w:r>
    </w:p>
    <w:p w:rsidR="00607862" w:rsidRDefault="00607862" w:rsidP="00191FF3">
      <w:pPr>
        <w:numPr>
          <w:ilvl w:val="0"/>
          <w:numId w:val="11"/>
        </w:numPr>
        <w:spacing w:after="600"/>
        <w:ind w:left="714" w:hanging="357"/>
      </w:pPr>
      <w:r w:rsidRPr="00607862">
        <w:t xml:space="preserve">Ελέγξτε την ορθότητα της τροποποιημένης μεθόδου </w:t>
      </w:r>
      <w:proofErr w:type="spellStart"/>
      <w:r w:rsidRPr="007F46B0">
        <w:rPr>
          <w:i/>
          <w:lang w:val="en-US"/>
        </w:rPr>
        <w:t>CourseRegistration</w:t>
      </w:r>
      <w:proofErr w:type="spellEnd"/>
      <w:r w:rsidRPr="00607862">
        <w:t>.</w:t>
      </w:r>
      <w:r w:rsidRPr="007F46B0">
        <w:rPr>
          <w:i/>
          <w:lang w:val="en-US"/>
        </w:rPr>
        <w:t>mark</w:t>
      </w:r>
      <w:r w:rsidRPr="00607862">
        <w:t>() με την χρήση πλαστών τιμών και για τους βαθμούς</w:t>
      </w:r>
      <w:r w:rsidR="007F46B0" w:rsidRPr="007F46B0">
        <w:t>,</w:t>
      </w:r>
      <w:r w:rsidRPr="00607862">
        <w:t xml:space="preserve"> αλλά και για τα βάρη (θυμηθείτε πως η κλάση </w:t>
      </w:r>
      <w:r w:rsidRPr="007F46B0">
        <w:rPr>
          <w:i/>
          <w:lang w:val="en-US"/>
        </w:rPr>
        <w:t>Assignment</w:t>
      </w:r>
      <w:r w:rsidRPr="00607862">
        <w:t xml:space="preserve"> δεν έχει υλοποιηθεί ακόμη).</w:t>
      </w:r>
    </w:p>
    <w:p w:rsidR="00676596" w:rsidRDefault="00676596" w:rsidP="004104CC">
      <w:pPr>
        <w:pStyle w:val="1"/>
      </w:pPr>
      <w:bookmarkStart w:id="38" w:name="_Toc379788458"/>
      <w:r>
        <w:t xml:space="preserve">Εργασίες </w:t>
      </w:r>
      <w:r w:rsidRPr="004104CC">
        <w:t>Ενότητας</w:t>
      </w:r>
      <w:r>
        <w:t xml:space="preserve"> #8</w:t>
      </w:r>
      <w:r w:rsidR="00191FF3" w:rsidRPr="004104CC">
        <w:rPr>
          <w:b w:val="0"/>
        </w:rPr>
        <w:t>.</w:t>
      </w:r>
      <w:bookmarkEnd w:id="38"/>
    </w:p>
    <w:p w:rsidR="00676596" w:rsidRDefault="0079477F" w:rsidP="00676596">
      <w:pPr>
        <w:numPr>
          <w:ilvl w:val="0"/>
          <w:numId w:val="13"/>
        </w:numPr>
      </w:pPr>
      <w:r w:rsidRPr="00676596">
        <w:t xml:space="preserve">Δημιουργείστε στο ίδιο πλάνο ελέγχου έναν έλεγχο για την σελίδα των ανακοινώσεων των εκπαιδευτικών του τμήματος στο </w:t>
      </w:r>
      <w:r w:rsidRPr="007F46B0">
        <w:rPr>
          <w:i/>
          <w:lang w:val="en-US"/>
        </w:rPr>
        <w:t>website</w:t>
      </w:r>
      <w:r w:rsidRPr="00676596">
        <w:t xml:space="preserve"> του τμήματος. Εκτελέστε τον έλεγχο. Τι συμπεράσματα βγάζετε σε σχέση με την αρχική σελίδα;</w:t>
      </w:r>
    </w:p>
    <w:p w:rsidR="00676596" w:rsidRDefault="00676596" w:rsidP="00191FF3">
      <w:pPr>
        <w:numPr>
          <w:ilvl w:val="0"/>
          <w:numId w:val="13"/>
        </w:numPr>
        <w:spacing w:after="600"/>
        <w:ind w:left="714" w:hanging="357"/>
      </w:pPr>
      <w:r w:rsidRPr="00676596">
        <w:t>Δημιουργείστε ένα ξεχωριστό πλάνο ελέγχου</w:t>
      </w:r>
      <w:r w:rsidR="007F46B0" w:rsidRPr="007F46B0">
        <w:t>,</w:t>
      </w:r>
      <w:r w:rsidRPr="00676596">
        <w:t xml:space="preserve"> επαναλαμβάνοντας όλα τα βήματα της διαδικασίας σε ένα άλλο </w:t>
      </w:r>
      <w:r w:rsidRPr="00676596">
        <w:rPr>
          <w:lang w:val="en-US"/>
        </w:rPr>
        <w:t>website</w:t>
      </w:r>
      <w:r w:rsidRPr="00676596">
        <w:t xml:space="preserve"> δικής σας επιλογής</w:t>
      </w:r>
      <w:r w:rsidR="007F46B0" w:rsidRPr="007F46B0">
        <w:t>,</w:t>
      </w:r>
      <w:r w:rsidRPr="00676596">
        <w:t xml:space="preserve"> για τουλάχιστον δύο σελίδες αυτού του </w:t>
      </w:r>
      <w:r w:rsidRPr="007F46B0">
        <w:rPr>
          <w:i/>
          <w:lang w:val="en-US"/>
        </w:rPr>
        <w:t>website</w:t>
      </w:r>
      <w:r w:rsidRPr="00676596">
        <w:t>.</w:t>
      </w:r>
    </w:p>
    <w:p w:rsidR="00676596" w:rsidRDefault="00676596" w:rsidP="004104CC">
      <w:pPr>
        <w:pStyle w:val="1"/>
      </w:pPr>
      <w:bookmarkStart w:id="39" w:name="_Toc379788459"/>
      <w:r>
        <w:lastRenderedPageBreak/>
        <w:t xml:space="preserve">Εργασίες </w:t>
      </w:r>
      <w:r w:rsidRPr="004104CC">
        <w:t>Ενότητας</w:t>
      </w:r>
      <w:r>
        <w:t xml:space="preserve"> #9</w:t>
      </w:r>
      <w:r w:rsidR="0055150F" w:rsidRPr="004104CC">
        <w:rPr>
          <w:b w:val="0"/>
        </w:rPr>
        <w:t>.</w:t>
      </w:r>
      <w:bookmarkEnd w:id="39"/>
    </w:p>
    <w:p w:rsidR="00676596" w:rsidRDefault="0079477F" w:rsidP="00676596">
      <w:pPr>
        <w:numPr>
          <w:ilvl w:val="0"/>
          <w:numId w:val="15"/>
        </w:numPr>
      </w:pPr>
      <w:r w:rsidRPr="00676596">
        <w:t xml:space="preserve">Δείτε την περιληπτική αναφορά για το </w:t>
      </w:r>
      <w:r w:rsidRPr="007F46B0">
        <w:rPr>
          <w:i/>
          <w:lang w:val="en-US"/>
        </w:rPr>
        <w:t>Thread</w:t>
      </w:r>
      <w:r w:rsidRPr="00676596">
        <w:t xml:space="preserve"> </w:t>
      </w:r>
      <w:r w:rsidRPr="007F46B0">
        <w:rPr>
          <w:i/>
          <w:lang w:val="en-US"/>
        </w:rPr>
        <w:t>Group</w:t>
      </w:r>
      <w:r w:rsidRPr="00676596">
        <w:t xml:space="preserve"> συνολικά, τον πίνακα αποτελεσμάτων για την κεντρική σελίδα</w:t>
      </w:r>
      <w:r w:rsidR="007F46B0" w:rsidRPr="007F46B0">
        <w:t>,</w:t>
      </w:r>
      <w:r w:rsidRPr="00676596">
        <w:t xml:space="preserve"> και το γράφημα για την σελίδα των ανακοινώσεων</w:t>
      </w:r>
      <w:r w:rsidR="007F46B0" w:rsidRPr="007F46B0">
        <w:t>,</w:t>
      </w:r>
      <w:r w:rsidRPr="00676596">
        <w:t xml:space="preserve"> και προσπαθήστε να καταλάβετε το αποτέλεσμα.</w:t>
      </w:r>
    </w:p>
    <w:p w:rsidR="00676596" w:rsidRDefault="00676596" w:rsidP="0055150F">
      <w:pPr>
        <w:numPr>
          <w:ilvl w:val="0"/>
          <w:numId w:val="15"/>
        </w:numPr>
        <w:spacing w:after="480"/>
        <w:ind w:left="714" w:hanging="357"/>
      </w:pPr>
      <w:r w:rsidRPr="00676596">
        <w:t>Επαναλάβε</w:t>
      </w:r>
      <w:r w:rsidR="007F46B0">
        <w:t xml:space="preserve">τε την διαδικασία της </w:t>
      </w:r>
      <w:r w:rsidR="0055150F">
        <w:t>Ε</w:t>
      </w:r>
      <w:r w:rsidR="007F46B0">
        <w:t xml:space="preserve">νότητας 9, </w:t>
      </w:r>
      <w:r w:rsidRPr="00676596">
        <w:t xml:space="preserve"> για κάποιο άλλο </w:t>
      </w:r>
      <w:r w:rsidRPr="007F46B0">
        <w:rPr>
          <w:i/>
          <w:lang w:val="en-US"/>
        </w:rPr>
        <w:t>website</w:t>
      </w:r>
      <w:r w:rsidRPr="00676596">
        <w:t xml:space="preserve"> της επιλογής σας.</w:t>
      </w:r>
    </w:p>
    <w:p w:rsidR="00676596" w:rsidRDefault="00676596" w:rsidP="004104CC">
      <w:pPr>
        <w:pStyle w:val="1"/>
      </w:pPr>
      <w:bookmarkStart w:id="40" w:name="_Toc379788460"/>
      <w:r>
        <w:t xml:space="preserve">Εργασίες </w:t>
      </w:r>
      <w:r w:rsidRPr="004104CC">
        <w:t>Ενότητας</w:t>
      </w:r>
      <w:r>
        <w:t xml:space="preserve"> #10</w:t>
      </w:r>
      <w:r w:rsidR="00191FF3" w:rsidRPr="004104CC">
        <w:rPr>
          <w:b w:val="0"/>
        </w:rPr>
        <w:t>.</w:t>
      </w:r>
      <w:bookmarkEnd w:id="40"/>
    </w:p>
    <w:p w:rsidR="006D0A86" w:rsidRPr="00676596" w:rsidRDefault="0079477F" w:rsidP="00676596">
      <w:pPr>
        <w:numPr>
          <w:ilvl w:val="0"/>
          <w:numId w:val="16"/>
        </w:numPr>
      </w:pPr>
      <w:r w:rsidRPr="00676596">
        <w:t xml:space="preserve">Ποιο </w:t>
      </w:r>
      <w:r w:rsidRPr="007F46B0">
        <w:rPr>
          <w:i/>
          <w:lang w:val="en-US"/>
        </w:rPr>
        <w:t>SOAP</w:t>
      </w:r>
      <w:r w:rsidRPr="00676596">
        <w:t xml:space="preserve"> μήνυμα σε μορφή </w:t>
      </w:r>
      <w:r w:rsidRPr="007F46B0">
        <w:rPr>
          <w:i/>
          <w:lang w:val="en-US"/>
        </w:rPr>
        <w:t>XML</w:t>
      </w:r>
      <w:r w:rsidRPr="00676596">
        <w:t xml:space="preserve"> θα αποστέλλατε για να ελέγξετε την λειτουργία </w:t>
      </w:r>
      <w:proofErr w:type="spellStart"/>
      <w:r w:rsidRPr="007F46B0">
        <w:rPr>
          <w:i/>
          <w:lang w:val="en-US"/>
        </w:rPr>
        <w:t>CelsiusToFahrenheit</w:t>
      </w:r>
      <w:proofErr w:type="spellEnd"/>
      <w:r w:rsidRPr="00676596">
        <w:t>;</w:t>
      </w:r>
    </w:p>
    <w:p w:rsidR="006D0A86" w:rsidRPr="00676596" w:rsidRDefault="0079477F" w:rsidP="0055150F">
      <w:pPr>
        <w:numPr>
          <w:ilvl w:val="0"/>
          <w:numId w:val="16"/>
        </w:numPr>
        <w:spacing w:after="0"/>
        <w:ind w:left="714" w:hanging="357"/>
      </w:pPr>
      <w:r w:rsidRPr="00676596">
        <w:t>Δημιουργείστε έναν άλλο δειγματολήπτη (</w:t>
      </w:r>
      <w:r w:rsidRPr="007F46B0">
        <w:rPr>
          <w:i/>
          <w:lang w:val="en-US"/>
        </w:rPr>
        <w:t>Sampler</w:t>
      </w:r>
      <w:r w:rsidRPr="00676596">
        <w:t xml:space="preserve">) τύπου </w:t>
      </w:r>
      <w:r w:rsidRPr="007F46B0">
        <w:rPr>
          <w:i/>
          <w:lang w:val="en-US"/>
        </w:rPr>
        <w:t>Web</w:t>
      </w:r>
      <w:r w:rsidRPr="00676596">
        <w:t xml:space="preserve"> </w:t>
      </w:r>
      <w:r w:rsidRPr="007F46B0">
        <w:rPr>
          <w:i/>
          <w:lang w:val="en-US"/>
        </w:rPr>
        <w:t>Services</w:t>
      </w:r>
      <w:r w:rsidRPr="00676596">
        <w:t xml:space="preserve"> (</w:t>
      </w:r>
      <w:r w:rsidRPr="007F46B0">
        <w:rPr>
          <w:i/>
          <w:lang w:val="en-US"/>
        </w:rPr>
        <w:t>SOAP</w:t>
      </w:r>
      <w:r w:rsidRPr="00676596">
        <w:t xml:space="preserve">) </w:t>
      </w:r>
      <w:r w:rsidRPr="007F46B0">
        <w:rPr>
          <w:i/>
          <w:lang w:val="en-US"/>
        </w:rPr>
        <w:t>Request</w:t>
      </w:r>
      <w:r w:rsidR="007F46B0">
        <w:t>,</w:t>
      </w:r>
      <w:r w:rsidRPr="00676596">
        <w:t xml:space="preserve"> για να ελέγξετε αυτή τη λειτουργία.</w:t>
      </w:r>
    </w:p>
    <w:p w:rsidR="00676596" w:rsidRDefault="0079477F" w:rsidP="0055150F">
      <w:pPr>
        <w:numPr>
          <w:ilvl w:val="1"/>
          <w:numId w:val="16"/>
        </w:numPr>
        <w:spacing w:after="0"/>
        <w:ind w:left="1434" w:hanging="357"/>
      </w:pPr>
      <w:r w:rsidRPr="00676596">
        <w:t>Χρησιμοποιείστε ως τιμή Κελσίου το 1</w:t>
      </w:r>
      <w:r w:rsidR="00191FF3">
        <w:t>.</w:t>
      </w:r>
    </w:p>
    <w:p w:rsidR="00676596" w:rsidRDefault="00676596" w:rsidP="00191FF3">
      <w:pPr>
        <w:numPr>
          <w:ilvl w:val="1"/>
          <w:numId w:val="16"/>
        </w:numPr>
        <w:spacing w:after="600"/>
        <w:ind w:left="1434" w:hanging="357"/>
      </w:pPr>
      <w:r w:rsidRPr="00676596">
        <w:t>Η αναμενόμενη τιμή Φαρενάιτ είναι 33.8</w:t>
      </w:r>
      <w:r w:rsidR="00191FF3">
        <w:t>.</w:t>
      </w:r>
    </w:p>
    <w:p w:rsidR="00676596" w:rsidRDefault="00676596" w:rsidP="004104CC">
      <w:pPr>
        <w:pStyle w:val="1"/>
      </w:pPr>
      <w:bookmarkStart w:id="41" w:name="_Toc379788461"/>
      <w:r>
        <w:t>Εργασίες Ενότητας #11</w:t>
      </w:r>
      <w:r w:rsidR="00191FF3" w:rsidRPr="004104CC">
        <w:rPr>
          <w:b w:val="0"/>
        </w:rPr>
        <w:t>.</w:t>
      </w:r>
      <w:bookmarkEnd w:id="41"/>
    </w:p>
    <w:p w:rsidR="00191FF3" w:rsidRDefault="00676596" w:rsidP="00191FF3">
      <w:pPr>
        <w:pStyle w:val="a3"/>
        <w:numPr>
          <w:ilvl w:val="0"/>
          <w:numId w:val="17"/>
        </w:numPr>
        <w:ind w:left="714" w:hanging="357"/>
        <w:contextualSpacing w:val="0"/>
      </w:pPr>
      <w:r>
        <w:t>Εντοπίστε μετρικές με ασυνήθιστα υψηλές</w:t>
      </w:r>
      <w:r w:rsidR="00191FF3">
        <w:t xml:space="preserve"> τιμές στο </w:t>
      </w:r>
      <w:proofErr w:type="spellStart"/>
      <w:r w:rsidR="00191FF3" w:rsidRPr="007F46B0">
        <w:rPr>
          <w:i/>
        </w:rPr>
        <w:t>Apache</w:t>
      </w:r>
      <w:proofErr w:type="spellEnd"/>
      <w:r w:rsidR="00191FF3">
        <w:t xml:space="preserve"> </w:t>
      </w:r>
      <w:proofErr w:type="spellStart"/>
      <w:r w:rsidR="00191FF3" w:rsidRPr="007F46B0">
        <w:rPr>
          <w:i/>
        </w:rPr>
        <w:t>Commons</w:t>
      </w:r>
      <w:proofErr w:type="spellEnd"/>
      <w:r w:rsidR="00191FF3">
        <w:t xml:space="preserve"> </w:t>
      </w:r>
      <w:proofErr w:type="spellStart"/>
      <w:r w:rsidR="00191FF3" w:rsidRPr="007F46B0">
        <w:rPr>
          <w:i/>
        </w:rPr>
        <w:t>Email</w:t>
      </w:r>
      <w:proofErr w:type="spellEnd"/>
      <w:r w:rsidR="00191FF3">
        <w:t>.</w:t>
      </w:r>
    </w:p>
    <w:p w:rsidR="00676596" w:rsidRDefault="00676596" w:rsidP="00191FF3">
      <w:pPr>
        <w:pStyle w:val="a3"/>
        <w:numPr>
          <w:ilvl w:val="0"/>
          <w:numId w:val="17"/>
        </w:numPr>
        <w:ind w:left="714" w:hanging="357"/>
        <w:contextualSpacing w:val="0"/>
      </w:pPr>
      <w:r>
        <w:t>Διαπιστώστε γιατί αυτές οι μετρικές είναι εκτός φυσιολογικών ορίων.</w:t>
      </w:r>
    </w:p>
    <w:p w:rsidR="00223F68" w:rsidRPr="00600F47" w:rsidRDefault="00676596" w:rsidP="00600F47">
      <w:pPr>
        <w:pStyle w:val="a3"/>
        <w:numPr>
          <w:ilvl w:val="0"/>
          <w:numId w:val="17"/>
        </w:numPr>
      </w:pPr>
      <w:r>
        <w:t xml:space="preserve">Το πρόγραμμα </w:t>
      </w:r>
      <w:r w:rsidRPr="007F46B0">
        <w:rPr>
          <w:i/>
        </w:rPr>
        <w:t>CKJM</w:t>
      </w:r>
      <w:r>
        <w:t xml:space="preserve"> (</w:t>
      </w:r>
      <w:proofErr w:type="spellStart"/>
      <w:r w:rsidRPr="007F46B0">
        <w:rPr>
          <w:i/>
        </w:rPr>
        <w:t>Chidamber</w:t>
      </w:r>
      <w:proofErr w:type="spellEnd"/>
      <w:r w:rsidRPr="007F46B0">
        <w:rPr>
          <w:i/>
        </w:rPr>
        <w:t xml:space="preserve"> </w:t>
      </w:r>
      <w:proofErr w:type="spellStart"/>
      <w:r w:rsidRPr="007F46B0">
        <w:rPr>
          <w:i/>
        </w:rPr>
        <w:t>Kemerer</w:t>
      </w:r>
      <w:proofErr w:type="spellEnd"/>
      <w:r w:rsidRPr="007F46B0">
        <w:rPr>
          <w:i/>
        </w:rPr>
        <w:t xml:space="preserve"> </w:t>
      </w:r>
      <w:proofErr w:type="spellStart"/>
      <w:r w:rsidRPr="007F46B0">
        <w:rPr>
          <w:i/>
        </w:rPr>
        <w:t>Java</w:t>
      </w:r>
      <w:proofErr w:type="spellEnd"/>
      <w:r w:rsidRPr="007F46B0">
        <w:rPr>
          <w:i/>
        </w:rPr>
        <w:t xml:space="preserve"> </w:t>
      </w:r>
      <w:proofErr w:type="spellStart"/>
      <w:r w:rsidRPr="007F46B0">
        <w:rPr>
          <w:i/>
        </w:rPr>
        <w:t>Metrics</w:t>
      </w:r>
      <w:proofErr w:type="spellEnd"/>
      <w:r>
        <w:t xml:space="preserve">) κατασκευάστηκε από τον Διομήδη </w:t>
      </w:r>
      <w:proofErr w:type="spellStart"/>
      <w:r>
        <w:t>Σπινέλλη</w:t>
      </w:r>
      <w:proofErr w:type="spellEnd"/>
      <w:r w:rsidR="007F46B0">
        <w:t>,</w:t>
      </w:r>
      <w:r>
        <w:t xml:space="preserve"> και μπορεί να χρησιμοποιηθεί για τον υπολογισμό όλων των μετρικών των </w:t>
      </w:r>
      <w:proofErr w:type="spellStart"/>
      <w:r w:rsidRPr="007F46B0">
        <w:rPr>
          <w:i/>
        </w:rPr>
        <w:t>Chidamber</w:t>
      </w:r>
      <w:proofErr w:type="spellEnd"/>
      <w:r>
        <w:t>-</w:t>
      </w:r>
      <w:proofErr w:type="spellStart"/>
      <w:r w:rsidRPr="007F46B0">
        <w:rPr>
          <w:i/>
        </w:rPr>
        <w:t>Kemerer</w:t>
      </w:r>
      <w:proofErr w:type="spellEnd"/>
      <w:r>
        <w:t xml:space="preserve"> που συζητήσαμε</w:t>
      </w:r>
      <w:r w:rsidR="007F46B0">
        <w:t>,</w:t>
      </w:r>
      <w:r>
        <w:t xml:space="preserve"> αλλά η χρήση του είναι εκτός </w:t>
      </w:r>
      <w:proofErr w:type="spellStart"/>
      <w:r w:rsidRPr="007F46B0">
        <w:rPr>
          <w:i/>
        </w:rPr>
        <w:t>Eclipse</w:t>
      </w:r>
      <w:proofErr w:type="spellEnd"/>
      <w:r>
        <w:t xml:space="preserve"> (από την γραμμή εντολών). Διαβάστε τις </w:t>
      </w:r>
      <w:hyperlink r:id="rId20" w:tooltip="Μετάβαση στην ιστοσελίδα" w:history="1">
        <w:r w:rsidRPr="00191FF3">
          <w:rPr>
            <w:rStyle w:val="-"/>
          </w:rPr>
          <w:t>οδηγίες χρήσης</w:t>
        </w:r>
      </w:hyperlink>
      <w:r>
        <w:t xml:space="preserve"> του</w:t>
      </w:r>
      <w:r w:rsidR="00191FF3">
        <w:t>,</w:t>
      </w:r>
      <w:r>
        <w:t xml:space="preserve"> και χρησιμοποιείστε το για να εξάγετε όλες τις μετρικές</w:t>
      </w:r>
      <w:r w:rsidR="007F46B0">
        <w:t>,</w:t>
      </w:r>
      <w:r>
        <w:t xml:space="preserve"> για τις κλάσεις του προγράμματος </w:t>
      </w:r>
      <w:proofErr w:type="spellStart"/>
      <w:r w:rsidRPr="007F46B0">
        <w:rPr>
          <w:i/>
        </w:rPr>
        <w:t>Commons</w:t>
      </w:r>
      <w:proofErr w:type="spellEnd"/>
      <w:r>
        <w:t xml:space="preserve"> </w:t>
      </w:r>
      <w:proofErr w:type="spellStart"/>
      <w:r w:rsidRPr="007F46B0">
        <w:rPr>
          <w:i/>
        </w:rPr>
        <w:t>Email</w:t>
      </w:r>
      <w:proofErr w:type="spellEnd"/>
      <w:r w:rsidR="00223F68">
        <w:t>.</w:t>
      </w:r>
    </w:p>
    <w:p w:rsidR="00223F68" w:rsidRPr="00223F68" w:rsidRDefault="00223F68" w:rsidP="00223F68">
      <w:pPr>
        <w:keepNext/>
        <w:pBdr>
          <w:top w:val="single" w:sz="36" w:space="1" w:color="auto"/>
        </w:pBdr>
        <w:spacing w:after="840"/>
        <w:ind w:firstLine="0"/>
        <w:rPr>
          <w:rFonts w:ascii="Arial" w:eastAsia="Times New Roman" w:hAnsi="Arial" w:cs="Arial"/>
          <w:sz w:val="18"/>
          <w:szCs w:val="20"/>
          <w:lang w:eastAsia="el-GR"/>
        </w:rPr>
      </w:pPr>
      <w:r w:rsidRPr="00223F68">
        <w:rPr>
          <w:rFonts w:ascii="Arial" w:eastAsia="Times New Roman" w:hAnsi="Arial" w:cs="Arial"/>
          <w:b/>
          <w:sz w:val="36"/>
          <w:szCs w:val="20"/>
          <w:lang w:eastAsia="el-GR"/>
        </w:rPr>
        <w:lastRenderedPageBreak/>
        <w:t>Τέλος ενότητας</w:t>
      </w:r>
      <w:r w:rsidRPr="00223F68">
        <w:rPr>
          <w:rFonts w:ascii="Arial" w:eastAsia="Times New Roman" w:hAnsi="Arial" w:cs="Arial"/>
          <w:sz w:val="36"/>
          <w:szCs w:val="20"/>
          <w:lang w:eastAsia="el-GR"/>
        </w:rPr>
        <w:t>.</w:t>
      </w:r>
    </w:p>
    <w:p w:rsidR="00223F68" w:rsidRPr="00C07914" w:rsidRDefault="00223F68" w:rsidP="00223F68">
      <w:pPr>
        <w:keepNext/>
        <w:spacing w:after="840"/>
        <w:jc w:val="right"/>
        <w:rPr>
          <w:rFonts w:ascii="Arial" w:eastAsia="Times New Roman" w:hAnsi="Arial" w:cs="Arial"/>
          <w:szCs w:val="24"/>
          <w:lang w:eastAsia="el-GR"/>
        </w:rPr>
      </w:pPr>
      <w:r w:rsidRPr="00C07914">
        <w:rPr>
          <w:rFonts w:ascii="Arial" w:eastAsia="Times New Roman" w:hAnsi="Arial" w:cs="Arial"/>
          <w:szCs w:val="24"/>
          <w:lang w:eastAsia="el-GR"/>
        </w:rPr>
        <w:t>Επεξεργασία: Σοφιανίδου Γεωργία.</w:t>
      </w:r>
    </w:p>
    <w:p w:rsidR="00223F68" w:rsidRPr="00223F68" w:rsidRDefault="00223F68" w:rsidP="00223F68">
      <w:pPr>
        <w:keepNext/>
        <w:pBdr>
          <w:bottom w:val="single" w:sz="36" w:space="1" w:color="auto"/>
        </w:pBdr>
        <w:spacing w:after="0"/>
        <w:ind w:firstLine="0"/>
        <w:rPr>
          <w:rFonts w:ascii="Arial" w:eastAsia="Times New Roman" w:hAnsi="Arial" w:cs="Arial"/>
          <w:sz w:val="18"/>
          <w:szCs w:val="20"/>
          <w:lang w:eastAsia="el-GR" w:bidi="en-US"/>
        </w:rPr>
      </w:pPr>
      <w:r w:rsidRPr="00223F68">
        <w:rPr>
          <w:rFonts w:ascii="Arial" w:eastAsia="Times New Roman" w:hAnsi="Arial" w:cs="Arial"/>
          <w:sz w:val="18"/>
          <w:szCs w:val="20"/>
          <w:lang w:eastAsia="el-GR" w:bidi="en-US"/>
        </w:rPr>
        <w:t xml:space="preserve"> </w:t>
      </w:r>
      <w:bookmarkStart w:id="42" w:name="_Toc368074847"/>
      <w:bookmarkStart w:id="43" w:name="_Toc368074700"/>
      <w:bookmarkStart w:id="44" w:name="_Toc367996097"/>
      <w:bookmarkStart w:id="45" w:name="_Toc367787343"/>
      <w:bookmarkStart w:id="46" w:name="_Toc367783587"/>
      <w:bookmarkStart w:id="47" w:name="_Toc367783569"/>
      <w:bookmarkStart w:id="48" w:name="_Toc367783523"/>
      <w:bookmarkStart w:id="49" w:name="_Toc367708260"/>
      <w:r w:rsidRPr="00223F68">
        <w:rPr>
          <w:rFonts w:ascii="Arial" w:eastAsia="Times New Roman" w:hAnsi="Arial" w:cs="Times New Roman"/>
          <w:noProof/>
          <w:szCs w:val="20"/>
          <w:lang w:eastAsia="el-GR"/>
        </w:rPr>
        <w:drawing>
          <wp:inline distT="0" distB="0" distL="0" distR="0" wp14:anchorId="1539580D" wp14:editId="53F3BAAC">
            <wp:extent cx="1247775" cy="436566"/>
            <wp:effectExtent l="0" t="0" r="0" b="1905"/>
            <wp:docPr id="11" name="Εικόνα 11" descr=" Λογότυπο για Άδειες χρήσης Creative Commons, B Y, S A. ">
              <a:hlinkClick xmlns:a="http://schemas.openxmlformats.org/drawingml/2006/main" r:id="rId12" tooltip="Μετάβαση στην Άδεια Χρήσης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Εικόνα 2" descr=" Λογότυπο για Άδειες χρήσης Creative Commons, B Y, S A. ">
                      <a:hlinkClick r:id="rId12" tooltip="Μετάβαση στην Άδεια Χρήσης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144" cy="44054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223F68">
        <w:rPr>
          <w:rFonts w:ascii="Arial" w:eastAsia="Times New Roman" w:hAnsi="Arial" w:cs="Arial"/>
          <w:sz w:val="18"/>
          <w:szCs w:val="20"/>
          <w:lang w:eastAsia="el-GR" w:bidi="en-US"/>
        </w:rPr>
        <w:t xml:space="preserve"> </w:t>
      </w:r>
      <w:r w:rsidRPr="00223F68">
        <w:rPr>
          <w:rFonts w:ascii="Arial" w:eastAsia="Times New Roman" w:hAnsi="Arial" w:cs="Arial"/>
          <w:noProof/>
          <w:sz w:val="18"/>
          <w:szCs w:val="20"/>
          <w:lang w:eastAsia="el-GR"/>
        </w:rPr>
        <w:drawing>
          <wp:inline distT="0" distB="0" distL="0" distR="0" wp14:anchorId="484D2B0E" wp14:editId="5379985E">
            <wp:extent cx="3886200" cy="953684"/>
            <wp:effectExtent l="0" t="0" r="0" b="0"/>
            <wp:docPr id="12" name="Εικόνα 12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<a:hlinkClick xmlns:a="http://schemas.openxmlformats.org/drawingml/2006/main" r:id="rId14" tooltip="Μετάβαση σε www.edulll.gr/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Λογότυπο Επιχειρησιακού Προγράμματος Εκπαίδευση και Δια βίου Μάθηση του Υπουργείου Παιδείας, ΕΣΠΑ 2007 - 2013, με τη σημαία της Ευρωπαϊκής Ένωσης, το οποίο συγχρηματοδοτείται από την Ευρωπαϊκή Ένωση (Ευρωπαϊκό Κοινωνικό Ταμείο) και από εθνικούς πόρους. ">
                      <a:hlinkClick r:id="rId14" tooltip="Μετάβαση σε www.edulll.gr/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377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:rsidR="00223F68" w:rsidRDefault="00223F68" w:rsidP="00223F68">
      <w:pPr>
        <w:ind w:left="360" w:firstLine="0"/>
        <w:rPr>
          <w:lang w:val="en-US"/>
        </w:rPr>
      </w:pPr>
    </w:p>
    <w:sectPr w:rsidR="00223F68" w:rsidSect="00691008">
      <w:footerReference w:type="default" r:id="rId2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2B" w:rsidRDefault="004B6D2B" w:rsidP="00691008">
      <w:pPr>
        <w:spacing w:after="0" w:line="240" w:lineRule="auto"/>
      </w:pPr>
      <w:r>
        <w:separator/>
      </w:r>
    </w:p>
  </w:endnote>
  <w:endnote w:type="continuationSeparator" w:id="0">
    <w:p w:rsidR="004B6D2B" w:rsidRDefault="004B6D2B" w:rsidP="0069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08" w:rsidRDefault="00691008">
    <w:pPr>
      <w:pStyle w:val="a8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Ασκήσεις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Σελίδα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C07914" w:rsidRPr="00C07914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691008" w:rsidRDefault="006910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2B" w:rsidRDefault="004B6D2B" w:rsidP="00691008">
      <w:pPr>
        <w:spacing w:after="0" w:line="240" w:lineRule="auto"/>
      </w:pPr>
      <w:r>
        <w:separator/>
      </w:r>
    </w:p>
  </w:footnote>
  <w:footnote w:type="continuationSeparator" w:id="0">
    <w:p w:rsidR="004B6D2B" w:rsidRDefault="004B6D2B" w:rsidP="00691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C90"/>
    <w:multiLevelType w:val="hybridMultilevel"/>
    <w:tmpl w:val="EC18DF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E28A9"/>
    <w:multiLevelType w:val="hybridMultilevel"/>
    <w:tmpl w:val="AC12C228"/>
    <w:lvl w:ilvl="0" w:tplc="E8E2E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9C8BF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E232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2CA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2F1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523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22D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614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44EC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92AC6"/>
    <w:multiLevelType w:val="hybridMultilevel"/>
    <w:tmpl w:val="4D3EBE4C"/>
    <w:lvl w:ilvl="0" w:tplc="E03033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AADC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2C47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AD8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648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5E1F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D0A4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1E4D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36F9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4CA743C"/>
    <w:multiLevelType w:val="hybridMultilevel"/>
    <w:tmpl w:val="A0D6982E"/>
    <w:lvl w:ilvl="0" w:tplc="93EAFD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5F670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0837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A6D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B01E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DA49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FAC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5C1B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6025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C12D2"/>
    <w:multiLevelType w:val="hybridMultilevel"/>
    <w:tmpl w:val="51046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17E5C"/>
    <w:multiLevelType w:val="hybridMultilevel"/>
    <w:tmpl w:val="B152028A"/>
    <w:lvl w:ilvl="0" w:tplc="C7080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57AB1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9276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C6E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D0B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252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823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AC5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0407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B777DA"/>
    <w:multiLevelType w:val="hybridMultilevel"/>
    <w:tmpl w:val="3DAA2D28"/>
    <w:lvl w:ilvl="0" w:tplc="75C0D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53A70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51D4A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44D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462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6A0C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64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8A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803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EC1DEE"/>
    <w:multiLevelType w:val="hybridMultilevel"/>
    <w:tmpl w:val="E1A03BBC"/>
    <w:lvl w:ilvl="0" w:tplc="E51AA4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A3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3887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004C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40C8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FCCC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2E4C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4807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9224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4AD32A9"/>
    <w:multiLevelType w:val="hybridMultilevel"/>
    <w:tmpl w:val="C2028322"/>
    <w:lvl w:ilvl="0" w:tplc="386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5A74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2B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F27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8A5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6A13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EEE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EF7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CEB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F41C1"/>
    <w:multiLevelType w:val="hybridMultilevel"/>
    <w:tmpl w:val="B5C2722A"/>
    <w:lvl w:ilvl="0" w:tplc="4AC4D2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41A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B6A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CEB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F498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0CA9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5CE9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5A94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0EEF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45726D7"/>
    <w:multiLevelType w:val="hybridMultilevel"/>
    <w:tmpl w:val="80BA04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C11504"/>
    <w:multiLevelType w:val="hybridMultilevel"/>
    <w:tmpl w:val="816A2F8C"/>
    <w:lvl w:ilvl="0" w:tplc="89D40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F5AA3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3887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004C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E40C84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BFCCC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2E4C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4807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9224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5C50C4E"/>
    <w:multiLevelType w:val="hybridMultilevel"/>
    <w:tmpl w:val="288CCFA8"/>
    <w:lvl w:ilvl="0" w:tplc="EDC096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610F12"/>
    <w:multiLevelType w:val="hybridMultilevel"/>
    <w:tmpl w:val="B442E8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3601A"/>
    <w:multiLevelType w:val="hybridMultilevel"/>
    <w:tmpl w:val="3D5439CE"/>
    <w:lvl w:ilvl="0" w:tplc="EC202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E941A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B6AA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DCEB9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F498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0CA9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5CE9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5A94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0EEF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522A539C"/>
    <w:multiLevelType w:val="hybridMultilevel"/>
    <w:tmpl w:val="9A66CB92"/>
    <w:lvl w:ilvl="0" w:tplc="50460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/>
      </w:rPr>
    </w:lvl>
    <w:lvl w:ilvl="1" w:tplc="79AADC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2C473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C4AD8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86648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5E1F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AD0A4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1E4D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36F99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58AE4DC3"/>
    <w:multiLevelType w:val="hybridMultilevel"/>
    <w:tmpl w:val="71367FA2"/>
    <w:lvl w:ilvl="0" w:tplc="CB32D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F87CE2"/>
    <w:multiLevelType w:val="hybridMultilevel"/>
    <w:tmpl w:val="A04C33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2606DD"/>
    <w:multiLevelType w:val="hybridMultilevel"/>
    <w:tmpl w:val="4EB03DDA"/>
    <w:lvl w:ilvl="0" w:tplc="49FA6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B0C25BE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36FF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C097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40E7E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ECAC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DA80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54C3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E087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617E70EA"/>
    <w:multiLevelType w:val="hybridMultilevel"/>
    <w:tmpl w:val="84A8A682"/>
    <w:lvl w:ilvl="0" w:tplc="434E6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A0239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1039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3410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58DF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E6F2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5A96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6EBA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B462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6C374033"/>
    <w:multiLevelType w:val="hybridMultilevel"/>
    <w:tmpl w:val="6AE8A00E"/>
    <w:lvl w:ilvl="0" w:tplc="9FBEBE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00AD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E67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EA4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67F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217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9C05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41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FC40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A5ACE"/>
    <w:multiLevelType w:val="hybridMultilevel"/>
    <w:tmpl w:val="ACF00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5"/>
  </w:num>
  <w:num w:numId="5">
    <w:abstractNumId w:val="0"/>
  </w:num>
  <w:num w:numId="6">
    <w:abstractNumId w:val="17"/>
  </w:num>
  <w:num w:numId="7">
    <w:abstractNumId w:val="6"/>
  </w:num>
  <w:num w:numId="8">
    <w:abstractNumId w:val="5"/>
  </w:num>
  <w:num w:numId="9">
    <w:abstractNumId w:val="20"/>
  </w:num>
  <w:num w:numId="10">
    <w:abstractNumId w:val="1"/>
  </w:num>
  <w:num w:numId="11">
    <w:abstractNumId w:val="19"/>
  </w:num>
  <w:num w:numId="12">
    <w:abstractNumId w:val="9"/>
  </w:num>
  <w:num w:numId="13">
    <w:abstractNumId w:val="14"/>
  </w:num>
  <w:num w:numId="14">
    <w:abstractNumId w:val="7"/>
  </w:num>
  <w:num w:numId="15">
    <w:abstractNumId w:val="11"/>
  </w:num>
  <w:num w:numId="16">
    <w:abstractNumId w:val="18"/>
  </w:num>
  <w:num w:numId="17">
    <w:abstractNumId w:val="12"/>
  </w:num>
  <w:num w:numId="18">
    <w:abstractNumId w:val="10"/>
  </w:num>
  <w:num w:numId="19">
    <w:abstractNumId w:val="21"/>
  </w:num>
  <w:num w:numId="20">
    <w:abstractNumId w:val="16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62"/>
    <w:rsid w:val="000245C4"/>
    <w:rsid w:val="00090F53"/>
    <w:rsid w:val="00125A85"/>
    <w:rsid w:val="0017296C"/>
    <w:rsid w:val="00191FF3"/>
    <w:rsid w:val="001938D2"/>
    <w:rsid w:val="001E0BBC"/>
    <w:rsid w:val="00223F68"/>
    <w:rsid w:val="00262037"/>
    <w:rsid w:val="003333AB"/>
    <w:rsid w:val="003955CB"/>
    <w:rsid w:val="004104CC"/>
    <w:rsid w:val="004B2551"/>
    <w:rsid w:val="004B25F8"/>
    <w:rsid w:val="004B3F25"/>
    <w:rsid w:val="004B6D2B"/>
    <w:rsid w:val="0055150F"/>
    <w:rsid w:val="005F0E0C"/>
    <w:rsid w:val="00600F47"/>
    <w:rsid w:val="0060473B"/>
    <w:rsid w:val="00607862"/>
    <w:rsid w:val="00651887"/>
    <w:rsid w:val="00676596"/>
    <w:rsid w:val="00691008"/>
    <w:rsid w:val="00696FFD"/>
    <w:rsid w:val="006B5223"/>
    <w:rsid w:val="006D0A86"/>
    <w:rsid w:val="0079477F"/>
    <w:rsid w:val="007E2470"/>
    <w:rsid w:val="007F46B0"/>
    <w:rsid w:val="008359AB"/>
    <w:rsid w:val="008372A3"/>
    <w:rsid w:val="008A6DAE"/>
    <w:rsid w:val="00A67B29"/>
    <w:rsid w:val="00A913B2"/>
    <w:rsid w:val="00B80951"/>
    <w:rsid w:val="00C07914"/>
    <w:rsid w:val="00C56307"/>
    <w:rsid w:val="00E21FB7"/>
    <w:rsid w:val="00F01CD7"/>
    <w:rsid w:val="00F23685"/>
    <w:rsid w:val="00F42E2F"/>
    <w:rsid w:val="00FB4DD9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CC"/>
    <w:pPr>
      <w:spacing w:after="120" w:line="360" w:lineRule="auto"/>
      <w:ind w:firstLine="720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4104CC"/>
    <w:pPr>
      <w:keepNext/>
      <w:keepLines/>
      <w:spacing w:before="480" w:after="240"/>
      <w:ind w:firstLine="0"/>
      <w:outlineLvl w:val="0"/>
    </w:pPr>
    <w:rPr>
      <w:rFonts w:asciiTheme="majorHAnsi" w:eastAsiaTheme="majorEastAsia" w:hAnsiTheme="majorHAnsi" w:cstheme="majorBidi"/>
      <w:b/>
      <w:bCs/>
      <w:sz w:val="34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7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07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4104CC"/>
    <w:rPr>
      <w:rFonts w:asciiTheme="majorHAnsi" w:eastAsiaTheme="majorEastAsia" w:hAnsiTheme="majorHAnsi" w:cstheme="majorBidi"/>
      <w:b/>
      <w:bCs/>
      <w:sz w:val="34"/>
      <w:szCs w:val="28"/>
    </w:rPr>
  </w:style>
  <w:style w:type="paragraph" w:styleId="a3">
    <w:name w:val="List Paragraph"/>
    <w:basedOn w:val="a"/>
    <w:uiPriority w:val="34"/>
    <w:qFormat/>
    <w:rsid w:val="0060786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78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0"/>
    <w:uiPriority w:val="10"/>
    <w:qFormat/>
    <w:rsid w:val="004104CC"/>
    <w:pPr>
      <w:spacing w:after="36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Char0">
    <w:name w:val="Τίτλος Char"/>
    <w:basedOn w:val="a0"/>
    <w:link w:val="a6"/>
    <w:uiPriority w:val="10"/>
    <w:rsid w:val="004104CC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styleId="-">
    <w:name w:val="Hyperlink"/>
    <w:basedOn w:val="a0"/>
    <w:uiPriority w:val="99"/>
    <w:unhideWhenUsed/>
    <w:rsid w:val="00191FF3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6910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691008"/>
  </w:style>
  <w:style w:type="paragraph" w:styleId="a8">
    <w:name w:val="footer"/>
    <w:basedOn w:val="a"/>
    <w:link w:val="Char2"/>
    <w:uiPriority w:val="99"/>
    <w:unhideWhenUsed/>
    <w:rsid w:val="006910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691008"/>
  </w:style>
  <w:style w:type="paragraph" w:styleId="a9">
    <w:name w:val="caption"/>
    <w:basedOn w:val="a"/>
    <w:next w:val="a"/>
    <w:uiPriority w:val="35"/>
    <w:unhideWhenUsed/>
    <w:qFormat/>
    <w:rsid w:val="007E2470"/>
    <w:pPr>
      <w:spacing w:after="240"/>
      <w:ind w:firstLine="0"/>
      <w:jc w:val="center"/>
    </w:pPr>
    <w:rPr>
      <w:b/>
      <w:bCs/>
      <w:i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4104CC"/>
    <w:pPr>
      <w:spacing w:after="0" w:line="276" w:lineRule="auto"/>
      <w:outlineLvl w:val="9"/>
    </w:pPr>
    <w:rPr>
      <w:color w:val="365F91" w:themeColor="accent1" w:themeShade="BF"/>
      <w:sz w:val="28"/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4104CC"/>
    <w:pPr>
      <w:spacing w:after="100"/>
    </w:pPr>
  </w:style>
  <w:style w:type="paragraph" w:styleId="ab">
    <w:name w:val="table of figures"/>
    <w:basedOn w:val="a"/>
    <w:next w:val="a"/>
    <w:uiPriority w:val="99"/>
    <w:unhideWhenUsed/>
    <w:rsid w:val="007E247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CC"/>
    <w:pPr>
      <w:spacing w:after="120" w:line="360" w:lineRule="auto"/>
      <w:ind w:firstLine="720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4104CC"/>
    <w:pPr>
      <w:keepNext/>
      <w:keepLines/>
      <w:spacing w:before="480" w:after="240"/>
      <w:ind w:firstLine="0"/>
      <w:outlineLvl w:val="0"/>
    </w:pPr>
    <w:rPr>
      <w:rFonts w:asciiTheme="majorHAnsi" w:eastAsiaTheme="majorEastAsia" w:hAnsiTheme="majorHAnsi" w:cstheme="majorBidi"/>
      <w:b/>
      <w:bCs/>
      <w:sz w:val="34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078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078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Char">
    <w:name w:val="Επικεφαλίδα 1 Char"/>
    <w:basedOn w:val="a0"/>
    <w:link w:val="1"/>
    <w:uiPriority w:val="9"/>
    <w:rsid w:val="004104CC"/>
    <w:rPr>
      <w:rFonts w:asciiTheme="majorHAnsi" w:eastAsiaTheme="majorEastAsia" w:hAnsiTheme="majorHAnsi" w:cstheme="majorBidi"/>
      <w:b/>
      <w:bCs/>
      <w:sz w:val="34"/>
      <w:szCs w:val="28"/>
    </w:rPr>
  </w:style>
  <w:style w:type="paragraph" w:styleId="a3">
    <w:name w:val="List Paragraph"/>
    <w:basedOn w:val="a"/>
    <w:uiPriority w:val="34"/>
    <w:qFormat/>
    <w:rsid w:val="0060786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0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78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4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0"/>
    <w:uiPriority w:val="10"/>
    <w:qFormat/>
    <w:rsid w:val="004104CC"/>
    <w:pPr>
      <w:spacing w:after="360"/>
      <w:contextualSpacing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customStyle="1" w:styleId="Char0">
    <w:name w:val="Τίτλος Char"/>
    <w:basedOn w:val="a0"/>
    <w:link w:val="a6"/>
    <w:uiPriority w:val="10"/>
    <w:rsid w:val="004104CC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52"/>
    </w:rPr>
  </w:style>
  <w:style w:type="character" w:styleId="-">
    <w:name w:val="Hyperlink"/>
    <w:basedOn w:val="a0"/>
    <w:uiPriority w:val="99"/>
    <w:unhideWhenUsed/>
    <w:rsid w:val="00191FF3"/>
    <w:rPr>
      <w:color w:val="0000FF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6910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691008"/>
  </w:style>
  <w:style w:type="paragraph" w:styleId="a8">
    <w:name w:val="footer"/>
    <w:basedOn w:val="a"/>
    <w:link w:val="Char2"/>
    <w:uiPriority w:val="99"/>
    <w:unhideWhenUsed/>
    <w:rsid w:val="006910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691008"/>
  </w:style>
  <w:style w:type="paragraph" w:styleId="a9">
    <w:name w:val="caption"/>
    <w:basedOn w:val="a"/>
    <w:next w:val="a"/>
    <w:uiPriority w:val="35"/>
    <w:unhideWhenUsed/>
    <w:qFormat/>
    <w:rsid w:val="007E2470"/>
    <w:pPr>
      <w:spacing w:after="240"/>
      <w:ind w:firstLine="0"/>
      <w:jc w:val="center"/>
    </w:pPr>
    <w:rPr>
      <w:b/>
      <w:bCs/>
      <w:i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4104CC"/>
    <w:pPr>
      <w:spacing w:after="0" w:line="276" w:lineRule="auto"/>
      <w:outlineLvl w:val="9"/>
    </w:pPr>
    <w:rPr>
      <w:color w:val="365F91" w:themeColor="accent1" w:themeShade="BF"/>
      <w:sz w:val="28"/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4104CC"/>
    <w:pPr>
      <w:spacing w:after="100"/>
    </w:pPr>
  </w:style>
  <w:style w:type="paragraph" w:styleId="ab">
    <w:name w:val="table of figures"/>
    <w:basedOn w:val="a"/>
    <w:next w:val="a"/>
    <w:uiPriority w:val="99"/>
    <w:unhideWhenUsed/>
    <w:rsid w:val="007E247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05">
          <w:marLeft w:val="123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036">
          <w:marLeft w:val="123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843">
          <w:marLeft w:val="123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10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0373">
          <w:marLeft w:val="1238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2342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466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867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73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044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245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61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09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04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994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26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0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47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56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10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275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35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398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155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981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430">
          <w:marLeft w:val="806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66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1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image" Target="media/image6.wmf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hyperlink" Target="http://creativecommons.org/licenses/by-sa/3.0/deed.el" TargetMode="External"/><Relationship Id="rId17" Type="http://schemas.openxmlformats.org/officeDocument/2006/relationships/image" Target="media/image5.jp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yperlink" Target="http://www.spinellis.gr/sw/ckjm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://www.teilar.gr/" TargetMode="External"/><Relationship Id="rId19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edulll.gr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3954-8FFE-43C7-B80F-87AEEEBD79CE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99E31F91-FDA3-48D3-89E8-435F6E5D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11</Pages>
  <Words>1160</Words>
  <Characters>6427</Characters>
  <Application>Microsoft Office Word</Application>
  <DocSecurity>0</DocSecurity>
  <Lines>207</Lines>
  <Paragraphs>116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Ποιότητα Λογισμικού</vt:lpstr>
    </vt:vector>
  </TitlesOfParts>
  <Company>Τ.Ε.Ι. Θεσσαλίας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Ποιότητα Λογισμικού</dc:title>
  <dc:subject>Άλυτες Ασκήσεις</dc:subject>
  <dc:creator>Κακαρόντζας Γεώργιος</dc:creator>
  <cp:keywords/>
  <dc:description/>
  <cp:lastModifiedBy>user</cp:lastModifiedBy>
  <cp:revision>17</cp:revision>
  <cp:lastPrinted>2014-01-20T21:42:00Z</cp:lastPrinted>
  <dcterms:created xsi:type="dcterms:W3CDTF">2014-01-21T17:19:00Z</dcterms:created>
  <dcterms:modified xsi:type="dcterms:W3CDTF">2014-03-03T18:11:00Z</dcterms:modified>
  <cp:category>Εκπαιδευτικό υλικό</cp:category>
  <cp:contentStatus>Τελικό</cp:contentStatus>
</cp:coreProperties>
</file>