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D7" w:rsidRPr="008872D7" w:rsidRDefault="008872D7" w:rsidP="008872D7">
      <w:pPr>
        <w:spacing w:after="1440" w:line="240" w:lineRule="auto"/>
        <w:rPr>
          <w:rFonts w:cs="Arial"/>
          <w:lang w:val="en-US"/>
        </w:rPr>
      </w:pPr>
      <w:bookmarkStart w:id="0" w:name="_GoBack"/>
      <w:bookmarkEnd w:id="0"/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48"/>
        </w:rPr>
      </w:pPr>
      <w:r w:rsidRPr="008872D7">
        <w:rPr>
          <w:rFonts w:cs="Arial"/>
          <w:noProof/>
          <w:sz w:val="180"/>
          <w:lang w:eastAsia="el-GR"/>
        </w:rPr>
        <w:drawing>
          <wp:inline distT="0" distB="0" distL="0" distR="0" wp14:anchorId="422F133C" wp14:editId="2301C455">
            <wp:extent cx="4152900" cy="1438275"/>
            <wp:effectExtent l="0" t="0" r="0" b="9525"/>
            <wp:docPr id="3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20"/>
        </w:rPr>
      </w:pPr>
    </w:p>
    <w:p w:rsidR="008872D7" w:rsidRPr="00323090" w:rsidRDefault="008872D7" w:rsidP="008872D7">
      <w:pPr>
        <w:spacing w:after="600"/>
        <w:rPr>
          <w:rFonts w:cs="Arial"/>
        </w:rPr>
      </w:pPr>
    </w:p>
    <w:p w:rsidR="00302FAB" w:rsidRDefault="00302FAB" w:rsidP="008872D7">
      <w:pPr>
        <w:spacing w:line="240" w:lineRule="auto"/>
        <w:rPr>
          <w:rFonts w:eastAsiaTheme="majorEastAsia" w:cstheme="majorBidi"/>
          <w:b/>
          <w:spacing w:val="5"/>
          <w:kern w:val="28"/>
          <w:sz w:val="40"/>
          <w:szCs w:val="52"/>
        </w:rPr>
      </w:pP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>Ολοκληρωμένες Εφαρμογές Έργων</w:t>
      </w:r>
      <w:r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Ι.</w:t>
      </w: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</w:t>
      </w:r>
    </w:p>
    <w:p w:rsidR="008872D7" w:rsidRPr="008872D7" w:rsidRDefault="005621F9" w:rsidP="009B02F0">
      <w:pPr>
        <w:spacing w:line="240" w:lineRule="auto"/>
        <w:jc w:val="left"/>
        <w:rPr>
          <w:rFonts w:cs="Arial"/>
          <w:sz w:val="28"/>
        </w:rPr>
      </w:pPr>
      <w:r>
        <w:rPr>
          <w:rFonts w:cs="Arial"/>
          <w:b/>
          <w:sz w:val="28"/>
        </w:rPr>
        <w:t>Εργαστήριο</w:t>
      </w:r>
      <w:r w:rsidR="008872D7">
        <w:rPr>
          <w:rFonts w:cs="Arial"/>
          <w:b/>
          <w:sz w:val="28"/>
        </w:rPr>
        <w:t xml:space="preserve"> #</w:t>
      </w:r>
      <w:r w:rsidR="000918F8" w:rsidRPr="000918F8">
        <w:rPr>
          <w:rFonts w:cs="Arial"/>
          <w:b/>
          <w:sz w:val="28"/>
        </w:rPr>
        <w:t>10</w:t>
      </w:r>
      <w:r w:rsidR="008872D7" w:rsidRPr="008872D7">
        <w:rPr>
          <w:rFonts w:cs="Arial"/>
          <w:b/>
          <w:sz w:val="28"/>
        </w:rPr>
        <w:t xml:space="preserve">: </w:t>
      </w:r>
      <w:r w:rsidR="00F900AB" w:rsidRPr="00F900AB">
        <w:rPr>
          <w:rFonts w:cs="Arial"/>
          <w:b/>
          <w:sz w:val="28"/>
        </w:rPr>
        <w:t xml:space="preserve"> </w:t>
      </w:r>
      <w:r w:rsidR="000918F8">
        <w:rPr>
          <w:rFonts w:cs="Arial"/>
          <w:sz w:val="28"/>
        </w:rPr>
        <w:t>Διαχείριση ρόλων (</w:t>
      </w:r>
      <w:r w:rsidR="000918F8">
        <w:rPr>
          <w:rFonts w:cs="Arial"/>
          <w:sz w:val="28"/>
          <w:lang w:val="en-US"/>
        </w:rPr>
        <w:t>roles</w:t>
      </w:r>
      <w:r w:rsidR="000918F8" w:rsidRPr="000918F8">
        <w:rPr>
          <w:rFonts w:cs="Arial"/>
          <w:sz w:val="28"/>
        </w:rPr>
        <w:t xml:space="preserve">) </w:t>
      </w:r>
      <w:r w:rsidR="000918F8">
        <w:rPr>
          <w:rFonts w:cs="Arial"/>
          <w:sz w:val="28"/>
        </w:rPr>
        <w:t xml:space="preserve">και πόρων </w:t>
      </w:r>
      <w:r w:rsidR="000918F8" w:rsidRPr="000918F8">
        <w:rPr>
          <w:rFonts w:cs="Arial"/>
          <w:sz w:val="28"/>
        </w:rPr>
        <w:t>(</w:t>
      </w:r>
      <w:r w:rsidR="000918F8">
        <w:rPr>
          <w:rFonts w:cs="Arial"/>
          <w:sz w:val="28"/>
          <w:lang w:val="en-US"/>
        </w:rPr>
        <w:t>resources</w:t>
      </w:r>
      <w:r w:rsidR="000918F8" w:rsidRPr="000918F8">
        <w:rPr>
          <w:rFonts w:cs="Arial"/>
          <w:sz w:val="28"/>
        </w:rPr>
        <w:t>)</w:t>
      </w:r>
      <w:r w:rsidR="008872D7" w:rsidRPr="008872D7">
        <w:rPr>
          <w:rFonts w:cs="Arial"/>
          <w:bCs/>
          <w:sz w:val="28"/>
          <w:lang w:eastAsia="el-GR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 w:rsidRPr="008872D7">
        <w:rPr>
          <w:rFonts w:cs="Arial"/>
          <w:sz w:val="28"/>
        </w:rPr>
        <w:t>Διδάσκ</w:t>
      </w:r>
      <w:r>
        <w:rPr>
          <w:rFonts w:cs="Arial"/>
          <w:sz w:val="28"/>
        </w:rPr>
        <w:t xml:space="preserve">ων: </w:t>
      </w:r>
      <w:proofErr w:type="spellStart"/>
      <w:r w:rsidR="00302FAB">
        <w:rPr>
          <w:rFonts w:cs="Arial"/>
          <w:sz w:val="28"/>
        </w:rPr>
        <w:t>Τσέλιος</w:t>
      </w:r>
      <w:proofErr w:type="spellEnd"/>
      <w:r w:rsidR="00302FAB">
        <w:rPr>
          <w:rFonts w:cs="Arial"/>
          <w:sz w:val="28"/>
        </w:rPr>
        <w:t xml:space="preserve"> Δημήτριος</w:t>
      </w:r>
      <w:r w:rsidRPr="008872D7">
        <w:rPr>
          <w:rFonts w:cs="Arial"/>
          <w:sz w:val="28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>
        <w:rPr>
          <w:rFonts w:cs="Arial"/>
          <w:sz w:val="28"/>
        </w:rPr>
        <w:t>Τμήμα</w:t>
      </w:r>
      <w:r w:rsidR="00302FAB">
        <w:rPr>
          <w:rFonts w:cs="Arial"/>
          <w:sz w:val="28"/>
        </w:rPr>
        <w:t xml:space="preserve"> Διοίκησης Επιχειρήσεων</w:t>
      </w:r>
      <w:r w:rsidR="005621F9">
        <w:rPr>
          <w:rFonts w:cs="Arial"/>
          <w:sz w:val="28"/>
        </w:rPr>
        <w:t xml:space="preserve"> ΤΕΙ Θεσσαλίας</w:t>
      </w:r>
    </w:p>
    <w:p w:rsidR="008872D7" w:rsidRPr="008872D7" w:rsidRDefault="008872D7" w:rsidP="008872D7">
      <w:pPr>
        <w:pBdr>
          <w:bottom w:val="single" w:sz="24" w:space="1" w:color="auto"/>
        </w:pBdr>
        <w:spacing w:line="240" w:lineRule="auto"/>
        <w:rPr>
          <w:rFonts w:cs="Arial"/>
          <w:sz w:val="20"/>
        </w:rPr>
      </w:pPr>
    </w:p>
    <w:p w:rsidR="008872D7" w:rsidRPr="00A84BD4" w:rsidRDefault="008872D7" w:rsidP="00A84BD4">
      <w:pPr>
        <w:rPr>
          <w:b/>
          <w:lang w:bidi="en-US"/>
        </w:rPr>
      </w:pPr>
      <w:bookmarkStart w:id="1" w:name="_Toc367176340"/>
      <w:bookmarkStart w:id="2" w:name="_Toc367132085"/>
      <w:bookmarkStart w:id="3" w:name="_Toc367101078"/>
      <w:bookmarkStart w:id="4" w:name="_Toc367101036"/>
      <w:bookmarkStart w:id="5" w:name="_Toc367100747"/>
      <w:r w:rsidRPr="008872D7">
        <w:rPr>
          <w:lang w:bidi="en-US"/>
        </w:rPr>
        <w:br w:type="page"/>
      </w:r>
      <w:bookmarkStart w:id="6" w:name="_Toc367696166"/>
      <w:bookmarkStart w:id="7" w:name="_Toc367695638"/>
      <w:bookmarkStart w:id="8" w:name="_Toc367391116"/>
      <w:bookmarkEnd w:id="1"/>
      <w:bookmarkEnd w:id="2"/>
      <w:bookmarkEnd w:id="3"/>
      <w:bookmarkEnd w:id="4"/>
      <w:bookmarkEnd w:id="5"/>
      <w:r w:rsidRPr="00A84BD4">
        <w:rPr>
          <w:b/>
          <w:sz w:val="36"/>
          <w:lang w:bidi="en-US"/>
        </w:rPr>
        <w:lastRenderedPageBreak/>
        <w:t>Άδειες χρήσης</w:t>
      </w:r>
      <w:r w:rsidRPr="000A09FF">
        <w:rPr>
          <w:b/>
          <w:sz w:val="36"/>
          <w:lang w:bidi="en-US"/>
        </w:rPr>
        <w:t>.</w:t>
      </w:r>
      <w:bookmarkEnd w:id="6"/>
      <w:bookmarkEnd w:id="7"/>
      <w:bookmarkEnd w:id="8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</w:t>
      </w:r>
      <w:r>
        <w:rPr>
          <w:rFonts w:cs="Arial"/>
          <w:lang w:bidi="en-US"/>
        </w:rPr>
        <w:t>ευτικό υλικό υπόκειται στην παρακάτω άδεια</w:t>
      </w:r>
      <w:r w:rsidRPr="008872D7">
        <w:rPr>
          <w:rFonts w:cs="Arial"/>
          <w:lang w:bidi="en-US"/>
        </w:rPr>
        <w:t xml:space="preserve"> χρήσης </w:t>
      </w:r>
      <w:r w:rsidRPr="008872D7">
        <w:rPr>
          <w:rFonts w:cs="Arial"/>
          <w:lang w:val="en-US" w:bidi="en-US"/>
        </w:rPr>
        <w:t>Creative</w:t>
      </w:r>
      <w:r w:rsidRPr="008872D7">
        <w:rPr>
          <w:rFonts w:cs="Arial"/>
          <w:lang w:bidi="en-US"/>
        </w:rPr>
        <w:t xml:space="preserve"> </w:t>
      </w:r>
      <w:r w:rsidRPr="008872D7">
        <w:rPr>
          <w:rFonts w:cs="Arial"/>
          <w:lang w:val="en-US" w:bidi="en-US"/>
        </w:rPr>
        <w:t>Commons</w:t>
      </w:r>
      <w:r w:rsidRPr="008872D7">
        <w:rPr>
          <w:rFonts w:cs="Arial"/>
          <w:lang w:bidi="en-US"/>
        </w:rPr>
        <w:t xml:space="preserve"> (C C).  </w:t>
      </w:r>
      <w:r w:rsidRPr="008872D7">
        <w:rPr>
          <w:rFonts w:cs="Arial"/>
          <w:b/>
          <w:lang w:bidi="en-US"/>
        </w:rPr>
        <w:t>Αναφορά</w:t>
      </w:r>
      <w:r>
        <w:rPr>
          <w:rFonts w:cs="Arial"/>
          <w:b/>
          <w:lang w:bidi="en-US"/>
        </w:rPr>
        <w:t xml:space="preserve"> δημιουργού (B Y), Παρόμοια Διανομή (</w:t>
      </w:r>
      <w:r>
        <w:rPr>
          <w:rFonts w:cs="Arial"/>
          <w:b/>
          <w:lang w:val="en-US" w:bidi="en-US"/>
        </w:rPr>
        <w:t>S</w:t>
      </w:r>
      <w:r w:rsidRPr="008872D7">
        <w:rPr>
          <w:rFonts w:cs="Arial"/>
          <w:b/>
          <w:lang w:bidi="en-US"/>
        </w:rPr>
        <w:t xml:space="preserve"> </w:t>
      </w:r>
      <w:r>
        <w:rPr>
          <w:rFonts w:cs="Arial"/>
          <w:b/>
          <w:lang w:val="en-US" w:bidi="en-US"/>
        </w:rPr>
        <w:t>A</w:t>
      </w:r>
      <w:r w:rsidRPr="008872D7">
        <w:rPr>
          <w:rFonts w:cs="Arial"/>
          <w:b/>
          <w:lang w:bidi="en-US"/>
        </w:rPr>
        <w:t>), 3.0, Μη εισαγόμενο.</w:t>
      </w: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777D28" w:rsidRDefault="00135B7A" w:rsidP="00323090">
      <w:pPr>
        <w:spacing w:after="1440"/>
        <w:jc w:val="center"/>
      </w:pPr>
      <w:r w:rsidRPr="00135B7A">
        <w:rPr>
          <w:rFonts w:eastAsia="Times New Roman" w:cs="Arial"/>
          <w:noProof/>
          <w:lang w:eastAsia="el-GR"/>
        </w:rPr>
        <w:drawing>
          <wp:inline distT="0" distB="0" distL="0" distR="0" wp14:anchorId="4F811A8D" wp14:editId="26E48125">
            <wp:extent cx="1562100" cy="546542"/>
            <wp:effectExtent l="0" t="0" r="0" b="6350"/>
            <wp:docPr id="1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3" cy="548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72D7" w:rsidRPr="00A84BD4" w:rsidRDefault="008872D7" w:rsidP="00A84BD4">
      <w:pPr>
        <w:rPr>
          <w:b/>
          <w:sz w:val="36"/>
          <w:lang w:val="en-US"/>
        </w:rPr>
      </w:pPr>
      <w:bookmarkStart w:id="9" w:name="_Toc367132086"/>
      <w:bookmarkStart w:id="10" w:name="_Toc367101079"/>
      <w:bookmarkStart w:id="11" w:name="_Toc367101037"/>
      <w:bookmarkStart w:id="12" w:name="_Toc367100748"/>
      <w:bookmarkStart w:id="13" w:name="_Toc367696167"/>
      <w:bookmarkStart w:id="14" w:name="_Toc367695639"/>
      <w:bookmarkStart w:id="15" w:name="_Toc367391117"/>
      <w:bookmarkStart w:id="16" w:name="_Toc367176341"/>
      <w:r w:rsidRPr="00A84BD4">
        <w:rPr>
          <w:b/>
          <w:sz w:val="36"/>
        </w:rPr>
        <w:t>Χρηματοδότηση</w:t>
      </w:r>
      <w:bookmarkEnd w:id="9"/>
      <w:bookmarkEnd w:id="10"/>
      <w:bookmarkEnd w:id="11"/>
      <w:bookmarkEnd w:id="12"/>
      <w:r w:rsidRPr="00A84BD4">
        <w:rPr>
          <w:b/>
          <w:sz w:val="36"/>
          <w:lang w:val="en-US"/>
        </w:rPr>
        <w:t>.</w:t>
      </w:r>
      <w:bookmarkEnd w:id="13"/>
      <w:bookmarkEnd w:id="14"/>
      <w:bookmarkEnd w:id="15"/>
      <w:bookmarkEnd w:id="16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val="en-US"/>
        </w:rPr>
      </w:pP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</w:rPr>
      </w:pPr>
      <w:r w:rsidRPr="008872D7">
        <w:rPr>
          <w:rFonts w:cs="Arial"/>
        </w:rPr>
        <w:t>Το έργο «</w:t>
      </w:r>
      <w:r w:rsidRPr="008872D7">
        <w:rPr>
          <w:rFonts w:cs="Arial"/>
          <w:b/>
          <w:bCs/>
        </w:rPr>
        <w:t xml:space="preserve">Ανοικτά Ακαδημαϊκά Μαθήματα στο </w:t>
      </w:r>
      <w:r>
        <w:rPr>
          <w:rFonts w:cs="Arial"/>
          <w:b/>
          <w:bCs/>
        </w:rPr>
        <w:t>Τ.Ε.Ι. Θεσσαλίας</w:t>
      </w:r>
      <w:r w:rsidRPr="008872D7">
        <w:rPr>
          <w:rFonts w:cs="Arial"/>
        </w:rPr>
        <w:t xml:space="preserve">» έχει χρηματοδοτήσει μόνο τη αναδιαμόρφωση του εκπαιδευτικού υλικού. 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8872D7" w:rsidRPr="008872D7" w:rsidRDefault="008872D7" w:rsidP="008872D7">
      <w:pPr>
        <w:spacing w:after="0" w:line="240" w:lineRule="auto"/>
        <w:jc w:val="left"/>
        <w:rPr>
          <w:rFonts w:eastAsia="Times New Roman" w:cs="Arial"/>
          <w:lang w:bidi="en-US"/>
        </w:rPr>
      </w:pPr>
    </w:p>
    <w:p w:rsidR="008872D7" w:rsidRPr="008872D7" w:rsidRDefault="008872D7" w:rsidP="008872D7">
      <w:pPr>
        <w:jc w:val="left"/>
        <w:rPr>
          <w:rFonts w:eastAsia="Times New Roman" w:cs="Arial"/>
          <w:noProof/>
          <w:sz w:val="22"/>
          <w:lang w:val="en-US" w:eastAsia="el-GR"/>
        </w:rPr>
      </w:pPr>
      <w:r w:rsidRPr="008872D7">
        <w:rPr>
          <w:rFonts w:eastAsia="Times New Roman" w:cs="Arial"/>
          <w:noProof/>
          <w:sz w:val="22"/>
          <w:lang w:eastAsia="el-GR"/>
        </w:rPr>
        <w:drawing>
          <wp:inline distT="0" distB="0" distL="0" distR="0" wp14:anchorId="0AC91B73" wp14:editId="602EBF4D">
            <wp:extent cx="5276850" cy="1257300"/>
            <wp:effectExtent l="0" t="0" r="0" b="0"/>
            <wp:docPr id="1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A" w:rsidRDefault="00135B7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8872D7" w:rsidRPr="008872D7" w:rsidRDefault="008872D7" w:rsidP="008872D7">
      <w:pPr>
        <w:pStyle w:val="Heading1"/>
        <w:rPr>
          <w:rFonts w:cs="Arial"/>
          <w:color w:val="0070C0"/>
          <w:lang w:eastAsia="el-GR"/>
        </w:rPr>
      </w:pPr>
      <w:bookmarkStart w:id="17" w:name="_Toc387063015"/>
      <w:r>
        <w:rPr>
          <w:rFonts w:cs="Arial"/>
          <w:color w:val="0070C0"/>
          <w:lang w:eastAsia="el-GR"/>
        </w:rPr>
        <w:lastRenderedPageBreak/>
        <w:t>Περιεχόμενα</w:t>
      </w:r>
      <w:r w:rsidRPr="008872D7">
        <w:rPr>
          <w:rFonts w:cs="Arial"/>
          <w:color w:val="0070C0"/>
          <w:lang w:eastAsia="el-GR"/>
        </w:rPr>
        <w:t>.</w:t>
      </w:r>
      <w:bookmarkEnd w:id="17"/>
    </w:p>
    <w:bookmarkStart w:id="18" w:name="_ΑΛΓΌΡΙΘΜΟΙ"/>
    <w:bookmarkStart w:id="19" w:name="_ΠΡΟΓΡΆΜΜΑΤΑ"/>
    <w:bookmarkEnd w:id="18"/>
    <w:bookmarkEnd w:id="19"/>
    <w:p w:rsidR="00DE4DFC" w:rsidRDefault="00ED01D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"1-5" \h \z \u </w:instrText>
      </w:r>
      <w:r>
        <w:rPr>
          <w:rFonts w:cs="Arial"/>
        </w:rPr>
        <w:fldChar w:fldCharType="separate"/>
      </w:r>
      <w:hyperlink w:anchor="_Toc387063015" w:history="1">
        <w:r w:rsidR="00DE4DFC" w:rsidRPr="009975D7">
          <w:rPr>
            <w:rStyle w:val="Hyperlink"/>
            <w:rFonts w:cs="Arial"/>
            <w:lang w:eastAsia="el-GR"/>
          </w:rPr>
          <w:t>Περιεχόμενα.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_Toc387063015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3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16" w:history="1">
        <w:r w:rsidR="00DE4DFC" w:rsidRPr="009975D7">
          <w:rPr>
            <w:rStyle w:val="Hyperlink"/>
          </w:rPr>
          <w:t>Σχήματα.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_Toc387063016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3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17" w:history="1">
        <w:r w:rsidR="00DE4DFC" w:rsidRPr="009975D7">
          <w:rPr>
            <w:rStyle w:val="Hyperlink"/>
          </w:rPr>
          <w:t>Πίνακες.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_Toc387063017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3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18" w:history="1">
        <w:r w:rsidR="00DE4DFC" w:rsidRPr="009975D7">
          <w:rPr>
            <w:rStyle w:val="Hyperlink"/>
          </w:rPr>
          <w:t>Ρόλοι και Πόροι στο λογισμικό Ρ5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_Toc387063018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4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19" w:history="1">
        <w:r w:rsidR="00DE4DFC" w:rsidRPr="009975D7">
          <w:rPr>
            <w:rStyle w:val="Hyperlink"/>
          </w:rPr>
          <w:t>Δημιουργία Ρόλων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_Toc387063019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4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20" w:history="1">
        <w:r w:rsidR="00DE4DFC" w:rsidRPr="009975D7">
          <w:rPr>
            <w:rStyle w:val="Hyperlink"/>
          </w:rPr>
          <w:t>Δημιουργία Πόρων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_Toc387063020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7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21" w:history="1">
        <w:r w:rsidR="00DE4DFC" w:rsidRPr="009975D7">
          <w:rPr>
            <w:rStyle w:val="Hyperlink"/>
          </w:rPr>
          <w:t>Ανάθεση Ρόλων σε δραστηριότητες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_Toc387063021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11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3022" w:history="1">
        <w:r w:rsidR="00DE4DFC" w:rsidRPr="009975D7">
          <w:rPr>
            <w:rStyle w:val="Hyperlink"/>
          </w:rPr>
          <w:t>Ανάθεση Πόρων σε δραστηριότητες</w:t>
        </w:r>
        <w:r w:rsidR="00DE4DFC">
          <w:rPr>
            <w:webHidden/>
          </w:rPr>
          <w:tab/>
        </w:r>
        <w:r w:rsidR="00DE4DFC">
          <w:rPr>
            <w:webHidden/>
          </w:rPr>
          <w:fldChar w:fldCharType="begin"/>
        </w:r>
        <w:r w:rsidR="00DE4DFC">
          <w:rPr>
            <w:webHidden/>
          </w:rPr>
          <w:instrText xml:space="preserve"> PAGEREF _Toc387063022 \h </w:instrText>
        </w:r>
        <w:r w:rsidR="00DE4DFC">
          <w:rPr>
            <w:webHidden/>
          </w:rPr>
        </w:r>
        <w:r w:rsidR="00DE4DFC">
          <w:rPr>
            <w:webHidden/>
          </w:rPr>
          <w:fldChar w:fldCharType="separate"/>
        </w:r>
        <w:r w:rsidR="00DE4DFC">
          <w:rPr>
            <w:webHidden/>
          </w:rPr>
          <w:t>12</w:t>
        </w:r>
        <w:r w:rsidR="00DE4DFC">
          <w:rPr>
            <w:webHidden/>
          </w:rPr>
          <w:fldChar w:fldCharType="end"/>
        </w:r>
      </w:hyperlink>
    </w:p>
    <w:p w:rsidR="00DE4DFC" w:rsidRDefault="00137803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3023" w:history="1">
        <w:r w:rsidR="00DE4DFC" w:rsidRPr="009975D7">
          <w:rPr>
            <w:rStyle w:val="Hyperlink"/>
            <w:noProof/>
          </w:rPr>
          <w:t>Ανάθεση Πόρων σε δραστηριότητες χωρίς ρόλους</w:t>
        </w:r>
        <w:r w:rsidR="00DE4DFC">
          <w:rPr>
            <w:noProof/>
            <w:webHidden/>
          </w:rPr>
          <w:tab/>
        </w:r>
        <w:r w:rsidR="00DE4DFC">
          <w:rPr>
            <w:noProof/>
            <w:webHidden/>
          </w:rPr>
          <w:fldChar w:fldCharType="begin"/>
        </w:r>
        <w:r w:rsidR="00DE4DFC">
          <w:rPr>
            <w:noProof/>
            <w:webHidden/>
          </w:rPr>
          <w:instrText xml:space="preserve"> PAGEREF _Toc387063023 \h </w:instrText>
        </w:r>
        <w:r w:rsidR="00DE4DFC">
          <w:rPr>
            <w:noProof/>
            <w:webHidden/>
          </w:rPr>
        </w:r>
        <w:r w:rsidR="00DE4DFC">
          <w:rPr>
            <w:noProof/>
            <w:webHidden/>
          </w:rPr>
          <w:fldChar w:fldCharType="separate"/>
        </w:r>
        <w:r w:rsidR="00DE4DFC">
          <w:rPr>
            <w:noProof/>
            <w:webHidden/>
          </w:rPr>
          <w:t>12</w:t>
        </w:r>
        <w:r w:rsidR="00DE4DFC">
          <w:rPr>
            <w:noProof/>
            <w:webHidden/>
          </w:rPr>
          <w:fldChar w:fldCharType="end"/>
        </w:r>
      </w:hyperlink>
    </w:p>
    <w:p w:rsidR="00DE4DFC" w:rsidRDefault="00137803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3024" w:history="1">
        <w:r w:rsidR="00DE4DFC" w:rsidRPr="009975D7">
          <w:rPr>
            <w:rStyle w:val="Hyperlink"/>
            <w:noProof/>
          </w:rPr>
          <w:t>Εργασία 25</w:t>
        </w:r>
        <w:r w:rsidR="00DE4DFC">
          <w:rPr>
            <w:noProof/>
            <w:webHidden/>
          </w:rPr>
          <w:tab/>
        </w:r>
        <w:r w:rsidR="00DE4DFC">
          <w:rPr>
            <w:noProof/>
            <w:webHidden/>
          </w:rPr>
          <w:fldChar w:fldCharType="begin"/>
        </w:r>
        <w:r w:rsidR="00DE4DFC">
          <w:rPr>
            <w:noProof/>
            <w:webHidden/>
          </w:rPr>
          <w:instrText xml:space="preserve"> PAGEREF _Toc387063024 \h </w:instrText>
        </w:r>
        <w:r w:rsidR="00DE4DFC">
          <w:rPr>
            <w:noProof/>
            <w:webHidden/>
          </w:rPr>
        </w:r>
        <w:r w:rsidR="00DE4DFC">
          <w:rPr>
            <w:noProof/>
            <w:webHidden/>
          </w:rPr>
          <w:fldChar w:fldCharType="separate"/>
        </w:r>
        <w:r w:rsidR="00DE4DFC">
          <w:rPr>
            <w:noProof/>
            <w:webHidden/>
          </w:rPr>
          <w:t>13</w:t>
        </w:r>
        <w:r w:rsidR="00DE4DFC">
          <w:rPr>
            <w:noProof/>
            <w:webHidden/>
          </w:rPr>
          <w:fldChar w:fldCharType="end"/>
        </w:r>
      </w:hyperlink>
    </w:p>
    <w:p w:rsidR="008872D7" w:rsidRPr="008872D7" w:rsidRDefault="00ED01D9" w:rsidP="008872D7">
      <w:pPr>
        <w:spacing w:after="600" w:line="240" w:lineRule="auto"/>
        <w:rPr>
          <w:rFonts w:cs="Arial"/>
          <w:lang w:val="en-US"/>
        </w:rPr>
      </w:pPr>
      <w:r>
        <w:rPr>
          <w:rFonts w:cs="Arial"/>
        </w:rPr>
        <w:fldChar w:fldCharType="end"/>
      </w:r>
    </w:p>
    <w:p w:rsidR="008872D7" w:rsidRPr="008872D7" w:rsidRDefault="008872D7" w:rsidP="00A84BD4">
      <w:pPr>
        <w:pStyle w:val="Heading1"/>
      </w:pPr>
      <w:bookmarkStart w:id="20" w:name="_Σχήματα."/>
      <w:bookmarkStart w:id="21" w:name="_Toc387063016"/>
      <w:bookmarkEnd w:id="20"/>
      <w:r w:rsidRPr="00A84BD4">
        <w:t>Σχήματα</w:t>
      </w:r>
      <w:r w:rsidRPr="008872D7">
        <w:t>.</w:t>
      </w:r>
      <w:bookmarkEnd w:id="2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α σχήματα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22" w:name="_ΠΊΝΑΚΕΣ"/>
          <w:bookmarkEnd w:id="22"/>
          <w:p w:rsidR="000A09FF" w:rsidRPr="000A09FF" w:rsidRDefault="000A09FF" w:rsidP="000A09FF">
            <w:pPr>
              <w:spacing w:after="0" w:line="240" w:lineRule="auto"/>
              <w:rPr>
                <w:i/>
                <w:sz w:val="22"/>
              </w:rPr>
            </w:pPr>
            <w:r>
              <w:fldChar w:fldCharType="begin"/>
            </w:r>
            <w:r>
              <w:instrText xml:space="preserve"> REF Σχήμα1 \h  \* MERGEFORMAT </w:instrText>
            </w:r>
            <w:r>
              <w:fldChar w:fldCharType="separate"/>
            </w:r>
            <w:r w:rsidRPr="000A09FF">
              <w:rPr>
                <w:i/>
                <w:sz w:val="22"/>
              </w:rPr>
              <w:t>Σχήμα 1</w:t>
            </w:r>
          </w:p>
          <w:p w:rsidR="008872D7" w:rsidRPr="00A84BD4" w:rsidRDefault="000A09FF" w:rsidP="000A09FF">
            <w:pPr>
              <w:spacing w:after="0" w:line="240" w:lineRule="auto"/>
            </w:pPr>
            <w:r>
              <w:fldChar w:fldCharType="end"/>
            </w:r>
            <w:r w:rsidR="008872D7" w:rsidRPr="00A84BD4">
              <w:fldChar w:fldCharType="begin"/>
            </w:r>
            <w:r w:rsidR="008872D7" w:rsidRPr="00A84BD4">
              <w:instrText xml:space="preserve"> REF Σχήμα_3_1 \h  \* MERGEFORMAT </w:instrText>
            </w:r>
            <w:r w:rsidR="008872D7" w:rsidRPr="00A84BD4"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:rsidR="008872D7" w:rsidRPr="00A84BD4" w:rsidRDefault="008872D7" w:rsidP="008872D7">
      <w:pPr>
        <w:spacing w:after="0" w:line="240" w:lineRule="auto"/>
        <w:rPr>
          <w:rFonts w:cs="Arial"/>
          <w:sz w:val="22"/>
        </w:rPr>
      </w:pPr>
    </w:p>
    <w:p w:rsidR="008872D7" w:rsidRPr="00A84BD4" w:rsidRDefault="008872D7" w:rsidP="00A84BD4">
      <w:pPr>
        <w:pStyle w:val="Heading1"/>
      </w:pPr>
      <w:bookmarkStart w:id="23" w:name="_Πίνακες."/>
      <w:bookmarkStart w:id="24" w:name="_Toc387063017"/>
      <w:bookmarkEnd w:id="23"/>
      <w:r w:rsidRPr="00A84BD4">
        <w:t>Πίνακες.</w:t>
      </w:r>
      <w:bookmarkEnd w:id="2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ις εικόνες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F" w:rsidRPr="00F1551E" w:rsidRDefault="000A09FF" w:rsidP="000A09FF">
            <w:pPr>
              <w:spacing w:after="0" w:line="240" w:lineRule="auto"/>
              <w:jc w:val="left"/>
              <w:rPr>
                <w:rFonts w:eastAsia="Times New Roman"/>
                <w:i/>
                <w:sz w:val="22"/>
                <w:lang w:bidi="en-US"/>
              </w:rPr>
            </w:pPr>
            <w:r>
              <w:fldChar w:fldCharType="begin"/>
            </w:r>
            <w:r>
              <w:instrText xml:space="preserve"> REF Πίνακας1 \h  \* MERGEFORMAT </w:instrText>
            </w:r>
            <w:r>
              <w:fldChar w:fldCharType="separate"/>
            </w:r>
            <w:r w:rsidRPr="00F1551E">
              <w:rPr>
                <w:rFonts w:eastAsia="Times New Roman"/>
                <w:i/>
                <w:sz w:val="22"/>
                <w:lang w:bidi="en-US"/>
              </w:rPr>
              <w:t>Πίνακας 1</w:t>
            </w:r>
          </w:p>
          <w:p w:rsidR="008872D7" w:rsidRPr="000A09FF" w:rsidRDefault="000A09FF" w:rsidP="000A09FF">
            <w:pPr>
              <w:spacing w:after="0" w:line="240" w:lineRule="auto"/>
              <w:jc w:val="left"/>
              <w:rPr>
                <w:sz w:val="22"/>
              </w:rPr>
            </w:pPr>
            <w: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</w:tbl>
    <w:p w:rsidR="00135B7A" w:rsidRDefault="00135B7A" w:rsidP="008872D7">
      <w:pPr>
        <w:spacing w:after="2760" w:line="240" w:lineRule="auto"/>
        <w:rPr>
          <w:rFonts w:cs="Arial"/>
          <w:lang w:val="en-US"/>
        </w:rPr>
      </w:pPr>
    </w:p>
    <w:p w:rsidR="005F68A5" w:rsidRDefault="00135B7A" w:rsidP="005F68A5">
      <w:pPr>
        <w:pStyle w:val="Heading1"/>
      </w:pPr>
      <w:r w:rsidRPr="005F68A5">
        <w:rPr>
          <w:rFonts w:cs="Arial"/>
        </w:rPr>
        <w:br w:type="page"/>
      </w:r>
      <w:bookmarkStart w:id="25" w:name="_Toc387063018"/>
      <w:r w:rsidR="005F68A5">
        <w:lastRenderedPageBreak/>
        <w:t>Ρόλοι και Πόροι στο λογισμικό Ρ5</w:t>
      </w:r>
      <w:bookmarkEnd w:id="25"/>
    </w:p>
    <w:p w:rsidR="005F68A5" w:rsidRDefault="005F68A5" w:rsidP="005F68A5">
      <w:pPr>
        <w:spacing w:line="360" w:lineRule="auto"/>
      </w:pPr>
      <w:r>
        <w:t xml:space="preserve">Πόρος είναι </w:t>
      </w:r>
      <w:r w:rsidRPr="005F68A5">
        <w:t>κάτι</w:t>
      </w:r>
      <w:r>
        <w:t xml:space="preserve"> ή κάποιος που αποδίδεται σε μια δραστηριότητα και απαιτείται για την ολοκλήρωση της. Πόροι είναι το ανθρώπινο δυναμικό, ομάδες ανθρώπων, μηχανήματα, πρώτες ύλες, χρήματα κλπ.</w:t>
      </w:r>
      <w:r w:rsidRPr="000C7DCE">
        <w:t xml:space="preserve"> </w:t>
      </w:r>
      <w:r>
        <w:t>Καλό είναι σε ένα έργο να διαχειριζόμαστε έναν περιορισμένο αριθμό πόρων αποφεύγοντας την άσκοπη χρήση κάποιων που δεν έχουν ιδιαίτερη σημασία.</w:t>
      </w:r>
    </w:p>
    <w:p w:rsidR="005F68A5" w:rsidRDefault="005F68A5" w:rsidP="005F68A5">
      <w:pPr>
        <w:spacing w:before="120" w:after="120" w:line="360" w:lineRule="auto"/>
      </w:pPr>
      <w:r>
        <w:t xml:space="preserve">Το </w:t>
      </w:r>
      <w:r>
        <w:rPr>
          <w:lang w:val="en-US"/>
        </w:rPr>
        <w:t>Primavera</w:t>
      </w:r>
      <w:r w:rsidRPr="009C7DE3">
        <w:t xml:space="preserve"> </w:t>
      </w:r>
      <w:r>
        <w:rPr>
          <w:lang w:val="en-US"/>
        </w:rPr>
        <w:t>Project</w:t>
      </w:r>
      <w:r w:rsidRPr="009C7DE3">
        <w:t xml:space="preserve"> </w:t>
      </w:r>
      <w:r>
        <w:rPr>
          <w:lang w:val="en-US"/>
        </w:rPr>
        <w:t>Management</w:t>
      </w:r>
      <w:r w:rsidRPr="009C7DE3">
        <w:t xml:space="preserve"> </w:t>
      </w:r>
      <w:r>
        <w:t>6.0</w:t>
      </w:r>
      <w:r w:rsidRPr="009C7DE3">
        <w:t xml:space="preserve"> </w:t>
      </w:r>
      <w:r>
        <w:t>διαθέτει μια επιπρόσθετη λειτουργία σε σχέση με τις παλαιότερες εκδόσεις του λογισμικού, τους Ρόλους (</w:t>
      </w:r>
      <w:r>
        <w:rPr>
          <w:lang w:val="en-US"/>
        </w:rPr>
        <w:t>Roles</w:t>
      </w:r>
      <w:r w:rsidRPr="009C7DE3">
        <w:t xml:space="preserve">). </w:t>
      </w:r>
      <w:r>
        <w:t>Ο Ρόλος χρησιμοποιείται κατά το στάδιο του σχεδιασμού του έργου και αντιπροσωπεύει μια θέση εργασίας ή μια ειδικότητα που ανατίθεται σε μια δραστηριότητα. Αργότερα και πριν την έναρξη της δραστηριότητας ο ρόλος αναλαμβάνεται με ανάθεση από κάποιο συγκεκριμένο πρόσωπο, μηχάνημα κλπ., που ορίζεται ως πόρος (</w:t>
      </w:r>
      <w:r>
        <w:rPr>
          <w:lang w:val="en-US"/>
        </w:rPr>
        <w:t>resource</w:t>
      </w:r>
      <w:r w:rsidRPr="00285B5F">
        <w:t xml:space="preserve">). </w:t>
      </w:r>
      <w:r>
        <w:t>Έτσι ένας ρόλος μπορεί να ανατεθεί σε πόρους ή δραστηριότητες.</w:t>
      </w:r>
    </w:p>
    <w:p w:rsidR="005F68A5" w:rsidRPr="00EE1EC2" w:rsidRDefault="005F68A5" w:rsidP="005F68A5">
      <w:pPr>
        <w:pStyle w:val="Heading1"/>
      </w:pPr>
      <w:bookmarkStart w:id="26" w:name="_Toc387063019"/>
      <w:r w:rsidRPr="00EE1EC2">
        <w:t>Δημιουργία Ρόλων</w:t>
      </w:r>
      <w:bookmarkEnd w:id="26"/>
    </w:p>
    <w:p w:rsidR="005F68A5" w:rsidRPr="00EE1EC2" w:rsidRDefault="005F68A5" w:rsidP="005F68A5">
      <w:pPr>
        <w:spacing w:before="120" w:after="120" w:line="360" w:lineRule="auto"/>
      </w:pPr>
      <w:r>
        <w:t xml:space="preserve">Οι ρόλοι δημιουργούνται, διαγράφονται ή τροποποιούνται με ένα μηχανισμό παρόμοιο με το μηχανισμό διαχείρισης των κόμβων </w:t>
      </w:r>
      <w:r>
        <w:rPr>
          <w:lang w:val="en-US"/>
        </w:rPr>
        <w:t>WBS</w:t>
      </w:r>
      <w:r>
        <w:t xml:space="preserve">. Για την εκτέλεση αυτών των λειτουργιών ανοίγουμε τη φόρμα ρόλων επιλέγοντας </w:t>
      </w:r>
      <w:r>
        <w:rPr>
          <w:lang w:val="en-US"/>
        </w:rPr>
        <w:t>Enterprise</w:t>
      </w:r>
      <w:r w:rsidRPr="00EE1EC2">
        <w:t xml:space="preserve"> </w:t>
      </w:r>
      <w:r w:rsidRPr="00EE1EC2">
        <w:rPr>
          <w:lang w:val="en-US"/>
        </w:rPr>
        <w:sym w:font="Wingdings" w:char="F0E0"/>
      </w:r>
      <w:r w:rsidRPr="00EE1EC2">
        <w:t xml:space="preserve"> </w:t>
      </w:r>
      <w:r>
        <w:rPr>
          <w:lang w:val="en-US"/>
        </w:rPr>
        <w:t>Roles</w:t>
      </w:r>
      <w:r w:rsidRPr="00EE1EC2">
        <w:t xml:space="preserve"> …</w:t>
      </w:r>
    </w:p>
    <w:p w:rsidR="005F68A5" w:rsidRDefault="005F68A5" w:rsidP="005F68A5">
      <w:pPr>
        <w:spacing w:before="120" w:after="120"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572000" cy="2857500"/>
            <wp:effectExtent l="0" t="0" r="0" b="0"/>
            <wp:docPr id="32" name="Picture 32" descr="Εικόνα με τις επιλογές διαχείρισης ρόλω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63</w:t>
      </w:r>
      <w:r w:rsidRPr="003170A0">
        <w:rPr>
          <w:i/>
          <w:iCs/>
        </w:rPr>
        <w:t xml:space="preserve">: </w:t>
      </w:r>
      <w:r>
        <w:rPr>
          <w:i/>
          <w:iCs/>
        </w:rPr>
        <w:t>Παράθυρο διαχείρισης ρόλων</w:t>
      </w:r>
    </w:p>
    <w:p w:rsidR="005F68A5" w:rsidRDefault="005F68A5" w:rsidP="005F68A5">
      <w:pPr>
        <w:spacing w:before="120" w:after="120" w:line="360" w:lineRule="auto"/>
      </w:pPr>
      <w:r>
        <w:lastRenderedPageBreak/>
        <w:t xml:space="preserve">Σε κάθε ρόλο που δημιουργείται και στην καρτέλα </w:t>
      </w:r>
      <w:r>
        <w:rPr>
          <w:lang w:val="en-US"/>
        </w:rPr>
        <w:t>General</w:t>
      </w:r>
      <w:r w:rsidRPr="00EE1EC2">
        <w:t xml:space="preserve"> </w:t>
      </w:r>
      <w:r>
        <w:t>μπορούμε να αναθέσουμε τα εξής:</w:t>
      </w:r>
    </w:p>
    <w:p w:rsidR="005F68A5" w:rsidRDefault="005F68A5" w:rsidP="005F68A5">
      <w:pPr>
        <w:pStyle w:val="1"/>
        <w:spacing w:line="360" w:lineRule="auto"/>
      </w:pPr>
      <w:r>
        <w:rPr>
          <w:lang w:val="en-US"/>
        </w:rPr>
        <w:t>Role</w:t>
      </w:r>
      <w:r w:rsidRPr="00EE1EC2">
        <w:t xml:space="preserve"> </w:t>
      </w:r>
      <w:r>
        <w:rPr>
          <w:lang w:val="en-US"/>
        </w:rPr>
        <w:t>ID</w:t>
      </w:r>
      <w:r w:rsidRPr="00EE1EC2">
        <w:t xml:space="preserve">, </w:t>
      </w:r>
      <w:r>
        <w:t>ένα μοναδικό κωδικό για να αποδίδεται πιο εύκολα στη συνέχεια.</w:t>
      </w:r>
    </w:p>
    <w:p w:rsidR="005F68A5" w:rsidRDefault="005F68A5" w:rsidP="005F68A5">
      <w:pPr>
        <w:pStyle w:val="1"/>
        <w:spacing w:line="360" w:lineRule="auto"/>
      </w:pPr>
      <w:proofErr w:type="spellStart"/>
      <w:r w:rsidRPr="00D60159">
        <w:t>Role</w:t>
      </w:r>
      <w:proofErr w:type="spellEnd"/>
      <w:r w:rsidRPr="009E0833">
        <w:t xml:space="preserve"> </w:t>
      </w:r>
      <w:proofErr w:type="spellStart"/>
      <w:r w:rsidRPr="00D60159">
        <w:t>Name</w:t>
      </w:r>
      <w:proofErr w:type="spellEnd"/>
      <w:r w:rsidRPr="009E0833">
        <w:t xml:space="preserve">, </w:t>
      </w:r>
      <w:r>
        <w:t>ένα περιγραφικό όνομα.</w:t>
      </w:r>
    </w:p>
    <w:p w:rsidR="005F68A5" w:rsidRDefault="005F68A5" w:rsidP="005F68A5">
      <w:pPr>
        <w:pStyle w:val="1"/>
        <w:spacing w:line="360" w:lineRule="auto"/>
      </w:pPr>
      <w:proofErr w:type="spellStart"/>
      <w:r w:rsidRPr="00D60159">
        <w:t>Responsibilities</w:t>
      </w:r>
      <w:proofErr w:type="spellEnd"/>
      <w:r w:rsidRPr="009E0833">
        <w:t xml:space="preserve">, </w:t>
      </w:r>
      <w:r>
        <w:t>για τη δυνατότητα προσθήκης συνοδευτικού κειμένου.</w:t>
      </w:r>
    </w:p>
    <w:p w:rsidR="005F68A5" w:rsidRDefault="005F68A5" w:rsidP="005F68A5">
      <w:pPr>
        <w:spacing w:before="120" w:after="120"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305300" cy="4124325"/>
            <wp:effectExtent l="0" t="0" r="0" b="9525"/>
            <wp:docPr id="31" name="Picture 31" descr="Εικόνα με την καρτέλα general ενός ρόλ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70B70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64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Καρτέλα </w:t>
      </w:r>
      <w:r>
        <w:rPr>
          <w:i/>
          <w:iCs/>
          <w:lang w:val="en-US"/>
        </w:rPr>
        <w:t>General</w:t>
      </w:r>
      <w:r w:rsidRPr="005F68A5">
        <w:rPr>
          <w:i/>
          <w:iCs/>
        </w:rPr>
        <w:t xml:space="preserve"> </w:t>
      </w:r>
      <w:r>
        <w:rPr>
          <w:i/>
          <w:iCs/>
        </w:rPr>
        <w:t>ενός ρόλου</w:t>
      </w:r>
    </w:p>
    <w:p w:rsidR="005F68A5" w:rsidRDefault="005F68A5" w:rsidP="005F68A5">
      <w:pPr>
        <w:spacing w:before="120" w:after="120" w:line="360" w:lineRule="auto"/>
      </w:pPr>
      <w:r>
        <w:t xml:space="preserve">Στην καρτέλα </w:t>
      </w:r>
      <w:r>
        <w:rPr>
          <w:lang w:val="en-US"/>
        </w:rPr>
        <w:t>Resources</w:t>
      </w:r>
      <w:r w:rsidRPr="009E0833">
        <w:t xml:space="preserve"> </w:t>
      </w:r>
      <w:r>
        <w:t>μπορούν να εκτελεστούν τα εξής:</w:t>
      </w:r>
    </w:p>
    <w:p w:rsidR="005F68A5" w:rsidRDefault="005F68A5" w:rsidP="005F68A5">
      <w:pPr>
        <w:pStyle w:val="1"/>
        <w:spacing w:line="360" w:lineRule="auto"/>
      </w:pPr>
      <w:r>
        <w:t>Απόδοση σε πόρους</w:t>
      </w:r>
    </w:p>
    <w:p w:rsidR="005F68A5" w:rsidRPr="009E0833" w:rsidRDefault="005F68A5" w:rsidP="005F68A5">
      <w:pPr>
        <w:pStyle w:val="1"/>
        <w:spacing w:line="360" w:lineRule="auto"/>
      </w:pPr>
      <w:proofErr w:type="spellStart"/>
      <w:r w:rsidRPr="00D60159">
        <w:t>Proficiency</w:t>
      </w:r>
      <w:proofErr w:type="spellEnd"/>
    </w:p>
    <w:p w:rsidR="005F68A5" w:rsidRDefault="005F68A5" w:rsidP="005F68A5">
      <w:pPr>
        <w:pStyle w:val="1"/>
        <w:spacing w:line="360" w:lineRule="auto"/>
      </w:pPr>
      <w:r>
        <w:t>Δυνατότητα απόδοσης πρωτεύοντος ρόλου</w:t>
      </w:r>
    </w:p>
    <w:p w:rsidR="005F68A5" w:rsidRDefault="005F68A5" w:rsidP="005F68A5">
      <w:pPr>
        <w:spacing w:before="120" w:after="120" w:line="360" w:lineRule="auto"/>
      </w:pPr>
      <w:r>
        <w:rPr>
          <w:noProof/>
          <w:lang w:eastAsia="el-GR"/>
        </w:rPr>
        <w:lastRenderedPageBreak/>
        <w:drawing>
          <wp:inline distT="0" distB="0" distL="0" distR="0">
            <wp:extent cx="5267325" cy="5419725"/>
            <wp:effectExtent l="0" t="0" r="9525" b="9525"/>
            <wp:docPr id="30" name="Picture 30" descr="Εικόνα με την φόρμα ανάθεσης ενός ρόλ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65</w:t>
      </w:r>
      <w:r w:rsidRPr="003170A0">
        <w:rPr>
          <w:i/>
          <w:iCs/>
        </w:rPr>
        <w:t xml:space="preserve">: </w:t>
      </w:r>
      <w:r>
        <w:rPr>
          <w:i/>
          <w:iCs/>
        </w:rPr>
        <w:t>Φόρμα ανάθεσης ρόλου</w:t>
      </w:r>
    </w:p>
    <w:p w:rsidR="005F68A5" w:rsidRDefault="005F68A5" w:rsidP="005F68A5">
      <w:pPr>
        <w:spacing w:before="120" w:after="120" w:line="360" w:lineRule="auto"/>
      </w:pPr>
      <w:r>
        <w:t xml:space="preserve">Τέλος στην καρτέλα </w:t>
      </w:r>
      <w:r>
        <w:rPr>
          <w:lang w:val="en-US"/>
        </w:rPr>
        <w:t>Prices</w:t>
      </w:r>
      <w:r w:rsidRPr="009E0833">
        <w:t xml:space="preserve"> </w:t>
      </w:r>
      <w:r>
        <w:t>μπορούν να αποδοθούν στο ρόλο τιμές ανά μονάδα (μέχρι 5 διαφορετικές).</w:t>
      </w:r>
    </w:p>
    <w:p w:rsidR="005F68A5" w:rsidRDefault="005F68A5" w:rsidP="005F68A5">
      <w:pPr>
        <w:spacing w:before="120" w:after="120" w:line="360" w:lineRule="auto"/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276850" cy="4324350"/>
            <wp:effectExtent l="0" t="0" r="0" b="0"/>
            <wp:docPr id="29" name="Picture 29" descr="Εικόνα με την καρτέλα με τις τιμές ανά μονάδα ενός ρόλ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66</w:t>
      </w:r>
      <w:r w:rsidRPr="003170A0">
        <w:rPr>
          <w:i/>
          <w:iCs/>
        </w:rPr>
        <w:t xml:space="preserve">: </w:t>
      </w:r>
      <w:r>
        <w:rPr>
          <w:i/>
          <w:iCs/>
        </w:rPr>
        <w:t>Καρτέλα με τις τιμές ανά μονάδα ενός ρόλου</w:t>
      </w:r>
    </w:p>
    <w:p w:rsidR="005F68A5" w:rsidRPr="00103D18" w:rsidRDefault="005F68A5" w:rsidP="005F68A5">
      <w:pPr>
        <w:pStyle w:val="Heading1"/>
      </w:pPr>
      <w:bookmarkStart w:id="27" w:name="_Toc387063020"/>
      <w:r>
        <w:t>Δημιουργία Πόρων</w:t>
      </w:r>
      <w:bookmarkEnd w:id="27"/>
    </w:p>
    <w:p w:rsidR="005F68A5" w:rsidRPr="00CB7F28" w:rsidRDefault="005F68A5" w:rsidP="005F68A5">
      <w:pPr>
        <w:spacing w:before="120" w:after="120" w:line="360" w:lineRule="auto"/>
      </w:pPr>
      <w:r>
        <w:t>Για τη δημιουργία, διαγραφή και τροποποίηση των πόρων ανοίγουμε το χώρο διαχείρισης Πόρων (</w:t>
      </w:r>
      <w:r>
        <w:rPr>
          <w:lang w:val="en-US"/>
        </w:rPr>
        <w:t>Resources</w:t>
      </w:r>
      <w:r w:rsidRPr="00CB7F28">
        <w:t xml:space="preserve"> </w:t>
      </w:r>
      <w:r>
        <w:rPr>
          <w:lang w:val="en-US"/>
        </w:rPr>
        <w:t>Workspace</w:t>
      </w:r>
      <w:r>
        <w:t xml:space="preserve">), επιλέγοντας το μενού </w:t>
      </w:r>
      <w:r>
        <w:rPr>
          <w:lang w:val="en-US"/>
        </w:rPr>
        <w:t>Enterprise</w:t>
      </w:r>
      <w:r w:rsidRPr="00CB7F28">
        <w:t xml:space="preserve"> </w:t>
      </w:r>
      <w:r w:rsidRPr="00CB7F28">
        <w:rPr>
          <w:lang w:val="en-US"/>
        </w:rPr>
        <w:sym w:font="Wingdings" w:char="F0E0"/>
      </w:r>
      <w:r w:rsidRPr="00CB7F28">
        <w:t xml:space="preserve"> </w:t>
      </w:r>
      <w:r>
        <w:rPr>
          <w:lang w:val="en-US"/>
        </w:rPr>
        <w:t>Resources</w:t>
      </w:r>
      <w:r w:rsidRPr="00CB7F28">
        <w:t xml:space="preserve"> …</w:t>
      </w:r>
    </w:p>
    <w:p w:rsidR="005F68A5" w:rsidRDefault="005F68A5" w:rsidP="005F68A5">
      <w:pPr>
        <w:spacing w:before="120" w:after="120" w:line="360" w:lineRule="auto"/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6850" cy="3962400"/>
            <wp:effectExtent l="0" t="0" r="0" b="0"/>
            <wp:docPr id="28" name="Picture 28" descr="Εικόνα με την διαχείριση πόρω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67</w:t>
      </w:r>
      <w:r w:rsidRPr="003170A0">
        <w:rPr>
          <w:i/>
          <w:iCs/>
        </w:rPr>
        <w:t xml:space="preserve">: </w:t>
      </w:r>
      <w:r>
        <w:rPr>
          <w:i/>
          <w:iCs/>
        </w:rPr>
        <w:t>Παράθυρο διαχείρισης πόρων</w:t>
      </w:r>
    </w:p>
    <w:p w:rsidR="005F68A5" w:rsidRDefault="005F68A5" w:rsidP="005F68A5">
      <w:pPr>
        <w:spacing w:before="120" w:after="120" w:line="360" w:lineRule="auto"/>
      </w:pPr>
      <w:r>
        <w:t xml:space="preserve">Οι πόροι μπορούν να προστεθούν και να οργανωθούν ιεραρχικά με μια μέθοδο παρόμοια με αυτή των κόμβων </w:t>
      </w:r>
      <w:r>
        <w:rPr>
          <w:lang w:val="en-US"/>
        </w:rPr>
        <w:t>WBS</w:t>
      </w:r>
      <w:r w:rsidRPr="00CB7F28">
        <w:t xml:space="preserve">. </w:t>
      </w:r>
      <w:r>
        <w:t xml:space="preserve">Τη δομή των πόρων που τελικά δημιουργείται την ονομάζουμε </w:t>
      </w:r>
      <w:r>
        <w:rPr>
          <w:lang w:val="en-US"/>
        </w:rPr>
        <w:t>Resource</w:t>
      </w:r>
      <w:r w:rsidRPr="00CB7F28">
        <w:t xml:space="preserve"> </w:t>
      </w:r>
      <w:r>
        <w:rPr>
          <w:lang w:val="en-US"/>
        </w:rPr>
        <w:t>Breakdown</w:t>
      </w:r>
      <w:r w:rsidRPr="00CB7F28">
        <w:t xml:space="preserve"> </w:t>
      </w:r>
      <w:r>
        <w:rPr>
          <w:lang w:val="en-US"/>
        </w:rPr>
        <w:t>Structure</w:t>
      </w:r>
      <w:r w:rsidRPr="00CB7F28">
        <w:t xml:space="preserve"> </w:t>
      </w:r>
      <w:r>
        <w:t xml:space="preserve">ή </w:t>
      </w:r>
      <w:r>
        <w:rPr>
          <w:lang w:val="en-US"/>
        </w:rPr>
        <w:t>RBS</w:t>
      </w:r>
      <w:r w:rsidRPr="00CB7F28">
        <w:t xml:space="preserve">. </w:t>
      </w:r>
      <w:r>
        <w:t xml:space="preserve">Φυσικά για την προσθήκη μπορούμε να χρησιμοποιήσουμε το αντίστοιχο πλήκτρο </w:t>
      </w:r>
      <w:r>
        <w:rPr>
          <w:lang w:val="en-US"/>
        </w:rPr>
        <w:t>Add</w:t>
      </w:r>
      <w:r>
        <w:t xml:space="preserve"> ενώ οι διάφορες πληροφορίες για κάθε πόρο διαχωρίζονται σε καρτέλες όπως η καρτέλα </w:t>
      </w:r>
      <w:r>
        <w:rPr>
          <w:lang w:val="en-US"/>
        </w:rPr>
        <w:t>General</w:t>
      </w:r>
      <w:r w:rsidRPr="00CB7F28">
        <w:t xml:space="preserve"> </w:t>
      </w:r>
      <w:r>
        <w:t>που περιέχει τα ακόλουθα:</w:t>
      </w:r>
    </w:p>
    <w:p w:rsidR="005F68A5" w:rsidRDefault="005F68A5" w:rsidP="005F68A5">
      <w:pPr>
        <w:pStyle w:val="1"/>
        <w:spacing w:line="360" w:lineRule="auto"/>
      </w:pPr>
      <w:r>
        <w:rPr>
          <w:lang w:val="en-US"/>
        </w:rPr>
        <w:t>Resource</w:t>
      </w:r>
      <w:r w:rsidRPr="00CB7F28">
        <w:t xml:space="preserve"> </w:t>
      </w:r>
      <w:r>
        <w:rPr>
          <w:lang w:val="en-US"/>
        </w:rPr>
        <w:t>ID</w:t>
      </w:r>
      <w:r w:rsidRPr="00CB7F28">
        <w:t xml:space="preserve"> </w:t>
      </w:r>
      <w:r>
        <w:t>και</w:t>
      </w:r>
      <w:r w:rsidRPr="00CB7F28">
        <w:t xml:space="preserve"> </w:t>
      </w:r>
      <w:r>
        <w:rPr>
          <w:lang w:val="en-US"/>
        </w:rPr>
        <w:t>Resource</w:t>
      </w:r>
      <w:r w:rsidRPr="00CB7F28">
        <w:t xml:space="preserve"> </w:t>
      </w:r>
      <w:r>
        <w:rPr>
          <w:lang w:val="en-US"/>
        </w:rPr>
        <w:t>Name</w:t>
      </w:r>
      <w:r w:rsidRPr="00CB7F28">
        <w:t xml:space="preserve"> </w:t>
      </w:r>
      <w:r>
        <w:t>που</w:t>
      </w:r>
      <w:r w:rsidRPr="00CB7F28">
        <w:t xml:space="preserve"> </w:t>
      </w:r>
      <w:r>
        <w:t>είναι υποχρεωτικά.</w:t>
      </w:r>
    </w:p>
    <w:p w:rsidR="005F68A5" w:rsidRDefault="005F68A5" w:rsidP="005F68A5">
      <w:pPr>
        <w:pStyle w:val="1"/>
        <w:spacing w:line="360" w:lineRule="auto"/>
      </w:pPr>
      <w:r>
        <w:rPr>
          <w:lang w:val="en-US"/>
        </w:rPr>
        <w:t>Active</w:t>
      </w:r>
      <w:r w:rsidRPr="00D16BC5">
        <w:t xml:space="preserve"> </w:t>
      </w:r>
      <w:r>
        <w:t>που ενεργοποιεί ή απενεργοποιεί τον πόρο.</w:t>
      </w:r>
    </w:p>
    <w:p w:rsidR="005F68A5" w:rsidRDefault="005F68A5" w:rsidP="005F68A5">
      <w:pPr>
        <w:pStyle w:val="1"/>
        <w:spacing w:line="360" w:lineRule="auto"/>
      </w:pPr>
      <w:r>
        <w:t>Προαιρετικές πληροφορίες</w:t>
      </w:r>
    </w:p>
    <w:p w:rsidR="005F68A5" w:rsidRDefault="005F68A5" w:rsidP="005F68A5">
      <w:pPr>
        <w:spacing w:before="120" w:after="120" w:line="360" w:lineRule="auto"/>
      </w:pPr>
      <w:r>
        <w:rPr>
          <w:noProof/>
          <w:lang w:eastAsia="el-GR"/>
        </w:rPr>
        <w:lastRenderedPageBreak/>
        <w:drawing>
          <wp:inline distT="0" distB="0" distL="0" distR="0">
            <wp:extent cx="5267325" cy="3571875"/>
            <wp:effectExtent l="0" t="0" r="9525" b="9525"/>
            <wp:docPr id="18" name="Picture 18" descr="Εικόνα με την καρτέλα general ενός πόρ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96316D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68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Καρτέλα </w:t>
      </w:r>
      <w:r>
        <w:rPr>
          <w:i/>
          <w:iCs/>
          <w:lang w:val="en-US"/>
        </w:rPr>
        <w:t>General</w:t>
      </w:r>
      <w:r w:rsidRPr="005F68A5">
        <w:rPr>
          <w:i/>
          <w:iCs/>
        </w:rPr>
        <w:t xml:space="preserve"> </w:t>
      </w:r>
      <w:r>
        <w:rPr>
          <w:i/>
          <w:iCs/>
        </w:rPr>
        <w:t>ενός πόρου</w:t>
      </w:r>
    </w:p>
    <w:p w:rsidR="005F68A5" w:rsidRDefault="005F68A5" w:rsidP="005F68A5">
      <w:pPr>
        <w:spacing w:before="120" w:after="120" w:line="360" w:lineRule="auto"/>
      </w:pPr>
      <w:r>
        <w:t xml:space="preserve">Σημαντική είναι και η καρτέλα </w:t>
      </w:r>
      <w:r>
        <w:rPr>
          <w:lang w:val="en-US"/>
        </w:rPr>
        <w:t>Details</w:t>
      </w:r>
      <w:r w:rsidRPr="00D16BC5">
        <w:t xml:space="preserve"> </w:t>
      </w:r>
      <w:r>
        <w:t xml:space="preserve">με την πληροφορία </w:t>
      </w:r>
      <w:r>
        <w:rPr>
          <w:lang w:val="en-US"/>
        </w:rPr>
        <w:t>Resource</w:t>
      </w:r>
      <w:r w:rsidRPr="00D16BC5">
        <w:t xml:space="preserve"> </w:t>
      </w:r>
      <w:r>
        <w:rPr>
          <w:lang w:val="en-US"/>
        </w:rPr>
        <w:t>Type</w:t>
      </w:r>
      <w:r w:rsidRPr="00D16BC5">
        <w:t xml:space="preserve"> </w:t>
      </w:r>
      <w:r>
        <w:t>η οποία έχει τρεις δυνατές επιλογές:</w:t>
      </w:r>
    </w:p>
    <w:p w:rsidR="005F68A5" w:rsidRDefault="005F68A5" w:rsidP="005F68A5">
      <w:pPr>
        <w:pStyle w:val="1"/>
        <w:spacing w:line="360" w:lineRule="auto"/>
      </w:pPr>
      <w:r>
        <w:rPr>
          <w:lang w:val="en-US"/>
        </w:rPr>
        <w:t>Labor</w:t>
      </w:r>
      <w:r>
        <w:t>: είναι ο τύπος που αντιπροσωπεύει ανθρώπινους πόρους.</w:t>
      </w:r>
    </w:p>
    <w:p w:rsidR="005F68A5" w:rsidRDefault="005F68A5" w:rsidP="005F68A5">
      <w:pPr>
        <w:pStyle w:val="1"/>
        <w:spacing w:line="360" w:lineRule="auto"/>
      </w:pPr>
      <w:proofErr w:type="spellStart"/>
      <w:r w:rsidRPr="00D16BC5">
        <w:t>Non</w:t>
      </w:r>
      <w:proofErr w:type="spellEnd"/>
      <w:r w:rsidRPr="00D16BC5">
        <w:t xml:space="preserve"> </w:t>
      </w:r>
      <w:proofErr w:type="spellStart"/>
      <w:r w:rsidRPr="00D16BC5">
        <w:t>Labor</w:t>
      </w:r>
      <w:proofErr w:type="spellEnd"/>
      <w:r>
        <w:t>: είναι ο τύπος που αντιπροσωπεύει εξοπλισμό και μηχανήματα.</w:t>
      </w:r>
    </w:p>
    <w:p w:rsidR="005F68A5" w:rsidRPr="00D16BC5" w:rsidRDefault="005F68A5" w:rsidP="005F68A5">
      <w:pPr>
        <w:pStyle w:val="1"/>
        <w:spacing w:line="360" w:lineRule="auto"/>
      </w:pPr>
      <w:proofErr w:type="spellStart"/>
      <w:r w:rsidRPr="00D16BC5">
        <w:t>Material</w:t>
      </w:r>
      <w:proofErr w:type="spellEnd"/>
      <w:r w:rsidRPr="00D16BC5">
        <w:t xml:space="preserve">: </w:t>
      </w:r>
      <w:r>
        <w:t>είναι ο τύπος που αντιπροσωπεύει υλικά.</w:t>
      </w:r>
    </w:p>
    <w:p w:rsidR="005F68A5" w:rsidRDefault="005F68A5" w:rsidP="005F68A5">
      <w:pPr>
        <w:spacing w:before="120" w:after="120" w:line="360" w:lineRule="auto"/>
      </w:pPr>
      <w:r>
        <w:rPr>
          <w:noProof/>
          <w:lang w:eastAsia="el-GR"/>
        </w:rPr>
        <w:lastRenderedPageBreak/>
        <w:drawing>
          <wp:inline distT="0" distB="0" distL="0" distR="0">
            <wp:extent cx="5267325" cy="3552825"/>
            <wp:effectExtent l="0" t="0" r="9525" b="9525"/>
            <wp:docPr id="17" name="Picture 17" descr="Εικόνα με την καρτέλα λεπτομερειών ενός πόρ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69</w:t>
      </w:r>
      <w:r w:rsidRPr="003170A0">
        <w:rPr>
          <w:i/>
          <w:iCs/>
        </w:rPr>
        <w:t xml:space="preserve">: </w:t>
      </w:r>
      <w:r>
        <w:rPr>
          <w:i/>
          <w:iCs/>
        </w:rPr>
        <w:t>Καρτέλα λεπτομερειών ενός πόρου</w:t>
      </w:r>
    </w:p>
    <w:p w:rsidR="005F68A5" w:rsidRPr="002D5248" w:rsidRDefault="005F68A5" w:rsidP="005F68A5">
      <w:pPr>
        <w:spacing w:before="120" w:after="120" w:line="360" w:lineRule="auto"/>
      </w:pPr>
      <w:r>
        <w:t xml:space="preserve">Εδώ πρέπει να σημειωθεί ότι ο τύπος </w:t>
      </w:r>
      <w:r>
        <w:rPr>
          <w:lang w:val="en-US"/>
        </w:rPr>
        <w:t>Material</w:t>
      </w:r>
      <w:r w:rsidRPr="002D5248">
        <w:t xml:space="preserve"> </w:t>
      </w:r>
      <w:r>
        <w:t xml:space="preserve">έχει σημαντικές διαφορές σε σχέση με τους άλλους δυο τύπους, όπως το ότι δεν ανατίθεται σε ρόλους. Τέλος σημαντική είναι η καρτέλα </w:t>
      </w:r>
      <w:r>
        <w:rPr>
          <w:lang w:val="en-US"/>
        </w:rPr>
        <w:t>Units</w:t>
      </w:r>
      <w:r w:rsidRPr="002D5248">
        <w:t xml:space="preserve">&amp; </w:t>
      </w:r>
      <w:r>
        <w:rPr>
          <w:lang w:val="en-US"/>
        </w:rPr>
        <w:t>Prices</w:t>
      </w:r>
      <w:r w:rsidRPr="002D5248">
        <w:t xml:space="preserve"> </w:t>
      </w:r>
      <w:r>
        <w:t>που δίνει τη δυνατότητα να προσθέσουμε τις τιμές ανά μονάδα πόρου.</w:t>
      </w:r>
    </w:p>
    <w:p w:rsidR="005F68A5" w:rsidRDefault="005F68A5" w:rsidP="005F68A5">
      <w:pPr>
        <w:spacing w:line="360" w:lineRule="auto"/>
      </w:pPr>
      <w:r>
        <w:rPr>
          <w:noProof/>
          <w:lang w:eastAsia="el-GR"/>
        </w:rPr>
        <w:drawing>
          <wp:inline distT="0" distB="0" distL="0" distR="0">
            <wp:extent cx="5276850" cy="3295650"/>
            <wp:effectExtent l="0" t="0" r="0" b="0"/>
            <wp:docPr id="16" name="Picture 16" descr="Εικόνα με την καρτέλα τιμών ανά μονάδα ενός πόρ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lastRenderedPageBreak/>
        <w:t xml:space="preserve">Εικόνα </w:t>
      </w:r>
      <w:r>
        <w:rPr>
          <w:i/>
          <w:iCs/>
        </w:rPr>
        <w:t>70</w:t>
      </w:r>
      <w:r w:rsidRPr="003170A0">
        <w:rPr>
          <w:i/>
          <w:iCs/>
        </w:rPr>
        <w:t xml:space="preserve">: </w:t>
      </w:r>
      <w:r>
        <w:rPr>
          <w:i/>
          <w:iCs/>
        </w:rPr>
        <w:t>Καρτέλα τιμών ανά μονάδα πόρου</w:t>
      </w:r>
    </w:p>
    <w:p w:rsidR="005F68A5" w:rsidRPr="00103D18" w:rsidRDefault="005F68A5" w:rsidP="005F68A5">
      <w:pPr>
        <w:pStyle w:val="Heading1"/>
      </w:pPr>
      <w:bookmarkStart w:id="28" w:name="_Toc387063021"/>
      <w:r>
        <w:t>Ανάθεση Ρόλων σε δραστηριότητες</w:t>
      </w:r>
      <w:bookmarkEnd w:id="28"/>
    </w:p>
    <w:p w:rsidR="005F68A5" w:rsidRDefault="005F68A5" w:rsidP="005F68A5">
      <w:pPr>
        <w:spacing w:before="120" w:after="120" w:line="360" w:lineRule="auto"/>
      </w:pPr>
      <w:r>
        <w:t>Για να αναθέσουμε ένα ρόλο, οποίος έχει ήδη δημιουργηθεί, σε μια δραστηριότητα εκτελούμε τα ακόλουθα:</w:t>
      </w:r>
    </w:p>
    <w:p w:rsidR="005F68A5" w:rsidRDefault="005F68A5" w:rsidP="005F68A5">
      <w:pPr>
        <w:pStyle w:val="1"/>
        <w:spacing w:line="360" w:lineRule="auto"/>
      </w:pPr>
      <w:r>
        <w:t>Επιλέγουμε τη δραστηριότητα.</w:t>
      </w:r>
    </w:p>
    <w:p w:rsidR="005F68A5" w:rsidRDefault="005F68A5" w:rsidP="005F68A5">
      <w:pPr>
        <w:pStyle w:val="1"/>
        <w:spacing w:line="360" w:lineRule="auto"/>
      </w:pPr>
      <w:r>
        <w:t xml:space="preserve">Επιλέγουμε την καρτέλα </w:t>
      </w:r>
      <w:r>
        <w:rPr>
          <w:lang w:val="en-US"/>
        </w:rPr>
        <w:t>Resources</w:t>
      </w:r>
      <w:r w:rsidRPr="00242F41">
        <w:t xml:space="preserve"> </w:t>
      </w:r>
      <w:r>
        <w:t>στη φόρμα λεπτομερειών της δραστηριότητας.</w:t>
      </w:r>
    </w:p>
    <w:p w:rsidR="005F68A5" w:rsidRDefault="005F68A5" w:rsidP="005F68A5">
      <w:pPr>
        <w:pStyle w:val="1"/>
        <w:spacing w:line="360" w:lineRule="auto"/>
      </w:pPr>
      <w:r>
        <w:t xml:space="preserve">Κάνουμε κλικ στο πλήκτρο </w:t>
      </w:r>
      <w:r>
        <w:rPr>
          <w:lang w:val="en-US"/>
        </w:rPr>
        <w:t>Add</w:t>
      </w:r>
      <w:r w:rsidRPr="00242F41">
        <w:t xml:space="preserve"> </w:t>
      </w:r>
      <w:r>
        <w:rPr>
          <w:lang w:val="en-US"/>
        </w:rPr>
        <w:t>Role</w:t>
      </w:r>
      <w:r w:rsidRPr="00242F41">
        <w:t xml:space="preserve"> </w:t>
      </w:r>
      <w:r>
        <w:t>για να ανοίξει η φόρμα ανάθεσης ρόλων.</w:t>
      </w:r>
    </w:p>
    <w:p w:rsidR="005F68A5" w:rsidRDefault="005F68A5" w:rsidP="005F68A5">
      <w:pPr>
        <w:pStyle w:val="1"/>
        <w:spacing w:line="360" w:lineRule="auto"/>
      </w:pPr>
      <w:r>
        <w:t>Επιλέγουμε το ρόλο ή τους ρόλους και κάνουμε κλικ στο πλήκτρο για την επιλογή τους</w:t>
      </w:r>
    </w:p>
    <w:p w:rsidR="005F68A5" w:rsidRDefault="005F68A5" w:rsidP="005F68A5">
      <w:pPr>
        <w:pStyle w:val="1"/>
        <w:spacing w:line="360" w:lineRule="auto"/>
      </w:pPr>
      <w:r>
        <w:t xml:space="preserve">Προσθέτουμε τις μονάδες </w:t>
      </w:r>
      <w:r w:rsidRPr="00242F41">
        <w:t>(</w:t>
      </w:r>
      <w:r>
        <w:rPr>
          <w:lang w:val="en-US"/>
        </w:rPr>
        <w:t>units</w:t>
      </w:r>
      <w:r w:rsidRPr="00242F41">
        <w:t xml:space="preserve">) </w:t>
      </w:r>
      <w:r>
        <w:t>και τα κόστη.</w:t>
      </w:r>
    </w:p>
    <w:p w:rsidR="005F68A5" w:rsidRDefault="005F68A5" w:rsidP="005F68A5">
      <w:pPr>
        <w:spacing w:before="120" w:after="120" w:line="360" w:lineRule="auto"/>
      </w:pPr>
      <w:r>
        <w:rPr>
          <w:noProof/>
          <w:lang w:eastAsia="el-GR"/>
        </w:rPr>
        <w:drawing>
          <wp:inline distT="0" distB="0" distL="0" distR="0">
            <wp:extent cx="5267325" cy="4314825"/>
            <wp:effectExtent l="0" t="0" r="9525" b="9525"/>
            <wp:docPr id="15" name="Picture 15" descr="Εικόνα με την ανάθεση ρόλων σε δραστηριότητ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71</w:t>
      </w:r>
      <w:r w:rsidRPr="003170A0">
        <w:rPr>
          <w:i/>
          <w:iCs/>
        </w:rPr>
        <w:t xml:space="preserve">: </w:t>
      </w:r>
      <w:r>
        <w:rPr>
          <w:i/>
          <w:iCs/>
        </w:rPr>
        <w:t>Ανάθεση ρόλων σε μια δραστηριότητα</w:t>
      </w:r>
    </w:p>
    <w:p w:rsidR="005F68A5" w:rsidRPr="00103D18" w:rsidRDefault="005F68A5" w:rsidP="005F68A5">
      <w:pPr>
        <w:pStyle w:val="Heading1"/>
      </w:pPr>
      <w:bookmarkStart w:id="29" w:name="_Toc387063022"/>
      <w:r>
        <w:lastRenderedPageBreak/>
        <w:t>Ανάθεση Πόρων σε δραστηριότητες</w:t>
      </w:r>
      <w:bookmarkEnd w:id="29"/>
    </w:p>
    <w:p w:rsidR="005F68A5" w:rsidRDefault="005F68A5" w:rsidP="005F68A5">
      <w:pPr>
        <w:spacing w:before="120" w:after="120" w:line="360" w:lineRule="auto"/>
      </w:pPr>
      <w:r>
        <w:t>Οι πόροι μπορούν να αποδοθούν σε μια δραστηριότητα που της έχει ήδη αποδοθεί ένας ρόλος ή σε μια δραστηριότητα χωρίς ρόλο. Για να γίνει η ανάθεση πόρου σε ένα ρόλο που έχει ήδη αποδοθεί εκτελούμε τα εξής:</w:t>
      </w:r>
    </w:p>
    <w:p w:rsidR="005F68A5" w:rsidRDefault="005F68A5" w:rsidP="005F68A5">
      <w:pPr>
        <w:pStyle w:val="1"/>
        <w:spacing w:line="360" w:lineRule="auto"/>
      </w:pPr>
      <w:r>
        <w:t>Επιλέγουμε τη δραστηριότητα.</w:t>
      </w:r>
    </w:p>
    <w:p w:rsidR="005F68A5" w:rsidRPr="00F3305A" w:rsidRDefault="005F68A5" w:rsidP="005F68A5">
      <w:pPr>
        <w:pStyle w:val="1"/>
        <w:spacing w:line="360" w:lineRule="auto"/>
      </w:pPr>
      <w:r>
        <w:t xml:space="preserve">Επιλέγουμε το ρόλο από την καρτέλα </w:t>
      </w:r>
      <w:proofErr w:type="spellStart"/>
      <w:r w:rsidRPr="00F3305A">
        <w:t>Resources</w:t>
      </w:r>
      <w:proofErr w:type="spellEnd"/>
      <w:r w:rsidRPr="00F3305A">
        <w:t>.</w:t>
      </w:r>
    </w:p>
    <w:p w:rsidR="005F68A5" w:rsidRDefault="005F68A5" w:rsidP="005F68A5">
      <w:pPr>
        <w:pStyle w:val="1"/>
        <w:spacing w:line="360" w:lineRule="auto"/>
      </w:pPr>
      <w:r>
        <w:t xml:space="preserve">Κάνουμε κλικ στο πλήκτρο </w:t>
      </w:r>
      <w:proofErr w:type="spellStart"/>
      <w:r w:rsidRPr="00F3305A">
        <w:t>Assign</w:t>
      </w:r>
      <w:proofErr w:type="spellEnd"/>
      <w:r w:rsidRPr="00F3305A">
        <w:t xml:space="preserve"> </w:t>
      </w:r>
      <w:proofErr w:type="spellStart"/>
      <w:r w:rsidRPr="00F3305A">
        <w:t>By</w:t>
      </w:r>
      <w:proofErr w:type="spellEnd"/>
      <w:r w:rsidRPr="00F3305A">
        <w:t xml:space="preserve"> </w:t>
      </w:r>
      <w:proofErr w:type="spellStart"/>
      <w:r w:rsidRPr="00F3305A">
        <w:t>Role</w:t>
      </w:r>
      <w:proofErr w:type="spellEnd"/>
      <w:r w:rsidRPr="00F3305A">
        <w:t xml:space="preserve"> </w:t>
      </w:r>
      <w:r>
        <w:t>και ανοίγει η αντίστοιχη φόρμα.</w:t>
      </w:r>
    </w:p>
    <w:p w:rsidR="005F68A5" w:rsidRDefault="005F68A5" w:rsidP="005F68A5">
      <w:pPr>
        <w:pStyle w:val="1"/>
        <w:spacing w:line="360" w:lineRule="auto"/>
      </w:pPr>
      <w:r>
        <w:t>Επιλέγουμε τους πόρους που θέλουμε να αντιστοιχίσουμε.</w:t>
      </w:r>
    </w:p>
    <w:p w:rsidR="005F68A5" w:rsidRPr="00F3305A" w:rsidRDefault="005F68A5" w:rsidP="005F68A5">
      <w:pPr>
        <w:spacing w:before="120" w:after="120"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5276850" cy="4352925"/>
            <wp:effectExtent l="0" t="0" r="0" b="9525"/>
            <wp:docPr id="14" name="Picture 14" descr="Εικόνα με την ανάθεση πόρων μέσω ρόλων σε δραστηριότητ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72</w:t>
      </w:r>
      <w:r w:rsidRPr="003170A0">
        <w:rPr>
          <w:i/>
          <w:iCs/>
        </w:rPr>
        <w:t xml:space="preserve">: </w:t>
      </w:r>
      <w:r>
        <w:rPr>
          <w:i/>
          <w:iCs/>
        </w:rPr>
        <w:t>Ανάθεση πόρων μέσω ρόλων σε δραστηριότητες</w:t>
      </w:r>
    </w:p>
    <w:p w:rsidR="005F68A5" w:rsidRPr="00103D18" w:rsidRDefault="005F68A5" w:rsidP="005F68A5">
      <w:pPr>
        <w:pStyle w:val="Heading2"/>
      </w:pPr>
      <w:bookmarkStart w:id="30" w:name="_Toc387063023"/>
      <w:r>
        <w:t>Ανάθεση Πόρων σε δραστηριότητες χωρίς ρόλους</w:t>
      </w:r>
      <w:bookmarkEnd w:id="30"/>
    </w:p>
    <w:p w:rsidR="005F68A5" w:rsidRDefault="005F68A5" w:rsidP="005F68A5">
      <w:pPr>
        <w:spacing w:before="120" w:after="120" w:line="360" w:lineRule="auto"/>
      </w:pPr>
      <w:r>
        <w:t>Για να γίνει η απόδοση ενός πόρου απευθείας στη δραστηριότητα χωρίς να έχει προηγηθεί ανάθεση ρόλων εκτελούμε τα εξής:</w:t>
      </w:r>
    </w:p>
    <w:p w:rsidR="005F68A5" w:rsidRDefault="005F68A5" w:rsidP="005F68A5">
      <w:pPr>
        <w:pStyle w:val="1"/>
        <w:spacing w:line="360" w:lineRule="auto"/>
      </w:pPr>
      <w:r>
        <w:t>Επιλέγουμε τη δραστηριότητα.</w:t>
      </w:r>
    </w:p>
    <w:p w:rsidR="005F68A5" w:rsidRDefault="005F68A5" w:rsidP="005F68A5">
      <w:pPr>
        <w:pStyle w:val="1"/>
        <w:spacing w:line="360" w:lineRule="auto"/>
      </w:pPr>
      <w:r>
        <w:lastRenderedPageBreak/>
        <w:t xml:space="preserve">Κάνουμε κλικ στο πλήκτρο </w:t>
      </w:r>
      <w:r>
        <w:rPr>
          <w:lang w:val="en-US"/>
        </w:rPr>
        <w:t>Add</w:t>
      </w:r>
      <w:r w:rsidRPr="009558EC">
        <w:t xml:space="preserve"> </w:t>
      </w:r>
      <w:r>
        <w:rPr>
          <w:lang w:val="en-US"/>
        </w:rPr>
        <w:t>Resource</w:t>
      </w:r>
      <w:r w:rsidRPr="009558EC">
        <w:t xml:space="preserve"> </w:t>
      </w:r>
      <w:r>
        <w:t>για να ανοίξουμε τη φόρμα ανάθεσης πόρων.</w:t>
      </w:r>
    </w:p>
    <w:p w:rsidR="005F68A5" w:rsidRDefault="005F68A5" w:rsidP="005F68A5">
      <w:pPr>
        <w:pStyle w:val="1"/>
        <w:spacing w:line="360" w:lineRule="auto"/>
      </w:pPr>
      <w:r>
        <w:t>Επιλέγουμε τον πόρο ή τους πόρους με το αντίστοιχο πλήκτρο.</w:t>
      </w:r>
    </w:p>
    <w:p w:rsidR="005F68A5" w:rsidRDefault="005F68A5" w:rsidP="005F68A5">
      <w:pPr>
        <w:pStyle w:val="1"/>
        <w:spacing w:line="360" w:lineRule="auto"/>
      </w:pPr>
      <w:r>
        <w:t>Εισάγουμε τις μονάδες (</w:t>
      </w:r>
      <w:r>
        <w:rPr>
          <w:lang w:val="en-US"/>
        </w:rPr>
        <w:t>units</w:t>
      </w:r>
      <w:r w:rsidRPr="009558EC">
        <w:t xml:space="preserve">) </w:t>
      </w:r>
      <w:r>
        <w:t>και το κόστος ανά μονάδα.</w:t>
      </w:r>
    </w:p>
    <w:p w:rsidR="005F68A5" w:rsidRDefault="005F68A5" w:rsidP="005F68A5">
      <w:pPr>
        <w:spacing w:line="360" w:lineRule="auto"/>
      </w:pPr>
      <w:r>
        <w:rPr>
          <w:noProof/>
          <w:lang w:eastAsia="el-GR"/>
        </w:rPr>
        <w:drawing>
          <wp:inline distT="0" distB="0" distL="0" distR="0">
            <wp:extent cx="5276850" cy="4333875"/>
            <wp:effectExtent l="0" t="0" r="0" b="9525"/>
            <wp:docPr id="7" name="Picture 7" descr="Εικόνα με την ανάθεση πόρων απευθείας σε δραστηριότητε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A5" w:rsidRPr="00B57BF8" w:rsidRDefault="005F68A5" w:rsidP="005F68A5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73</w:t>
      </w:r>
      <w:r w:rsidRPr="003170A0">
        <w:rPr>
          <w:i/>
          <w:iCs/>
        </w:rPr>
        <w:t xml:space="preserve">: </w:t>
      </w:r>
      <w:r>
        <w:rPr>
          <w:i/>
          <w:iCs/>
        </w:rPr>
        <w:t>Ανάθεση πόρων απευθείας σε δραστηριότητες</w:t>
      </w:r>
    </w:p>
    <w:p w:rsidR="005F68A5" w:rsidRPr="00BF594C" w:rsidRDefault="005F68A5" w:rsidP="005F68A5">
      <w:pPr>
        <w:pStyle w:val="Heading2"/>
      </w:pPr>
      <w:bookmarkStart w:id="31" w:name="_Toc387063024"/>
      <w:r w:rsidRPr="00102B68">
        <w:t xml:space="preserve">Εργασία </w:t>
      </w:r>
      <w:r>
        <w:t>25</w:t>
      </w:r>
      <w:bookmarkEnd w:id="31"/>
    </w:p>
    <w:p w:rsidR="005F68A5" w:rsidRDefault="005F68A5" w:rsidP="005F68A5">
      <w:pPr>
        <w:spacing w:before="120" w:after="120" w:line="360" w:lineRule="auto"/>
      </w:pPr>
      <w:r>
        <w:t>Ανοίξτε το έργο ΟΣΕΧ1</w:t>
      </w:r>
      <w:r w:rsidRPr="00CD59D5">
        <w:t xml:space="preserve"> </w:t>
      </w:r>
      <w:r>
        <w:t>που περιέχει το αρχικό χρονοδιάγραμμα του σιδηροδρομικού σταθμού Λάρισας και εκτελέστε τις ακόλουθες ενέργειες:</w:t>
      </w:r>
    </w:p>
    <w:p w:rsidR="005F68A5" w:rsidRDefault="005F68A5" w:rsidP="005F68A5">
      <w:pPr>
        <w:pStyle w:val="1"/>
        <w:spacing w:line="360" w:lineRule="auto"/>
      </w:pPr>
      <w:r>
        <w:t>Προσθέστε τους πόρους εργάτης, μηχανικός και κόστος υλοποίησης σύμφωνα με τον ακόλουθο πίνακα: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1188"/>
        <w:gridCol w:w="2340"/>
        <w:gridCol w:w="900"/>
        <w:gridCol w:w="771"/>
        <w:gridCol w:w="1108"/>
        <w:gridCol w:w="1108"/>
        <w:gridCol w:w="1107"/>
      </w:tblGrid>
      <w:tr w:rsidR="005F68A5" w:rsidTr="006C208A">
        <w:tc>
          <w:tcPr>
            <w:tcW w:w="1188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Resource</w:t>
            </w:r>
          </w:p>
        </w:tc>
        <w:tc>
          <w:tcPr>
            <w:tcW w:w="2340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Name</w:t>
            </w:r>
          </w:p>
        </w:tc>
        <w:tc>
          <w:tcPr>
            <w:tcW w:w="900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Units</w:t>
            </w:r>
          </w:p>
        </w:tc>
        <w:tc>
          <w:tcPr>
            <w:tcW w:w="771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Cost</w:t>
            </w:r>
          </w:p>
        </w:tc>
        <w:tc>
          <w:tcPr>
            <w:tcW w:w="1108" w:type="dxa"/>
            <w:shd w:val="clear" w:color="auto" w:fill="auto"/>
          </w:tcPr>
          <w:p w:rsidR="005F68A5" w:rsidRPr="006C208A" w:rsidRDefault="006C208A" w:rsidP="00992B5D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108" w:type="dxa"/>
            <w:shd w:val="clear" w:color="auto" w:fill="auto"/>
          </w:tcPr>
          <w:p w:rsidR="005F68A5" w:rsidRPr="006C208A" w:rsidRDefault="006C208A" w:rsidP="00992B5D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107" w:type="dxa"/>
            <w:shd w:val="clear" w:color="auto" w:fill="auto"/>
          </w:tcPr>
          <w:p w:rsidR="005F68A5" w:rsidRPr="006C208A" w:rsidRDefault="006C208A" w:rsidP="00992B5D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5F68A5" w:rsidTr="006C208A">
        <w:tc>
          <w:tcPr>
            <w:tcW w:w="118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234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Εργάτης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Day</w:t>
            </w:r>
          </w:p>
        </w:tc>
        <w:tc>
          <w:tcPr>
            <w:tcW w:w="771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30</w:t>
            </w: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F68A5" w:rsidTr="006C208A">
        <w:tc>
          <w:tcPr>
            <w:tcW w:w="118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234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Μηχανικός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Day</w:t>
            </w:r>
          </w:p>
        </w:tc>
        <w:tc>
          <w:tcPr>
            <w:tcW w:w="771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80</w:t>
            </w: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F68A5" w:rsidTr="006C208A">
        <w:tc>
          <w:tcPr>
            <w:tcW w:w="118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234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Κόστος Υλοποίησης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  <w:r>
              <w:t>€</w:t>
            </w:r>
          </w:p>
        </w:tc>
        <w:tc>
          <w:tcPr>
            <w:tcW w:w="771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5F68A5" w:rsidRDefault="005F68A5" w:rsidP="005F68A5">
      <w:pPr>
        <w:pStyle w:val="1"/>
        <w:spacing w:line="360" w:lineRule="auto"/>
      </w:pPr>
      <w:r>
        <w:t>Στη συνέχεια αποδώστε τους πόρους στις δραστηριότητες σύμφωνα με τον πίνακα που ακολουθεί.</w:t>
      </w:r>
    </w:p>
    <w:p w:rsidR="005F68A5" w:rsidRDefault="005F68A5" w:rsidP="005F68A5">
      <w:pPr>
        <w:pStyle w:val="1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3438"/>
        <w:gridCol w:w="990"/>
        <w:gridCol w:w="900"/>
        <w:gridCol w:w="1527"/>
        <w:gridCol w:w="1667"/>
      </w:tblGrid>
      <w:tr w:rsidR="005F68A5" w:rsidTr="006C208A">
        <w:tc>
          <w:tcPr>
            <w:tcW w:w="3438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 w:rsidRPr="006C208A">
              <w:rPr>
                <w:b/>
              </w:rPr>
              <w:t>Δραστηριότητα</w:t>
            </w:r>
          </w:p>
        </w:tc>
        <w:tc>
          <w:tcPr>
            <w:tcW w:w="990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 w:rsidRPr="006C208A">
              <w:rPr>
                <w:b/>
              </w:rPr>
              <w:t>Πόρος</w:t>
            </w:r>
          </w:p>
        </w:tc>
        <w:tc>
          <w:tcPr>
            <w:tcW w:w="900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Units</w:t>
            </w:r>
          </w:p>
        </w:tc>
        <w:tc>
          <w:tcPr>
            <w:tcW w:w="1527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Quantity at</w:t>
            </w:r>
          </w:p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Completion</w:t>
            </w:r>
          </w:p>
        </w:tc>
        <w:tc>
          <w:tcPr>
            <w:tcW w:w="1667" w:type="dxa"/>
            <w:shd w:val="clear" w:color="auto" w:fill="auto"/>
          </w:tcPr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 xml:space="preserve">Cost of </w:t>
            </w:r>
          </w:p>
          <w:p w:rsidR="005F68A5" w:rsidRPr="006C208A" w:rsidRDefault="005F68A5" w:rsidP="00992B5D">
            <w:pPr>
              <w:pStyle w:val="1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6C208A">
              <w:rPr>
                <w:b/>
                <w:lang w:val="en-US"/>
              </w:rPr>
              <w:t>Completion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bookmarkStart w:id="32" w:name="RANGE!A1"/>
            <w:r w:rsidRPr="00EF4EBE">
              <w:rPr>
                <w:bCs/>
              </w:rPr>
              <w:t>Υπογραφή σύμβασης</w:t>
            </w:r>
            <w:bookmarkEnd w:id="32"/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Έκδοση αδειών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120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Εγκατάσταση ανάδοχου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Εγκατάσταση ανάδοχου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25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Εκσκαφή θεμελίων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50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Εκσκαφή θεμελίων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500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θεμελίων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70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θεμελίων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700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θεμελίων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25.000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κτιρίου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κτιρίου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500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proofErr w:type="spellStart"/>
            <w:r w:rsidRPr="00EF4EBE">
              <w:rPr>
                <w:bCs/>
              </w:rPr>
              <w:t>Σκυροδέτηση</w:t>
            </w:r>
            <w:proofErr w:type="spellEnd"/>
            <w:r w:rsidRPr="00EF4EBE">
              <w:rPr>
                <w:bCs/>
              </w:rPr>
              <w:t xml:space="preserve"> κτιρίου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105.000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</w:tcPr>
          <w:p w:rsidR="005F68A5" w:rsidRDefault="005F68A5" w:rsidP="00992B5D">
            <w:r w:rsidRPr="00EF4EBE">
              <w:rPr>
                <w:bCs/>
              </w:rPr>
              <w:t>Τοιχοποιία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</w:tcPr>
          <w:p w:rsidR="005F68A5" w:rsidRDefault="005F68A5" w:rsidP="00992B5D">
            <w:r w:rsidRPr="00EF4EBE">
              <w:rPr>
                <w:bCs/>
              </w:rPr>
              <w:t>Τοιχοποιία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80.000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Επιχρίσματα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200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</w:tcPr>
          <w:p w:rsidR="005F68A5" w:rsidRDefault="005F68A5" w:rsidP="00992B5D">
            <w:r w:rsidRPr="00EF4EBE">
              <w:rPr>
                <w:bCs/>
              </w:rPr>
              <w:t>Επιχρίσματα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40.000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Ηλεκτρολογικές</w:t>
            </w:r>
            <w:r w:rsidRPr="00EF4EBE">
              <w:rPr>
                <w:bCs/>
                <w:lang w:val="en-US"/>
              </w:rPr>
              <w:t xml:space="preserve"> </w:t>
            </w:r>
            <w:r w:rsidRPr="00EF4EBE">
              <w:rPr>
                <w:bCs/>
              </w:rPr>
              <w:t>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Ηλεκτρολογικές</w:t>
            </w:r>
            <w:r w:rsidRPr="00EF4EBE">
              <w:rPr>
                <w:bCs/>
                <w:lang w:val="en-US"/>
              </w:rPr>
              <w:t xml:space="preserve"> </w:t>
            </w:r>
            <w:r w:rsidRPr="00EF4EBE">
              <w:rPr>
                <w:bCs/>
              </w:rPr>
              <w:t>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40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Ηλεκτρολογικές</w:t>
            </w:r>
            <w:r w:rsidRPr="00EF4EBE">
              <w:rPr>
                <w:bCs/>
                <w:lang w:val="en-US"/>
              </w:rPr>
              <w:t xml:space="preserve"> </w:t>
            </w:r>
            <w:r w:rsidRPr="00EF4EBE">
              <w:rPr>
                <w:bCs/>
              </w:rPr>
              <w:t>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Υδραυλικές 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Υδραυλικές 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Υδραυλικές εγκαταστάσεις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Μονώσεις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lastRenderedPageBreak/>
              <w:t>Μονώσεις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60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Μονώσεις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Αερισμός – Κλιματισμός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ENG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Αερισμός – Κλιματισμός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40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Αερισμός – Κλιματισμός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CCOST</w:t>
            </w:r>
          </w:p>
        </w:tc>
        <w:tc>
          <w:tcPr>
            <w:tcW w:w="900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52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166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30.000</w:t>
            </w:r>
          </w:p>
        </w:tc>
      </w:tr>
      <w:tr w:rsidR="005F68A5" w:rsidTr="006C208A">
        <w:tc>
          <w:tcPr>
            <w:tcW w:w="3438" w:type="dxa"/>
            <w:shd w:val="clear" w:color="auto" w:fill="auto"/>
            <w:vAlign w:val="bottom"/>
          </w:tcPr>
          <w:p w:rsidR="005F68A5" w:rsidRPr="00EF4EBE" w:rsidRDefault="005F68A5" w:rsidP="00992B5D">
            <w:pPr>
              <w:rPr>
                <w:bCs/>
              </w:rPr>
            </w:pPr>
            <w:r w:rsidRPr="00EF4EBE">
              <w:rPr>
                <w:bCs/>
              </w:rPr>
              <w:t>Περιβάλλων χώρος</w:t>
            </w:r>
          </w:p>
        </w:tc>
        <w:tc>
          <w:tcPr>
            <w:tcW w:w="99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WRK</w:t>
            </w:r>
          </w:p>
        </w:tc>
        <w:tc>
          <w:tcPr>
            <w:tcW w:w="900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5F68A5" w:rsidRPr="00EF4EBE" w:rsidRDefault="005F68A5" w:rsidP="00992B5D">
            <w:pPr>
              <w:pStyle w:val="1"/>
              <w:numPr>
                <w:ilvl w:val="0"/>
                <w:numId w:val="0"/>
              </w:numPr>
              <w:rPr>
                <w:lang w:val="en-US"/>
              </w:rPr>
            </w:pPr>
            <w:r w:rsidRPr="00EF4EBE">
              <w:rPr>
                <w:lang w:val="en-US"/>
              </w:rPr>
              <w:t>160</w:t>
            </w:r>
          </w:p>
        </w:tc>
        <w:tc>
          <w:tcPr>
            <w:tcW w:w="1667" w:type="dxa"/>
            <w:shd w:val="clear" w:color="auto" w:fill="auto"/>
          </w:tcPr>
          <w:p w:rsidR="005F68A5" w:rsidRDefault="005F68A5" w:rsidP="00992B5D">
            <w:pPr>
              <w:pStyle w:val="1"/>
              <w:numPr>
                <w:ilvl w:val="0"/>
                <w:numId w:val="0"/>
              </w:numPr>
            </w:pPr>
          </w:p>
        </w:tc>
      </w:tr>
    </w:tbl>
    <w:p w:rsidR="005F68A5" w:rsidRPr="00CF7746" w:rsidRDefault="005F68A5" w:rsidP="005F68A5"/>
    <w:p w:rsidR="005F68A5" w:rsidRDefault="005F68A5" w:rsidP="005F68A5">
      <w:pPr>
        <w:pStyle w:val="1"/>
        <w:spacing w:line="360" w:lineRule="auto"/>
      </w:pPr>
      <w:r>
        <w:t>Στη συνέχεια δημιουργείστε τις ακόλουθες εκτυπώσεις</w:t>
      </w:r>
    </w:p>
    <w:p w:rsidR="005F68A5" w:rsidRDefault="005F68A5" w:rsidP="005F68A5">
      <w:pPr>
        <w:pStyle w:val="1"/>
        <w:numPr>
          <w:ilvl w:val="0"/>
          <w:numId w:val="22"/>
        </w:numPr>
        <w:spacing w:line="360" w:lineRule="auto"/>
      </w:pPr>
      <w:r>
        <w:rPr>
          <w:lang w:val="en-US"/>
        </w:rPr>
        <w:t>LT</w:t>
      </w:r>
      <w:r w:rsidRPr="003072FA">
        <w:t xml:space="preserve">- </w:t>
      </w:r>
      <w:r>
        <w:rPr>
          <w:lang w:val="en-US"/>
        </w:rPr>
        <w:t>TOTAL</w:t>
      </w:r>
      <w:r w:rsidRPr="003072FA">
        <w:t xml:space="preserve"> </w:t>
      </w:r>
      <w:r>
        <w:rPr>
          <w:lang w:val="en-US"/>
        </w:rPr>
        <w:t>COST</w:t>
      </w:r>
      <w:r w:rsidRPr="003072FA">
        <w:t xml:space="preserve">: </w:t>
      </w:r>
      <w:r>
        <w:t>που θα περιέχει τις δραστηριότητες ομαδοποιημένες ανά πόρο και με σύνοψη στον κάθε πόρο και στο σύνολο του έργου. Οι πληροφορίες που θα φαίνονται θα είναι: περιγραφή, διάρκεια, πόρος και προϋπολογισμένο κόστος.</w:t>
      </w:r>
    </w:p>
    <w:p w:rsidR="005F68A5" w:rsidRDefault="005F68A5" w:rsidP="005F68A5">
      <w:pPr>
        <w:pStyle w:val="1"/>
        <w:numPr>
          <w:ilvl w:val="0"/>
          <w:numId w:val="22"/>
        </w:numPr>
        <w:spacing w:line="360" w:lineRule="auto"/>
      </w:pPr>
      <w:r>
        <w:rPr>
          <w:lang w:val="en-US"/>
        </w:rPr>
        <w:t>LT</w:t>
      </w:r>
      <w:r w:rsidRPr="003072FA">
        <w:t xml:space="preserve">- </w:t>
      </w:r>
      <w:r>
        <w:rPr>
          <w:lang w:val="en-US"/>
        </w:rPr>
        <w:t>ENG</w:t>
      </w:r>
      <w:r>
        <w:t>&amp;</w:t>
      </w:r>
      <w:r w:rsidRPr="003072FA">
        <w:t xml:space="preserve"> </w:t>
      </w:r>
      <w:r>
        <w:rPr>
          <w:lang w:val="en-US"/>
        </w:rPr>
        <w:t>WRK</w:t>
      </w:r>
      <w:r w:rsidRPr="003072FA">
        <w:t xml:space="preserve"> </w:t>
      </w:r>
      <w:r>
        <w:rPr>
          <w:lang w:val="en-US"/>
        </w:rPr>
        <w:t>ACTIVITIES</w:t>
      </w:r>
      <w:r w:rsidRPr="003072FA">
        <w:t xml:space="preserve">: </w:t>
      </w:r>
      <w:r>
        <w:t xml:space="preserve">που θα παρουσιάζουν τις δραστηριότητες που χρειάζονται μηχανικό και εργάτες </w:t>
      </w:r>
      <w:r w:rsidRPr="003072FA">
        <w:rPr>
          <w:b/>
          <w:i/>
          <w:u w:val="single"/>
        </w:rPr>
        <w:t>μόνο</w:t>
      </w:r>
      <w:r>
        <w:t>, για να υλοποιηθούν. Η ομαδοποίηση θα γίνει με βάση την ομάδα εργασίας και η ταξινόμηση με βάση το νωρίτερο τέλος. Οι πληροφορίες που θα φαίνονται θα είναι οι ίδιες όπως και στην προηγούμενη εκτύπωση.</w:t>
      </w:r>
    </w:p>
    <w:p w:rsidR="005F68A5" w:rsidRDefault="005F68A5" w:rsidP="005F68A5">
      <w:pPr>
        <w:pStyle w:val="1"/>
        <w:numPr>
          <w:ilvl w:val="0"/>
          <w:numId w:val="22"/>
        </w:numPr>
        <w:spacing w:line="360" w:lineRule="auto"/>
      </w:pPr>
      <w:r>
        <w:rPr>
          <w:lang w:val="en-US"/>
        </w:rPr>
        <w:t>LT</w:t>
      </w:r>
      <w:r w:rsidRPr="00F11DF0">
        <w:t xml:space="preserve">- </w:t>
      </w:r>
      <w:r>
        <w:rPr>
          <w:lang w:val="en-US"/>
        </w:rPr>
        <w:t>ENG</w:t>
      </w:r>
      <w:r w:rsidRPr="00F11DF0">
        <w:t xml:space="preserve"> </w:t>
      </w:r>
      <w:r>
        <w:rPr>
          <w:lang w:val="en-US"/>
        </w:rPr>
        <w:t>COST</w:t>
      </w:r>
      <w:r w:rsidRPr="00F11DF0">
        <w:t xml:space="preserve">: </w:t>
      </w:r>
      <w:r>
        <w:t xml:space="preserve">που θα παρουσιάζει συνοπτικά το κόστος των εργασιών όπου απαιτούνται μηχανικοί. Τα στοιχεία που θα φαίνονται θα είναι: περιγραφή, διάρκεια, πόρος, μονάδα ανά περίοδο, ποσότητα για την ολοκλήρωση και προϋπολογισμένο κόστος. Σημείωση τα υπόλοιπα κόστη να φαίνονται </w:t>
      </w:r>
      <w:r w:rsidRPr="00DF543F">
        <w:rPr>
          <w:b/>
          <w:i/>
          <w:u w:val="single"/>
        </w:rPr>
        <w:t>μόνο συνοπτικά</w:t>
      </w:r>
      <w:r>
        <w:t>.</w:t>
      </w:r>
    </w:p>
    <w:p w:rsidR="005F68A5" w:rsidRPr="003072FA" w:rsidRDefault="005F68A5" w:rsidP="005F68A5"/>
    <w:p w:rsidR="005F68A5" w:rsidRPr="00676000" w:rsidRDefault="005F68A5" w:rsidP="005F68A5"/>
    <w:p w:rsidR="00414A4E" w:rsidRPr="000918F8" w:rsidRDefault="00414A4E" w:rsidP="005F68A5">
      <w:pPr>
        <w:pStyle w:val="Heading1"/>
      </w:pPr>
    </w:p>
    <w:p w:rsidR="00414A4E" w:rsidRPr="000918F8" w:rsidRDefault="00414A4E" w:rsidP="00414A4E">
      <w:pPr>
        <w:pStyle w:val="Heading1"/>
      </w:pPr>
    </w:p>
    <w:p w:rsidR="00B85A06" w:rsidRDefault="00B85A06" w:rsidP="009B02F0">
      <w:pPr>
        <w:jc w:val="left"/>
      </w:pPr>
    </w:p>
    <w:p w:rsidR="00B85A06" w:rsidRDefault="00B85A06" w:rsidP="009B02F0">
      <w:pPr>
        <w:jc w:val="left"/>
      </w:pPr>
    </w:p>
    <w:p w:rsidR="00B85A06" w:rsidRPr="00947940" w:rsidRDefault="00B85A06" w:rsidP="009B02F0">
      <w:pPr>
        <w:jc w:val="left"/>
      </w:pPr>
    </w:p>
    <w:p w:rsidR="00F1551E" w:rsidRDefault="00292D3A" w:rsidP="00AA4771">
      <w:pPr>
        <w:pStyle w:val="Heading1"/>
        <w:sectPr w:rsidR="00F1551E" w:rsidSect="00F1551E">
          <w:footerReference w:type="default" r:id="rId27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33" w:name="_Toc337755789"/>
      <w:bookmarkStart w:id="34" w:name="_Toc337755248"/>
      <w:r w:rsidRPr="00947940">
        <w:rPr>
          <w:lang w:bidi="en-US"/>
        </w:rPr>
        <w:t xml:space="preserve">  </w:t>
      </w:r>
      <w:bookmarkEnd w:id="33"/>
      <w:bookmarkEnd w:id="34"/>
    </w:p>
    <w:p w:rsidR="00190B3B" w:rsidRPr="00190B3B" w:rsidRDefault="00190B3B" w:rsidP="00190B3B">
      <w:pPr>
        <w:spacing w:after="1320" w:line="720" w:lineRule="auto"/>
        <w:jc w:val="left"/>
        <w:rPr>
          <w:rFonts w:cs="Arial"/>
          <w:sz w:val="18"/>
        </w:rPr>
      </w:pPr>
    </w:p>
    <w:p w:rsidR="00190B3B" w:rsidRPr="00190B3B" w:rsidRDefault="00190B3B" w:rsidP="00190B3B">
      <w:pPr>
        <w:pBdr>
          <w:top w:val="single" w:sz="24" w:space="1" w:color="auto"/>
        </w:pBdr>
        <w:spacing w:after="0" w:line="240" w:lineRule="auto"/>
        <w:jc w:val="left"/>
        <w:rPr>
          <w:rFonts w:eastAsia="Times New Roman" w:cs="Arial"/>
          <w:sz w:val="4"/>
          <w:szCs w:val="24"/>
          <w:lang w:eastAsia="el-GR"/>
        </w:rPr>
      </w:pPr>
    </w:p>
    <w:p w:rsidR="00190B3B" w:rsidRPr="00190B3B" w:rsidRDefault="00190B3B" w:rsidP="00190B3B">
      <w:pPr>
        <w:spacing w:after="840" w:line="240" w:lineRule="auto"/>
        <w:jc w:val="left"/>
        <w:rPr>
          <w:rFonts w:cs="Arial"/>
          <w:b/>
          <w:sz w:val="36"/>
          <w:lang w:eastAsia="el-GR"/>
        </w:rPr>
      </w:pPr>
      <w:r w:rsidRPr="00190B3B">
        <w:rPr>
          <w:rFonts w:cs="Arial"/>
          <w:b/>
          <w:sz w:val="36"/>
          <w:lang w:eastAsia="el-GR"/>
        </w:rPr>
        <w:t>Τέλος ενότητας.</w:t>
      </w:r>
    </w:p>
    <w:p w:rsidR="00190B3B" w:rsidRPr="00190B3B" w:rsidRDefault="00190B3B" w:rsidP="00190B3B">
      <w:pPr>
        <w:spacing w:after="840" w:line="240" w:lineRule="auto"/>
        <w:jc w:val="right"/>
        <w:rPr>
          <w:rFonts w:eastAsia="Times New Roman" w:cs="Arial"/>
          <w:sz w:val="22"/>
          <w:szCs w:val="24"/>
          <w:lang w:eastAsia="el-GR"/>
        </w:rPr>
      </w:pPr>
      <w:r>
        <w:rPr>
          <w:rFonts w:eastAsia="Times New Roman" w:cs="Arial"/>
          <w:sz w:val="22"/>
          <w:szCs w:val="24"/>
          <w:lang w:eastAsia="el-GR"/>
        </w:rPr>
        <w:t>Επεξεργασία: «</w:t>
      </w:r>
      <w:r w:rsidR="00302FAB">
        <w:rPr>
          <w:rFonts w:eastAsia="Times New Roman" w:cs="Arial"/>
          <w:sz w:val="22"/>
          <w:szCs w:val="24"/>
          <w:lang w:eastAsia="el-GR"/>
        </w:rPr>
        <w:t>Χρήστος Μέγας</w:t>
      </w:r>
      <w:r>
        <w:rPr>
          <w:rFonts w:eastAsia="Times New Roman" w:cs="Arial"/>
          <w:sz w:val="22"/>
          <w:szCs w:val="24"/>
          <w:lang w:eastAsia="el-GR"/>
        </w:rPr>
        <w:t>»</w:t>
      </w:r>
    </w:p>
    <w:p w:rsidR="00190B3B" w:rsidRDefault="00190B3B" w:rsidP="00190B3B">
      <w:pPr>
        <w:spacing w:after="0"/>
        <w:jc w:val="left"/>
        <w:rPr>
          <w:rFonts w:cs="Arial"/>
          <w:sz w:val="18"/>
          <w:lang w:bidi="en-US"/>
        </w:rPr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90B3B">
        <w:rPr>
          <w:rFonts w:cs="Arial"/>
          <w:sz w:val="18"/>
          <w:lang w:bidi="en-US"/>
        </w:rPr>
        <w:t xml:space="preserve"> </w:t>
      </w:r>
      <w:bookmarkStart w:id="35" w:name="_Toc368074847"/>
      <w:bookmarkStart w:id="36" w:name="_Toc368074700"/>
      <w:bookmarkStart w:id="37" w:name="_Toc367996097"/>
      <w:bookmarkStart w:id="38" w:name="_Toc367787343"/>
      <w:bookmarkStart w:id="39" w:name="_Toc367783587"/>
      <w:bookmarkStart w:id="40" w:name="_Toc367783569"/>
      <w:bookmarkStart w:id="41" w:name="_Toc367783523"/>
      <w:bookmarkStart w:id="42" w:name="_Toc367708260"/>
    </w:p>
    <w:p w:rsidR="00190B3B" w:rsidRPr="00190B3B" w:rsidRDefault="0088548F" w:rsidP="00190B3B">
      <w:pPr>
        <w:spacing w:after="0"/>
        <w:jc w:val="left"/>
        <w:rPr>
          <w:rFonts w:cs="Arial"/>
          <w:noProof/>
          <w:sz w:val="18"/>
          <w:lang w:eastAsia="el-GR"/>
        </w:rPr>
      </w:pPr>
      <w:r w:rsidRPr="0088548F">
        <w:rPr>
          <w:noProof/>
          <w:lang w:eastAsia="el-GR"/>
        </w:rPr>
        <w:lastRenderedPageBreak/>
        <w:drawing>
          <wp:inline distT="0" distB="0" distL="0" distR="0" wp14:anchorId="133B4D2B" wp14:editId="650C34F3">
            <wp:extent cx="1247775" cy="436566"/>
            <wp:effectExtent l="0" t="0" r="0" b="1905"/>
            <wp:docPr id="9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90B3B" w:rsidRPr="00190B3B">
        <w:rPr>
          <w:rFonts w:cs="Arial"/>
          <w:noProof/>
          <w:sz w:val="18"/>
          <w:lang w:eastAsia="el-GR"/>
        </w:rPr>
        <w:drawing>
          <wp:inline distT="0" distB="0" distL="0" distR="0" wp14:anchorId="20582F50" wp14:editId="721BCC27">
            <wp:extent cx="4000500" cy="952500"/>
            <wp:effectExtent l="0" t="0" r="0" b="0"/>
            <wp:docPr id="11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190B3B" w:rsidRPr="00323090" w:rsidRDefault="00190B3B" w:rsidP="00190B3B">
      <w:pPr>
        <w:keepNext/>
        <w:pBdr>
          <w:bottom w:val="single" w:sz="24" w:space="1" w:color="auto"/>
        </w:pBdr>
        <w:spacing w:before="240" w:after="0"/>
        <w:jc w:val="left"/>
        <w:outlineLvl w:val="0"/>
        <w:rPr>
          <w:rFonts w:cs="Arial"/>
          <w:sz w:val="2"/>
          <w:lang w:val="en-US"/>
        </w:rPr>
        <w:sectPr w:rsidR="00190B3B" w:rsidRPr="00323090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90B3B" w:rsidRPr="00323090" w:rsidRDefault="00190B3B" w:rsidP="00323090">
      <w:pPr>
        <w:keepNext/>
        <w:pBdr>
          <w:bottom w:val="single" w:sz="24" w:space="1" w:color="auto"/>
        </w:pBdr>
        <w:spacing w:before="240" w:after="0" w:line="240" w:lineRule="auto"/>
        <w:jc w:val="left"/>
        <w:outlineLvl w:val="0"/>
        <w:rPr>
          <w:rFonts w:cs="Arial"/>
          <w:sz w:val="2"/>
          <w:lang w:val="en-US"/>
        </w:rPr>
      </w:pPr>
    </w:p>
    <w:p w:rsidR="00190B3B" w:rsidRDefault="00190B3B" w:rsidP="00ED01D9">
      <w:pPr>
        <w:spacing w:after="480"/>
        <w:jc w:val="left"/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D01D9" w:rsidRPr="00ED01D9" w:rsidRDefault="00ED01D9" w:rsidP="00ED01D9">
      <w:pPr>
        <w:spacing w:after="480"/>
        <w:jc w:val="left"/>
      </w:pPr>
    </w:p>
    <w:sectPr w:rsidR="00ED01D9" w:rsidRPr="00ED01D9" w:rsidSect="0020088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03" w:rsidRDefault="00137803" w:rsidP="00200886">
      <w:pPr>
        <w:spacing w:after="0" w:line="240" w:lineRule="auto"/>
      </w:pPr>
      <w:r>
        <w:separator/>
      </w:r>
    </w:p>
  </w:endnote>
  <w:endnote w:type="continuationSeparator" w:id="0">
    <w:p w:rsidR="00137803" w:rsidRDefault="00137803" w:rsidP="002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86" w:rsidRDefault="00302F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2FAB">
      <w:rPr>
        <w:rFonts w:asciiTheme="majorHAnsi" w:eastAsiaTheme="majorEastAsia" w:hAnsiTheme="majorHAnsi" w:cstheme="majorBidi"/>
      </w:rPr>
      <w:t xml:space="preserve">Ολοκληρωμένες Εφαρμογές Έργων </w:t>
    </w:r>
    <w:r w:rsidR="00200886">
      <w:rPr>
        <w:rFonts w:asciiTheme="majorHAnsi" w:eastAsiaTheme="majorEastAsia" w:hAnsiTheme="majorHAnsi" w:cstheme="majorBidi"/>
      </w:rPr>
      <w:ptab w:relativeTo="margin" w:alignment="right" w:leader="none"/>
    </w:r>
    <w:r w:rsidR="00200886">
      <w:rPr>
        <w:rFonts w:asciiTheme="majorHAnsi" w:eastAsiaTheme="majorEastAsia" w:hAnsiTheme="majorHAnsi" w:cstheme="majorBidi"/>
      </w:rPr>
      <w:t xml:space="preserve">Σελίδα </w:t>
    </w:r>
    <w:r w:rsidR="00200886">
      <w:rPr>
        <w:rFonts w:asciiTheme="minorHAnsi" w:eastAsiaTheme="minorEastAsia" w:hAnsiTheme="minorHAnsi" w:cstheme="minorBidi"/>
      </w:rPr>
      <w:fldChar w:fldCharType="begin"/>
    </w:r>
    <w:r w:rsidR="00200886">
      <w:instrText>PAGE   \* MERGEFORMAT</w:instrText>
    </w:r>
    <w:r w:rsidR="00200886">
      <w:rPr>
        <w:rFonts w:asciiTheme="minorHAnsi" w:eastAsiaTheme="minorEastAsia" w:hAnsiTheme="minorHAnsi" w:cstheme="minorBidi"/>
      </w:rPr>
      <w:fldChar w:fldCharType="separate"/>
    </w:r>
    <w:r w:rsidR="006C208A" w:rsidRPr="006C208A">
      <w:rPr>
        <w:rFonts w:asciiTheme="majorHAnsi" w:eastAsiaTheme="majorEastAsia" w:hAnsiTheme="majorHAnsi" w:cstheme="majorBidi"/>
        <w:noProof/>
      </w:rPr>
      <w:t>1</w:t>
    </w:r>
    <w:r w:rsidR="00200886">
      <w:rPr>
        <w:rFonts w:asciiTheme="majorHAnsi" w:eastAsiaTheme="majorEastAsia" w:hAnsiTheme="majorHAnsi" w:cstheme="majorBidi"/>
      </w:rPr>
      <w:fldChar w:fldCharType="end"/>
    </w:r>
  </w:p>
  <w:p w:rsidR="00200886" w:rsidRDefault="0020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03" w:rsidRDefault="00137803" w:rsidP="00200886">
      <w:pPr>
        <w:spacing w:after="0" w:line="240" w:lineRule="auto"/>
      </w:pPr>
      <w:r>
        <w:separator/>
      </w:r>
    </w:p>
  </w:footnote>
  <w:footnote w:type="continuationSeparator" w:id="0">
    <w:p w:rsidR="00137803" w:rsidRDefault="00137803" w:rsidP="0020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B345D"/>
    <w:multiLevelType w:val="hybridMultilevel"/>
    <w:tmpl w:val="3B14F7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F01CD"/>
    <w:multiLevelType w:val="hybridMultilevel"/>
    <w:tmpl w:val="62282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C4640"/>
    <w:multiLevelType w:val="hybridMultilevel"/>
    <w:tmpl w:val="7B284E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85FEA"/>
    <w:multiLevelType w:val="hybridMultilevel"/>
    <w:tmpl w:val="D722D038"/>
    <w:lvl w:ilvl="0" w:tplc="C3A04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13E05"/>
    <w:multiLevelType w:val="hybridMultilevel"/>
    <w:tmpl w:val="51B28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84D29"/>
    <w:multiLevelType w:val="hybridMultilevel"/>
    <w:tmpl w:val="8CD2F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E44AF"/>
    <w:multiLevelType w:val="hybridMultilevel"/>
    <w:tmpl w:val="687264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E3935"/>
    <w:multiLevelType w:val="hybridMultilevel"/>
    <w:tmpl w:val="E440F8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7F0D"/>
    <w:multiLevelType w:val="hybridMultilevel"/>
    <w:tmpl w:val="DBD40B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E6CAF"/>
    <w:multiLevelType w:val="hybridMultilevel"/>
    <w:tmpl w:val="26504DF6"/>
    <w:lvl w:ilvl="0" w:tplc="C652C96C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C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3EB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5C5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6F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82C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C2C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DC5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0ED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4B246906"/>
    <w:multiLevelType w:val="hybridMultilevel"/>
    <w:tmpl w:val="4E822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0527"/>
    <w:multiLevelType w:val="hybridMultilevel"/>
    <w:tmpl w:val="B50AC2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6A3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26CCC"/>
    <w:multiLevelType w:val="hybridMultilevel"/>
    <w:tmpl w:val="B1406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2A4771"/>
    <w:multiLevelType w:val="hybridMultilevel"/>
    <w:tmpl w:val="10FE57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E365CD"/>
    <w:multiLevelType w:val="hybridMultilevel"/>
    <w:tmpl w:val="8A009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2C9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2F39"/>
    <w:multiLevelType w:val="hybridMultilevel"/>
    <w:tmpl w:val="6652E676"/>
    <w:lvl w:ilvl="0" w:tplc="2486B1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4"/>
  </w:num>
  <w:num w:numId="5">
    <w:abstractNumId w:val="16"/>
  </w:num>
  <w:num w:numId="6">
    <w:abstractNumId w:val="5"/>
  </w:num>
  <w:num w:numId="7">
    <w:abstractNumId w:val="0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8"/>
  </w:num>
  <w:num w:numId="13">
    <w:abstractNumId w:val="21"/>
  </w:num>
  <w:num w:numId="14">
    <w:abstractNumId w:val="18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5"/>
  </w:num>
  <w:num w:numId="20">
    <w:abstractNumId w:val="4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7"/>
    <w:rsid w:val="00025F92"/>
    <w:rsid w:val="00087BBC"/>
    <w:rsid w:val="000918F8"/>
    <w:rsid w:val="000A09FF"/>
    <w:rsid w:val="000C3151"/>
    <w:rsid w:val="000C545D"/>
    <w:rsid w:val="00102C31"/>
    <w:rsid w:val="00135B7A"/>
    <w:rsid w:val="00137803"/>
    <w:rsid w:val="001643DA"/>
    <w:rsid w:val="00190B3B"/>
    <w:rsid w:val="001B0E05"/>
    <w:rsid w:val="00200886"/>
    <w:rsid w:val="00211F12"/>
    <w:rsid w:val="00234300"/>
    <w:rsid w:val="00277827"/>
    <w:rsid w:val="00292D3A"/>
    <w:rsid w:val="00302FAB"/>
    <w:rsid w:val="00323090"/>
    <w:rsid w:val="00391539"/>
    <w:rsid w:val="003A7496"/>
    <w:rsid w:val="003D40BD"/>
    <w:rsid w:val="003E1F7C"/>
    <w:rsid w:val="004146C7"/>
    <w:rsid w:val="00414A4E"/>
    <w:rsid w:val="004358A1"/>
    <w:rsid w:val="00466D23"/>
    <w:rsid w:val="004672A9"/>
    <w:rsid w:val="00471DE6"/>
    <w:rsid w:val="00486837"/>
    <w:rsid w:val="004A72B6"/>
    <w:rsid w:val="004C050D"/>
    <w:rsid w:val="004E01E1"/>
    <w:rsid w:val="004F4C81"/>
    <w:rsid w:val="005621F9"/>
    <w:rsid w:val="005F68A5"/>
    <w:rsid w:val="0067590A"/>
    <w:rsid w:val="006C208A"/>
    <w:rsid w:val="006C5A6B"/>
    <w:rsid w:val="006D6B55"/>
    <w:rsid w:val="006F4B81"/>
    <w:rsid w:val="00773AB7"/>
    <w:rsid w:val="00777D28"/>
    <w:rsid w:val="007938AD"/>
    <w:rsid w:val="007966F5"/>
    <w:rsid w:val="007D0E22"/>
    <w:rsid w:val="008441F6"/>
    <w:rsid w:val="0088548F"/>
    <w:rsid w:val="008872D7"/>
    <w:rsid w:val="008A4D6D"/>
    <w:rsid w:val="008E54BD"/>
    <w:rsid w:val="008F2616"/>
    <w:rsid w:val="009022A1"/>
    <w:rsid w:val="00910C22"/>
    <w:rsid w:val="009255FE"/>
    <w:rsid w:val="00947940"/>
    <w:rsid w:val="009626B2"/>
    <w:rsid w:val="009B02F0"/>
    <w:rsid w:val="009B1067"/>
    <w:rsid w:val="009F2780"/>
    <w:rsid w:val="00A3019C"/>
    <w:rsid w:val="00A84BD4"/>
    <w:rsid w:val="00AA4771"/>
    <w:rsid w:val="00AC5F7A"/>
    <w:rsid w:val="00B84336"/>
    <w:rsid w:val="00B85A06"/>
    <w:rsid w:val="00B91ED3"/>
    <w:rsid w:val="00C367C8"/>
    <w:rsid w:val="00C575F0"/>
    <w:rsid w:val="00D31FAE"/>
    <w:rsid w:val="00D43278"/>
    <w:rsid w:val="00DD5DC0"/>
    <w:rsid w:val="00DE4DFC"/>
    <w:rsid w:val="00E62039"/>
    <w:rsid w:val="00ED01D9"/>
    <w:rsid w:val="00EE4A36"/>
    <w:rsid w:val="00F04AF5"/>
    <w:rsid w:val="00F1551E"/>
    <w:rsid w:val="00F3263B"/>
    <w:rsid w:val="00F40D00"/>
    <w:rsid w:val="00F82A52"/>
    <w:rsid w:val="00F900AB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C558-C2B3-436D-8977-83B72183D68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55E11CD-B0F7-40F9-A1C9-85FE04DA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1358</Words>
  <Characters>7651</Characters>
  <Application>Microsoft Office Word</Application>
  <DocSecurity>0</DocSecurity>
  <Lines>450</Lines>
  <Paragraphs>290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Word 2010</vt:lpstr>
      <vt:lpstr>Πρότυπο Word 2010</vt:lpstr>
    </vt:vector>
  </TitlesOfParts>
  <Company>Τ.Ε.Ι. Θεσσαλίας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Word 2010</dc:title>
  <dc:creator>Τσέλιος Δημήτριος</dc:creator>
  <cp:lastModifiedBy>chris</cp:lastModifiedBy>
  <cp:revision>32</cp:revision>
  <dcterms:created xsi:type="dcterms:W3CDTF">2014-05-05T10:30:00Z</dcterms:created>
  <dcterms:modified xsi:type="dcterms:W3CDTF">2014-05-07T05:43:00Z</dcterms:modified>
  <cp:category>Εκπαιδευτικό υλικό</cp:category>
  <cp:contentStatus>Τελικό</cp:contentStatus>
</cp:coreProperties>
</file>