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DBF" w:rsidRPr="00AA4686" w:rsidRDefault="007D3DBF" w:rsidP="009023FE">
      <w:pPr>
        <w:spacing w:after="1440"/>
        <w:ind w:firstLine="0"/>
        <w:rPr>
          <w:rFonts w:eastAsia="Calibri" w:cstheme="minorHAnsi"/>
          <w:szCs w:val="22"/>
          <w:lang w:eastAsia="en-US"/>
        </w:rPr>
      </w:pPr>
    </w:p>
    <w:p w:rsidR="007D3DBF" w:rsidRPr="00AA4686" w:rsidRDefault="007D3DBF" w:rsidP="007D3DBF">
      <w:pPr>
        <w:pBdr>
          <w:bottom w:val="single" w:sz="24" w:space="1" w:color="auto"/>
        </w:pBdr>
        <w:tabs>
          <w:tab w:val="left" w:pos="6660"/>
        </w:tabs>
        <w:spacing w:after="200" w:line="276" w:lineRule="auto"/>
        <w:rPr>
          <w:rFonts w:eastAsia="Calibri" w:cstheme="minorHAnsi"/>
          <w:sz w:val="48"/>
          <w:szCs w:val="22"/>
          <w:lang w:eastAsia="en-US"/>
        </w:rPr>
      </w:pPr>
      <w:r w:rsidRPr="00AA4686">
        <w:rPr>
          <w:rFonts w:eastAsia="Calibri" w:cstheme="minorHAnsi"/>
          <w:noProof/>
          <w:sz w:val="180"/>
          <w:szCs w:val="22"/>
        </w:rPr>
        <w:drawing>
          <wp:inline distT="0" distB="0" distL="0" distR="0" wp14:anchorId="22E6BBA9" wp14:editId="08BA02FD">
            <wp:extent cx="4152900" cy="1438275"/>
            <wp:effectExtent l="0" t="0" r="0" b="9525"/>
            <wp:docPr id="1" name="Εικόνα 1" descr="Λογότυπο Τεχνολογικό Εκπαιδευτικό Ίδρυμα Θεσσαλίας">
              <a:hlinkClick xmlns:a="http://schemas.openxmlformats.org/drawingml/2006/main" r:id="rId10"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10" tooltip="Μετάβαση στην ιστοσελίδα του Ιδρύματος"/>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1438275"/>
                    </a:xfrm>
                    <a:prstGeom prst="rect">
                      <a:avLst/>
                    </a:prstGeom>
                    <a:noFill/>
                    <a:ln>
                      <a:noFill/>
                    </a:ln>
                  </pic:spPr>
                </pic:pic>
              </a:graphicData>
            </a:graphic>
          </wp:inline>
        </w:drawing>
      </w:r>
    </w:p>
    <w:p w:rsidR="007D3DBF" w:rsidRPr="00AA4686" w:rsidRDefault="007D3DBF" w:rsidP="007D3DBF">
      <w:pPr>
        <w:pBdr>
          <w:bottom w:val="single" w:sz="24" w:space="1" w:color="auto"/>
        </w:pBdr>
        <w:tabs>
          <w:tab w:val="left" w:pos="6660"/>
        </w:tabs>
        <w:spacing w:after="200" w:line="276" w:lineRule="auto"/>
        <w:rPr>
          <w:rFonts w:eastAsia="Calibri" w:cstheme="minorHAnsi"/>
          <w:sz w:val="20"/>
          <w:szCs w:val="22"/>
          <w:lang w:eastAsia="en-US"/>
        </w:rPr>
      </w:pPr>
    </w:p>
    <w:p w:rsidR="007D3DBF" w:rsidRPr="00AA4686" w:rsidRDefault="007D3DBF" w:rsidP="007D3DBF">
      <w:pPr>
        <w:spacing w:after="600" w:line="276" w:lineRule="auto"/>
        <w:rPr>
          <w:rFonts w:eastAsia="Calibri" w:cstheme="minorHAnsi"/>
          <w:szCs w:val="22"/>
          <w:lang w:eastAsia="en-US"/>
        </w:rPr>
      </w:pPr>
    </w:p>
    <w:p w:rsidR="007D3DBF" w:rsidRPr="00AA4686" w:rsidRDefault="000048B6" w:rsidP="000048B6">
      <w:pPr>
        <w:pStyle w:val="ac"/>
        <w:ind w:left="720" w:firstLine="0"/>
        <w:rPr>
          <w:rFonts w:asciiTheme="minorHAnsi" w:hAnsiTheme="minorHAnsi" w:cstheme="minorHAnsi"/>
          <w:b w:val="0"/>
          <w:lang w:eastAsia="en-US"/>
        </w:rPr>
      </w:pPr>
      <w:r w:rsidRPr="00AA4686">
        <w:rPr>
          <w:rFonts w:asciiTheme="minorHAnsi" w:hAnsiTheme="minorHAnsi" w:cstheme="minorHAnsi"/>
          <w:bCs/>
        </w:rPr>
        <w:t>Τεχνολογία και ποιοτικός έλεγχος Σιτηρών &amp; Αρτοσκευασμάτων</w:t>
      </w:r>
      <w:r w:rsidR="002C2A8A" w:rsidRPr="00AA4686">
        <w:rPr>
          <w:rFonts w:asciiTheme="minorHAnsi" w:hAnsiTheme="minorHAnsi" w:cstheme="minorHAnsi"/>
          <w:b w:val="0"/>
        </w:rPr>
        <w:t>.</w:t>
      </w:r>
    </w:p>
    <w:p w:rsidR="007D3DBF" w:rsidRPr="00AA4686" w:rsidRDefault="00DC120E" w:rsidP="004E72BC">
      <w:pPr>
        <w:ind w:left="720" w:firstLine="0"/>
        <w:rPr>
          <w:rFonts w:eastAsia="Calibri" w:cstheme="minorHAnsi"/>
        </w:rPr>
      </w:pPr>
      <w:r>
        <w:rPr>
          <w:rFonts w:eastAsia="Calibri" w:cstheme="minorHAnsi"/>
          <w:b/>
        </w:rPr>
        <w:t>Άσκηση</w:t>
      </w:r>
      <w:r w:rsidR="004E72BC" w:rsidRPr="00AA4686">
        <w:rPr>
          <w:rFonts w:eastAsia="Calibri" w:cstheme="minorHAnsi"/>
          <w:b/>
        </w:rPr>
        <w:t xml:space="preserve"> 2</w:t>
      </w:r>
      <w:r w:rsidR="007D3DBF" w:rsidRPr="00AA4686">
        <w:rPr>
          <w:rFonts w:eastAsia="Calibri" w:cstheme="minorHAnsi"/>
          <w:b/>
        </w:rPr>
        <w:t>:</w:t>
      </w:r>
      <w:r w:rsidR="007D3DBF" w:rsidRPr="00AA4686">
        <w:rPr>
          <w:rFonts w:eastAsia="Calibri" w:cstheme="minorHAnsi"/>
          <w:lang w:eastAsia="en-US"/>
        </w:rPr>
        <w:t xml:space="preserve"> </w:t>
      </w:r>
      <w:r w:rsidR="004E72BC" w:rsidRPr="00AA4686">
        <w:rPr>
          <w:rFonts w:cstheme="minorHAnsi"/>
          <w:sz w:val="22"/>
          <w:szCs w:val="22"/>
        </w:rPr>
        <w:t>Ποιοτικός έλεγχος αλεύρων. Τύποι αλεύρων. Προσδιορισμός υγρασίας και τέφρας στα σιτηρά και άλευρα</w:t>
      </w:r>
      <w:r w:rsidR="002C2A8A" w:rsidRPr="00AA4686">
        <w:rPr>
          <w:rFonts w:eastAsia="Calibri" w:cstheme="minorHAnsi"/>
        </w:rPr>
        <w:t>.</w:t>
      </w:r>
    </w:p>
    <w:p w:rsidR="007D3DBF" w:rsidRPr="00AA4686" w:rsidRDefault="000048B6" w:rsidP="000048B6">
      <w:pPr>
        <w:rPr>
          <w:rFonts w:eastAsia="Calibri" w:cstheme="minorHAnsi"/>
          <w:lang w:eastAsia="en-US"/>
        </w:rPr>
      </w:pPr>
      <w:r w:rsidRPr="00AA4686">
        <w:rPr>
          <w:rFonts w:eastAsia="Calibri" w:cstheme="minorHAnsi"/>
          <w:lang w:eastAsia="en-US"/>
        </w:rPr>
        <w:t>Θεοφάνης Γεωργόπουλος</w:t>
      </w:r>
      <w:r w:rsidRPr="00AA4686">
        <w:rPr>
          <w:rFonts w:eastAsia="Calibri" w:cstheme="minorHAnsi"/>
          <w:lang w:val="fi-FI" w:eastAsia="en-US"/>
        </w:rPr>
        <w:t xml:space="preserve">, </w:t>
      </w:r>
      <w:r w:rsidR="00B5630B" w:rsidRPr="00AA4686">
        <w:rPr>
          <w:rFonts w:eastAsia="Calibri" w:cstheme="minorHAnsi"/>
          <w:lang w:eastAsia="en-US"/>
        </w:rPr>
        <w:t>Κ</w:t>
      </w:r>
      <w:r w:rsidRPr="00AA4686">
        <w:rPr>
          <w:rFonts w:eastAsia="Calibri" w:cstheme="minorHAnsi"/>
          <w:lang w:eastAsia="en-US"/>
        </w:rPr>
        <w:t>αθηγητής Εφαρμογών</w:t>
      </w:r>
      <w:r w:rsidR="002C2A8A" w:rsidRPr="00AA4686">
        <w:rPr>
          <w:rFonts w:eastAsia="Calibri" w:cstheme="minorHAnsi"/>
          <w:lang w:eastAsia="en-US"/>
        </w:rPr>
        <w:t>.</w:t>
      </w:r>
    </w:p>
    <w:p w:rsidR="000048B6" w:rsidRPr="00AA4686" w:rsidRDefault="000048B6" w:rsidP="000048B6">
      <w:pPr>
        <w:pBdr>
          <w:bottom w:val="single" w:sz="24" w:space="1" w:color="auto"/>
        </w:pBdr>
        <w:spacing w:after="200"/>
        <w:rPr>
          <w:rFonts w:eastAsia="Calibri" w:cstheme="minorHAnsi"/>
          <w:lang w:eastAsia="en-US"/>
        </w:rPr>
      </w:pPr>
      <w:r w:rsidRPr="00AA4686">
        <w:rPr>
          <w:rFonts w:eastAsia="Calibri" w:cstheme="minorHAnsi"/>
          <w:lang w:eastAsia="en-US"/>
        </w:rPr>
        <w:t>Τμήμα Τεχνολογίας Τροφίμων</w:t>
      </w:r>
      <w:r w:rsidRPr="00AA4686">
        <w:rPr>
          <w:rFonts w:eastAsia="Calibri" w:cstheme="minorHAnsi"/>
          <w:lang w:val="fi-FI" w:eastAsia="en-US"/>
        </w:rPr>
        <w:t>,</w:t>
      </w:r>
    </w:p>
    <w:p w:rsidR="007D3DBF" w:rsidRPr="00AA4686" w:rsidRDefault="000048B6" w:rsidP="000048B6">
      <w:pPr>
        <w:pBdr>
          <w:bottom w:val="single" w:sz="24" w:space="1" w:color="auto"/>
        </w:pBdr>
        <w:spacing w:after="200"/>
        <w:rPr>
          <w:rFonts w:eastAsia="Calibri" w:cstheme="minorHAnsi"/>
          <w:lang w:eastAsia="en-US"/>
        </w:rPr>
      </w:pPr>
      <w:r w:rsidRPr="00AA4686">
        <w:rPr>
          <w:rFonts w:eastAsia="Calibri" w:cstheme="minorHAnsi"/>
          <w:lang w:val="fi-FI" w:eastAsia="en-US"/>
        </w:rPr>
        <w:t xml:space="preserve">T.E.I. </w:t>
      </w:r>
      <w:r w:rsidRPr="00AA4686">
        <w:rPr>
          <w:rFonts w:eastAsia="Calibri" w:cstheme="minorHAnsi"/>
          <w:lang w:eastAsia="en-US"/>
        </w:rPr>
        <w:t>Θεσσαλίας</w:t>
      </w:r>
      <w:r w:rsidR="002C2A8A" w:rsidRPr="00AA4686">
        <w:rPr>
          <w:rFonts w:eastAsia="Calibri" w:cstheme="minorHAnsi"/>
          <w:lang w:eastAsia="en-US"/>
        </w:rPr>
        <w:t>.</w:t>
      </w:r>
    </w:p>
    <w:p w:rsidR="007D3DBF" w:rsidRPr="00AA4686" w:rsidRDefault="007D3DBF" w:rsidP="0070010D">
      <w:pPr>
        <w:spacing w:after="240"/>
        <w:ind w:firstLine="0"/>
        <w:rPr>
          <w:rFonts w:eastAsia="Calibri" w:cstheme="minorHAnsi"/>
          <w:szCs w:val="22"/>
          <w:lang w:eastAsia="en-US" w:bidi="en-US"/>
        </w:rPr>
      </w:pPr>
      <w:bookmarkStart w:id="0" w:name="_Toc367176340"/>
      <w:bookmarkStart w:id="1" w:name="_Toc367132085"/>
      <w:bookmarkStart w:id="2" w:name="_Toc367101078"/>
      <w:bookmarkStart w:id="3" w:name="_Toc367101036"/>
      <w:bookmarkStart w:id="4" w:name="_Toc367100747"/>
      <w:r w:rsidRPr="00AA4686">
        <w:rPr>
          <w:rFonts w:eastAsia="Calibri" w:cstheme="minorHAnsi"/>
          <w:lang w:eastAsia="en-US" w:bidi="en-US"/>
        </w:rPr>
        <w:br w:type="page"/>
      </w:r>
      <w:bookmarkStart w:id="5" w:name="_Toc367132086"/>
      <w:bookmarkStart w:id="6" w:name="_Toc367101079"/>
      <w:bookmarkStart w:id="7" w:name="_Toc367101037"/>
      <w:bookmarkStart w:id="8" w:name="_Toc367100748"/>
      <w:bookmarkStart w:id="9" w:name="_Toc367696167"/>
      <w:bookmarkStart w:id="10" w:name="_Toc367695639"/>
      <w:bookmarkStart w:id="11" w:name="_Toc367391117"/>
      <w:bookmarkStart w:id="12" w:name="_Toc367176341"/>
      <w:bookmarkEnd w:id="0"/>
      <w:bookmarkEnd w:id="1"/>
      <w:bookmarkEnd w:id="2"/>
      <w:bookmarkEnd w:id="3"/>
      <w:bookmarkEnd w:id="4"/>
      <w:r w:rsidRPr="00AA4686">
        <w:rPr>
          <w:rFonts w:eastAsia="Calibri" w:cstheme="minorHAnsi"/>
          <w:b/>
          <w:sz w:val="32"/>
          <w:lang w:eastAsia="en-US"/>
        </w:rPr>
        <w:lastRenderedPageBreak/>
        <w:t>Χρηματοδότηση</w:t>
      </w:r>
      <w:bookmarkEnd w:id="5"/>
      <w:bookmarkEnd w:id="6"/>
      <w:bookmarkEnd w:id="7"/>
      <w:bookmarkEnd w:id="8"/>
      <w:bookmarkEnd w:id="9"/>
      <w:bookmarkEnd w:id="10"/>
      <w:bookmarkEnd w:id="11"/>
      <w:bookmarkEnd w:id="12"/>
    </w:p>
    <w:p w:rsidR="007D3DBF" w:rsidRPr="00AA4686" w:rsidRDefault="007D3DBF" w:rsidP="0070010D">
      <w:pPr>
        <w:pStyle w:val="a8"/>
        <w:numPr>
          <w:ilvl w:val="0"/>
          <w:numId w:val="8"/>
        </w:numPr>
        <w:rPr>
          <w:rFonts w:eastAsia="Calibri" w:cstheme="minorHAnsi"/>
          <w:lang w:eastAsia="en-US" w:bidi="en-US"/>
        </w:rPr>
      </w:pPr>
      <w:r w:rsidRPr="00AA4686">
        <w:rPr>
          <w:rFonts w:eastAsia="Calibri" w:cstheme="minorHAnsi"/>
          <w:lang w:eastAsia="en-US" w:bidi="en-US"/>
        </w:rPr>
        <w:t>Το παρόν εκπαιδ</w:t>
      </w:r>
      <w:r w:rsidR="00E06BC6" w:rsidRPr="00AA4686">
        <w:rPr>
          <w:rFonts w:eastAsia="Calibri" w:cstheme="minorHAnsi"/>
          <w:lang w:eastAsia="en-US" w:bidi="en-US"/>
        </w:rPr>
        <w:t>ευτικό υλικό έχει αναπτυχθεί στο πλαίσιο</w:t>
      </w:r>
      <w:r w:rsidRPr="00AA4686">
        <w:rPr>
          <w:rFonts w:eastAsia="Calibri" w:cstheme="minorHAnsi"/>
          <w:lang w:eastAsia="en-US" w:bidi="en-US"/>
        </w:rPr>
        <w:t xml:space="preserve"> του εκπαιδευτικού έργου του διδάσκοντα.</w:t>
      </w:r>
    </w:p>
    <w:p w:rsidR="007D3DBF" w:rsidRPr="00AA4686" w:rsidRDefault="007D3DBF" w:rsidP="0070010D">
      <w:pPr>
        <w:pStyle w:val="a8"/>
        <w:numPr>
          <w:ilvl w:val="0"/>
          <w:numId w:val="8"/>
        </w:numPr>
        <w:rPr>
          <w:rFonts w:eastAsia="Calibri" w:cstheme="minorHAnsi"/>
          <w:lang w:eastAsia="en-US"/>
        </w:rPr>
      </w:pPr>
      <w:r w:rsidRPr="00AA4686">
        <w:rPr>
          <w:rFonts w:eastAsia="Calibri" w:cstheme="minorHAnsi"/>
          <w:lang w:eastAsia="en-US"/>
        </w:rPr>
        <w:t>Το έργο «</w:t>
      </w:r>
      <w:r w:rsidRPr="00AA4686">
        <w:rPr>
          <w:rFonts w:eastAsia="Calibri" w:cstheme="minorHAnsi"/>
          <w:b/>
          <w:bCs/>
          <w:lang w:eastAsia="en-US"/>
        </w:rPr>
        <w:t>Ανοικτά Ακαδημαϊκά Μαθήματα στο Τ.Ε.Ι. Θεσσαλίας</w:t>
      </w:r>
      <w:r w:rsidRPr="00AA4686">
        <w:rPr>
          <w:rFonts w:eastAsia="Calibri" w:cstheme="minorHAnsi"/>
          <w:lang w:eastAsia="en-US"/>
        </w:rPr>
        <w:t>» έχει χρηματοδοτήσει μόνο τη</w:t>
      </w:r>
      <w:r w:rsidR="0070010D" w:rsidRPr="00AA4686">
        <w:rPr>
          <w:rFonts w:eastAsia="Calibri" w:cstheme="minorHAnsi"/>
          <w:lang w:eastAsia="en-US"/>
        </w:rPr>
        <w:t>ν</w:t>
      </w:r>
      <w:r w:rsidRPr="00AA4686">
        <w:rPr>
          <w:rFonts w:eastAsia="Calibri" w:cstheme="minorHAnsi"/>
          <w:lang w:eastAsia="en-US"/>
        </w:rPr>
        <w:t xml:space="preserve"> αναδιαμόρφωση του εκπαιδευτικού υλικού. </w:t>
      </w:r>
    </w:p>
    <w:p w:rsidR="007D3DBF" w:rsidRPr="00AA4686" w:rsidRDefault="007D3DBF" w:rsidP="0070010D">
      <w:pPr>
        <w:pStyle w:val="a8"/>
        <w:numPr>
          <w:ilvl w:val="0"/>
          <w:numId w:val="8"/>
        </w:numPr>
        <w:rPr>
          <w:rFonts w:eastAsia="Calibri" w:cstheme="minorHAnsi"/>
          <w:lang w:eastAsia="en-US" w:bidi="en-US"/>
        </w:rPr>
      </w:pPr>
      <w:r w:rsidRPr="00AA4686">
        <w:rPr>
          <w:rFonts w:eastAsia="Calibri" w:cstheme="minorHAnsi"/>
          <w:lang w:eastAsia="en-US"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7D3DBF" w:rsidRPr="00AA4686" w:rsidRDefault="007D3DBF" w:rsidP="007D3DBF">
      <w:pPr>
        <w:spacing w:after="0"/>
        <w:rPr>
          <w:rFonts w:cstheme="minorHAnsi"/>
          <w:szCs w:val="22"/>
          <w:lang w:eastAsia="en-US" w:bidi="en-US"/>
        </w:rPr>
      </w:pPr>
    </w:p>
    <w:p w:rsidR="007D3DBF" w:rsidRPr="00AA4686" w:rsidRDefault="007D3DBF" w:rsidP="007D3DBF">
      <w:pPr>
        <w:spacing w:after="200" w:line="276" w:lineRule="auto"/>
        <w:rPr>
          <w:rFonts w:cstheme="minorHAnsi"/>
          <w:noProof/>
          <w:sz w:val="22"/>
          <w:szCs w:val="22"/>
          <w:lang w:val="en-US"/>
        </w:rPr>
      </w:pPr>
      <w:r w:rsidRPr="00AA4686">
        <w:rPr>
          <w:rFonts w:cstheme="minorHAnsi"/>
          <w:noProof/>
          <w:sz w:val="22"/>
          <w:szCs w:val="22"/>
        </w:rPr>
        <w:drawing>
          <wp:inline distT="0" distB="0" distL="0" distR="0" wp14:anchorId="6311470D" wp14:editId="28DF9ED5">
            <wp:extent cx="5276850" cy="1257300"/>
            <wp:effectExtent l="0" t="0" r="0" b="0"/>
            <wp:docPr id="3" name="Εικόνα 3"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title="Λογότυπο χρηματοδότησης">
              <a:hlinkClick xmlns:a="http://schemas.openxmlformats.org/drawingml/2006/main" r:id="rId12"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2" tooltip="Μετάβαση σε www.edulll.gr/"/>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850" cy="1257300"/>
                    </a:xfrm>
                    <a:prstGeom prst="rect">
                      <a:avLst/>
                    </a:prstGeom>
                    <a:noFill/>
                    <a:ln>
                      <a:noFill/>
                    </a:ln>
                  </pic:spPr>
                </pic:pic>
              </a:graphicData>
            </a:graphic>
          </wp:inline>
        </w:drawing>
      </w:r>
    </w:p>
    <w:p w:rsidR="00E46746" w:rsidRPr="00AA4686" w:rsidRDefault="00E46746" w:rsidP="00E46746">
      <w:pPr>
        <w:spacing w:after="200" w:line="276" w:lineRule="auto"/>
        <w:ind w:firstLine="0"/>
        <w:rPr>
          <w:rFonts w:eastAsia="Calibri" w:cstheme="minorHAnsi"/>
          <w:szCs w:val="22"/>
          <w:lang w:eastAsia="en-US"/>
        </w:rPr>
      </w:pPr>
      <w:bookmarkStart w:id="13" w:name="_GoBack"/>
      <w:r w:rsidRPr="00AA4686">
        <w:rPr>
          <w:rFonts w:eastAsia="Calibri" w:cstheme="minorHAnsi"/>
          <w:szCs w:val="22"/>
          <w:lang w:eastAsia="en-US"/>
        </w:rPr>
        <w:br w:type="page"/>
      </w:r>
    </w:p>
    <w:bookmarkEnd w:id="13"/>
    <w:p w:rsidR="007D3DBF" w:rsidRPr="00AA4686" w:rsidRDefault="007D3DBF" w:rsidP="0070010D">
      <w:pPr>
        <w:spacing w:after="240"/>
        <w:ind w:firstLine="0"/>
        <w:rPr>
          <w:rFonts w:cstheme="minorHAnsi"/>
          <w:sz w:val="32"/>
        </w:rPr>
      </w:pPr>
      <w:r w:rsidRPr="00AA4686">
        <w:rPr>
          <w:rFonts w:cstheme="minorHAnsi"/>
          <w:b/>
          <w:color w:val="0070C0"/>
          <w:sz w:val="32"/>
        </w:rPr>
        <w:lastRenderedPageBreak/>
        <w:t>Περιεχόμενα</w:t>
      </w:r>
    </w:p>
    <w:bookmarkStart w:id="14" w:name="_ΑΛΓΌΡΙΘΜΟΙ"/>
    <w:bookmarkStart w:id="15" w:name="_ΠΡΟΓΡΆΜΜΑΤΑ"/>
    <w:bookmarkStart w:id="16" w:name="_Σχήματα."/>
    <w:bookmarkEnd w:id="14"/>
    <w:bookmarkEnd w:id="15"/>
    <w:bookmarkEnd w:id="16"/>
    <w:p w:rsidR="00A12DB7" w:rsidRPr="00AA4686" w:rsidRDefault="00A12DB7" w:rsidP="00A12DB7">
      <w:pPr>
        <w:pStyle w:val="10"/>
        <w:tabs>
          <w:tab w:val="right" w:leader="dot" w:pos="9016"/>
        </w:tabs>
        <w:ind w:left="720" w:firstLine="0"/>
        <w:rPr>
          <w:rFonts w:eastAsiaTheme="minorEastAsia" w:cstheme="minorHAnsi"/>
          <w:noProof/>
          <w:sz w:val="22"/>
          <w:szCs w:val="22"/>
        </w:rPr>
      </w:pPr>
      <w:r w:rsidRPr="00AA4686">
        <w:rPr>
          <w:rFonts w:eastAsia="Calibri" w:cstheme="minorHAnsi"/>
          <w:szCs w:val="22"/>
          <w:lang w:eastAsia="en-US"/>
        </w:rPr>
        <w:fldChar w:fldCharType="begin"/>
      </w:r>
      <w:r w:rsidRPr="00AA4686">
        <w:rPr>
          <w:rFonts w:eastAsia="Calibri" w:cstheme="minorHAnsi"/>
          <w:szCs w:val="22"/>
          <w:lang w:eastAsia="en-US"/>
        </w:rPr>
        <w:instrText xml:space="preserve"> TOC \o "1-4" \h \z \u </w:instrText>
      </w:r>
      <w:r w:rsidRPr="00AA4686">
        <w:rPr>
          <w:rFonts w:eastAsia="Calibri" w:cstheme="minorHAnsi"/>
          <w:szCs w:val="22"/>
          <w:lang w:eastAsia="en-US"/>
        </w:rPr>
        <w:fldChar w:fldCharType="separate"/>
      </w:r>
      <w:hyperlink w:anchor="_Toc116866271" w:history="1">
        <w:r w:rsidRPr="00AA4686">
          <w:rPr>
            <w:rStyle w:val="-"/>
            <w:rFonts w:cstheme="minorHAnsi"/>
            <w:noProof/>
          </w:rPr>
          <w:t>Ποιοτικός έλεγχος αλεύρων–τύποι και κατηγορίες αλεύρων. Προσδιορισμός υγρασίας και τέφρας στα άλευρα.</w:t>
        </w:r>
        <w:r w:rsidRPr="00AA4686">
          <w:rPr>
            <w:rFonts w:cstheme="minorHAnsi"/>
            <w:noProof/>
            <w:webHidden/>
          </w:rPr>
          <w:tab/>
        </w:r>
        <w:r w:rsidRPr="00AA4686">
          <w:rPr>
            <w:rFonts w:cstheme="minorHAnsi"/>
            <w:noProof/>
            <w:webHidden/>
          </w:rPr>
          <w:fldChar w:fldCharType="begin"/>
        </w:r>
        <w:r w:rsidRPr="00AA4686">
          <w:rPr>
            <w:rFonts w:cstheme="minorHAnsi"/>
            <w:noProof/>
            <w:webHidden/>
          </w:rPr>
          <w:instrText xml:space="preserve"> PAGEREF _Toc116866271 \h </w:instrText>
        </w:r>
        <w:r w:rsidRPr="00AA4686">
          <w:rPr>
            <w:rFonts w:cstheme="minorHAnsi"/>
            <w:noProof/>
            <w:webHidden/>
          </w:rPr>
        </w:r>
        <w:r w:rsidRPr="00AA4686">
          <w:rPr>
            <w:rFonts w:cstheme="minorHAnsi"/>
            <w:noProof/>
            <w:webHidden/>
          </w:rPr>
          <w:fldChar w:fldCharType="separate"/>
        </w:r>
        <w:r w:rsidRPr="00AA4686">
          <w:rPr>
            <w:rFonts w:cstheme="minorHAnsi"/>
            <w:noProof/>
            <w:webHidden/>
          </w:rPr>
          <w:t>4</w:t>
        </w:r>
        <w:r w:rsidRPr="00AA4686">
          <w:rPr>
            <w:rFonts w:cstheme="minorHAnsi"/>
            <w:noProof/>
            <w:webHidden/>
          </w:rPr>
          <w:fldChar w:fldCharType="end"/>
        </w:r>
      </w:hyperlink>
    </w:p>
    <w:p w:rsidR="00A12DB7" w:rsidRPr="00AA4686" w:rsidRDefault="00546451">
      <w:pPr>
        <w:pStyle w:val="10"/>
        <w:tabs>
          <w:tab w:val="right" w:leader="dot" w:pos="9016"/>
        </w:tabs>
        <w:rPr>
          <w:rFonts w:eastAsiaTheme="minorEastAsia" w:cstheme="minorHAnsi"/>
          <w:noProof/>
          <w:sz w:val="22"/>
          <w:szCs w:val="22"/>
        </w:rPr>
      </w:pPr>
      <w:hyperlink w:anchor="_Toc116866272" w:history="1">
        <w:r w:rsidR="00A12DB7" w:rsidRPr="00AA4686">
          <w:rPr>
            <w:rStyle w:val="-"/>
            <w:rFonts w:cstheme="minorHAnsi"/>
            <w:noProof/>
          </w:rPr>
          <w:t>Τα άλευρα τύπου 70% από ελληνικό σίτο:</w:t>
        </w:r>
        <w:r w:rsidR="00A12DB7" w:rsidRPr="00AA4686">
          <w:rPr>
            <w:rFonts w:cstheme="minorHAnsi"/>
            <w:noProof/>
            <w:webHidden/>
          </w:rPr>
          <w:tab/>
        </w:r>
        <w:r w:rsidR="00A12DB7" w:rsidRPr="00AA4686">
          <w:rPr>
            <w:rFonts w:cstheme="minorHAnsi"/>
            <w:noProof/>
            <w:webHidden/>
          </w:rPr>
          <w:fldChar w:fldCharType="begin"/>
        </w:r>
        <w:r w:rsidR="00A12DB7" w:rsidRPr="00AA4686">
          <w:rPr>
            <w:rFonts w:cstheme="minorHAnsi"/>
            <w:noProof/>
            <w:webHidden/>
          </w:rPr>
          <w:instrText xml:space="preserve"> PAGEREF _Toc116866272 \h </w:instrText>
        </w:r>
        <w:r w:rsidR="00A12DB7" w:rsidRPr="00AA4686">
          <w:rPr>
            <w:rFonts w:cstheme="minorHAnsi"/>
            <w:noProof/>
            <w:webHidden/>
          </w:rPr>
        </w:r>
        <w:r w:rsidR="00A12DB7" w:rsidRPr="00AA4686">
          <w:rPr>
            <w:rFonts w:cstheme="minorHAnsi"/>
            <w:noProof/>
            <w:webHidden/>
          </w:rPr>
          <w:fldChar w:fldCharType="separate"/>
        </w:r>
        <w:r w:rsidR="00A12DB7" w:rsidRPr="00AA4686">
          <w:rPr>
            <w:rFonts w:cstheme="minorHAnsi"/>
            <w:noProof/>
            <w:webHidden/>
          </w:rPr>
          <w:t>5</w:t>
        </w:r>
        <w:r w:rsidR="00A12DB7" w:rsidRPr="00AA4686">
          <w:rPr>
            <w:rFonts w:cstheme="minorHAnsi"/>
            <w:noProof/>
            <w:webHidden/>
          </w:rPr>
          <w:fldChar w:fldCharType="end"/>
        </w:r>
      </w:hyperlink>
    </w:p>
    <w:p w:rsidR="00A12DB7" w:rsidRPr="00AA4686" w:rsidRDefault="00546451">
      <w:pPr>
        <w:pStyle w:val="10"/>
        <w:tabs>
          <w:tab w:val="right" w:leader="dot" w:pos="9016"/>
        </w:tabs>
        <w:rPr>
          <w:rFonts w:eastAsiaTheme="minorEastAsia" w:cstheme="minorHAnsi"/>
          <w:noProof/>
          <w:sz w:val="22"/>
          <w:szCs w:val="22"/>
        </w:rPr>
      </w:pPr>
      <w:hyperlink w:anchor="_Toc116866273" w:history="1">
        <w:r w:rsidR="00A12DB7" w:rsidRPr="00AA4686">
          <w:rPr>
            <w:rStyle w:val="-"/>
            <w:rFonts w:cstheme="minorHAnsi"/>
            <w:noProof/>
          </w:rPr>
          <w:t>Προδιαγραφές σιμιγδαλιού</w:t>
        </w:r>
        <w:r w:rsidR="00A12DB7" w:rsidRPr="00AA4686">
          <w:rPr>
            <w:rFonts w:cstheme="minorHAnsi"/>
            <w:noProof/>
            <w:webHidden/>
          </w:rPr>
          <w:tab/>
        </w:r>
        <w:r w:rsidR="00A12DB7" w:rsidRPr="00AA4686">
          <w:rPr>
            <w:rFonts w:cstheme="minorHAnsi"/>
            <w:noProof/>
            <w:webHidden/>
          </w:rPr>
          <w:fldChar w:fldCharType="begin"/>
        </w:r>
        <w:r w:rsidR="00A12DB7" w:rsidRPr="00AA4686">
          <w:rPr>
            <w:rFonts w:cstheme="minorHAnsi"/>
            <w:noProof/>
            <w:webHidden/>
          </w:rPr>
          <w:instrText xml:space="preserve"> PAGEREF _Toc116866273 \h </w:instrText>
        </w:r>
        <w:r w:rsidR="00A12DB7" w:rsidRPr="00AA4686">
          <w:rPr>
            <w:rFonts w:cstheme="minorHAnsi"/>
            <w:noProof/>
            <w:webHidden/>
          </w:rPr>
        </w:r>
        <w:r w:rsidR="00A12DB7" w:rsidRPr="00AA4686">
          <w:rPr>
            <w:rFonts w:cstheme="minorHAnsi"/>
            <w:noProof/>
            <w:webHidden/>
          </w:rPr>
          <w:fldChar w:fldCharType="separate"/>
        </w:r>
        <w:r w:rsidR="00A12DB7" w:rsidRPr="00AA4686">
          <w:rPr>
            <w:rFonts w:cstheme="minorHAnsi"/>
            <w:noProof/>
            <w:webHidden/>
          </w:rPr>
          <w:t>9</w:t>
        </w:r>
        <w:r w:rsidR="00A12DB7" w:rsidRPr="00AA4686">
          <w:rPr>
            <w:rFonts w:cstheme="minorHAnsi"/>
            <w:noProof/>
            <w:webHidden/>
          </w:rPr>
          <w:fldChar w:fldCharType="end"/>
        </w:r>
      </w:hyperlink>
    </w:p>
    <w:p w:rsidR="00A12DB7" w:rsidRPr="00AA4686" w:rsidRDefault="00546451">
      <w:pPr>
        <w:pStyle w:val="10"/>
        <w:tabs>
          <w:tab w:val="right" w:leader="dot" w:pos="9016"/>
        </w:tabs>
        <w:rPr>
          <w:rFonts w:eastAsiaTheme="minorEastAsia" w:cstheme="minorHAnsi"/>
          <w:noProof/>
          <w:sz w:val="22"/>
          <w:szCs w:val="22"/>
        </w:rPr>
      </w:pPr>
      <w:hyperlink w:anchor="_Toc116866274" w:history="1">
        <w:r w:rsidR="00A12DB7" w:rsidRPr="00AA4686">
          <w:rPr>
            <w:rStyle w:val="-"/>
            <w:rFonts w:cstheme="minorHAnsi"/>
            <w:noProof/>
          </w:rPr>
          <w:t>Προσδιορισμός υγρασίας και τέφρας στα σιτηρά και άλευρα</w:t>
        </w:r>
        <w:r w:rsidR="00A12DB7" w:rsidRPr="00AA4686">
          <w:rPr>
            <w:rFonts w:cstheme="minorHAnsi"/>
            <w:noProof/>
            <w:webHidden/>
          </w:rPr>
          <w:tab/>
        </w:r>
        <w:r w:rsidR="00A12DB7" w:rsidRPr="00AA4686">
          <w:rPr>
            <w:rFonts w:cstheme="minorHAnsi"/>
            <w:noProof/>
            <w:webHidden/>
          </w:rPr>
          <w:fldChar w:fldCharType="begin"/>
        </w:r>
        <w:r w:rsidR="00A12DB7" w:rsidRPr="00AA4686">
          <w:rPr>
            <w:rFonts w:cstheme="minorHAnsi"/>
            <w:noProof/>
            <w:webHidden/>
          </w:rPr>
          <w:instrText xml:space="preserve"> PAGEREF _Toc116866274 \h </w:instrText>
        </w:r>
        <w:r w:rsidR="00A12DB7" w:rsidRPr="00AA4686">
          <w:rPr>
            <w:rFonts w:cstheme="minorHAnsi"/>
            <w:noProof/>
            <w:webHidden/>
          </w:rPr>
        </w:r>
        <w:r w:rsidR="00A12DB7" w:rsidRPr="00AA4686">
          <w:rPr>
            <w:rFonts w:cstheme="minorHAnsi"/>
            <w:noProof/>
            <w:webHidden/>
          </w:rPr>
          <w:fldChar w:fldCharType="separate"/>
        </w:r>
        <w:r w:rsidR="00A12DB7" w:rsidRPr="00AA4686">
          <w:rPr>
            <w:rFonts w:cstheme="minorHAnsi"/>
            <w:noProof/>
            <w:webHidden/>
          </w:rPr>
          <w:t>9</w:t>
        </w:r>
        <w:r w:rsidR="00A12DB7" w:rsidRPr="00AA4686">
          <w:rPr>
            <w:rFonts w:cstheme="minorHAnsi"/>
            <w:noProof/>
            <w:webHidden/>
          </w:rPr>
          <w:fldChar w:fldCharType="end"/>
        </w:r>
      </w:hyperlink>
    </w:p>
    <w:p w:rsidR="00A12DB7" w:rsidRPr="00AA4686" w:rsidRDefault="00546451">
      <w:pPr>
        <w:pStyle w:val="10"/>
        <w:tabs>
          <w:tab w:val="right" w:leader="dot" w:pos="9016"/>
        </w:tabs>
        <w:rPr>
          <w:rFonts w:eastAsiaTheme="minorEastAsia" w:cstheme="minorHAnsi"/>
          <w:noProof/>
          <w:sz w:val="22"/>
          <w:szCs w:val="22"/>
        </w:rPr>
      </w:pPr>
      <w:hyperlink w:anchor="_Toc116866275" w:history="1">
        <w:r w:rsidR="00A12DB7" w:rsidRPr="00AA4686">
          <w:rPr>
            <w:rStyle w:val="-"/>
            <w:rFonts w:cstheme="minorHAnsi"/>
            <w:noProof/>
          </w:rPr>
          <w:t>Σημειώματα:</w:t>
        </w:r>
        <w:r w:rsidR="00A12DB7" w:rsidRPr="00AA4686">
          <w:rPr>
            <w:rFonts w:cstheme="minorHAnsi"/>
            <w:noProof/>
            <w:webHidden/>
          </w:rPr>
          <w:tab/>
        </w:r>
        <w:r w:rsidR="00A12DB7" w:rsidRPr="00AA4686">
          <w:rPr>
            <w:rFonts w:cstheme="minorHAnsi"/>
            <w:noProof/>
            <w:webHidden/>
          </w:rPr>
          <w:fldChar w:fldCharType="begin"/>
        </w:r>
        <w:r w:rsidR="00A12DB7" w:rsidRPr="00AA4686">
          <w:rPr>
            <w:rFonts w:cstheme="minorHAnsi"/>
            <w:noProof/>
            <w:webHidden/>
          </w:rPr>
          <w:instrText xml:space="preserve"> PAGEREF _Toc116866275 \h </w:instrText>
        </w:r>
        <w:r w:rsidR="00A12DB7" w:rsidRPr="00AA4686">
          <w:rPr>
            <w:rFonts w:cstheme="minorHAnsi"/>
            <w:noProof/>
            <w:webHidden/>
          </w:rPr>
        </w:r>
        <w:r w:rsidR="00A12DB7" w:rsidRPr="00AA4686">
          <w:rPr>
            <w:rFonts w:cstheme="minorHAnsi"/>
            <w:noProof/>
            <w:webHidden/>
          </w:rPr>
          <w:fldChar w:fldCharType="separate"/>
        </w:r>
        <w:r w:rsidR="00A12DB7" w:rsidRPr="00AA4686">
          <w:rPr>
            <w:rFonts w:cstheme="minorHAnsi"/>
            <w:noProof/>
            <w:webHidden/>
          </w:rPr>
          <w:t>11</w:t>
        </w:r>
        <w:r w:rsidR="00A12DB7" w:rsidRPr="00AA4686">
          <w:rPr>
            <w:rFonts w:cstheme="minorHAnsi"/>
            <w:noProof/>
            <w:webHidden/>
          </w:rPr>
          <w:fldChar w:fldCharType="end"/>
        </w:r>
      </w:hyperlink>
    </w:p>
    <w:p w:rsidR="007D3DBF" w:rsidRPr="00AA4686" w:rsidRDefault="00A12DB7" w:rsidP="00006EF1">
      <w:pPr>
        <w:spacing w:after="600"/>
        <w:ind w:firstLine="0"/>
        <w:rPr>
          <w:rFonts w:eastAsia="Calibri" w:cstheme="minorHAnsi"/>
          <w:szCs w:val="22"/>
          <w:lang w:eastAsia="en-US"/>
        </w:rPr>
      </w:pPr>
      <w:r w:rsidRPr="00AA4686">
        <w:rPr>
          <w:rFonts w:eastAsia="Calibri" w:cstheme="minorHAnsi"/>
          <w:szCs w:val="22"/>
          <w:lang w:eastAsia="en-US"/>
        </w:rPr>
        <w:fldChar w:fldCharType="end"/>
      </w:r>
    </w:p>
    <w:p w:rsidR="00E32191" w:rsidRPr="00AA4686" w:rsidRDefault="00E32191" w:rsidP="007D3DBF">
      <w:pPr>
        <w:spacing w:after="2760"/>
        <w:rPr>
          <w:rFonts w:eastAsia="Calibri" w:cstheme="minorHAnsi"/>
          <w:szCs w:val="22"/>
          <w:lang w:val="en-US" w:eastAsia="en-US"/>
        </w:rPr>
      </w:pPr>
      <w:bookmarkStart w:id="17" w:name="_Πίνακες."/>
      <w:bookmarkEnd w:id="17"/>
    </w:p>
    <w:p w:rsidR="007D3DBF" w:rsidRPr="00AA4686" w:rsidRDefault="00E32191" w:rsidP="00E32191">
      <w:pPr>
        <w:rPr>
          <w:rFonts w:eastAsia="Calibri" w:cstheme="minorHAnsi"/>
          <w:lang w:val="en-US" w:eastAsia="en-US"/>
        </w:rPr>
      </w:pPr>
      <w:r w:rsidRPr="00AA4686">
        <w:rPr>
          <w:rFonts w:eastAsia="Calibri" w:cstheme="minorHAnsi"/>
          <w:lang w:val="en-US" w:eastAsia="en-US"/>
        </w:rPr>
        <w:br w:type="page"/>
      </w:r>
    </w:p>
    <w:p w:rsidR="00A12DB7" w:rsidRPr="00AA4686" w:rsidRDefault="00A12DB7" w:rsidP="0069767E">
      <w:pPr>
        <w:pStyle w:val="1"/>
        <w:rPr>
          <w:rFonts w:asciiTheme="minorHAnsi" w:hAnsiTheme="minorHAnsi" w:cstheme="minorHAnsi"/>
        </w:rPr>
      </w:pPr>
    </w:p>
    <w:p w:rsidR="00A12DB7" w:rsidRPr="00AA4686" w:rsidRDefault="00A12DB7" w:rsidP="00A12DB7">
      <w:pPr>
        <w:pStyle w:val="1"/>
        <w:jc w:val="center"/>
        <w:rPr>
          <w:rFonts w:asciiTheme="minorHAnsi" w:hAnsiTheme="minorHAnsi" w:cstheme="minorHAnsi"/>
        </w:rPr>
      </w:pPr>
      <w:bookmarkStart w:id="18" w:name="_Toc116866271"/>
      <w:r w:rsidRPr="00AA4686">
        <w:rPr>
          <w:rFonts w:asciiTheme="minorHAnsi" w:hAnsiTheme="minorHAnsi" w:cstheme="minorHAnsi"/>
        </w:rPr>
        <w:t>Ποιοτικός έλεγχος αλεύρων–τύποι και κατηγορίες αλεύρων. Προσδιορισμός υγρασίας και τέφρας στα άλευρα.</w:t>
      </w:r>
      <w:bookmarkEnd w:id="18"/>
    </w:p>
    <w:p w:rsidR="00A12DB7" w:rsidRPr="00AA4686" w:rsidRDefault="00A12DB7" w:rsidP="00A12DB7">
      <w:pPr>
        <w:pStyle w:val="Web"/>
        <w:jc w:val="both"/>
        <w:rPr>
          <w:rFonts w:asciiTheme="minorHAnsi" w:hAnsiTheme="minorHAnsi" w:cstheme="minorHAnsi"/>
          <w:bCs/>
        </w:rPr>
      </w:pPr>
    </w:p>
    <w:p w:rsidR="00A12DB7" w:rsidRPr="00AA4686" w:rsidRDefault="00A12DB7" w:rsidP="00A12DB7">
      <w:pPr>
        <w:pStyle w:val="Web"/>
        <w:jc w:val="both"/>
        <w:rPr>
          <w:rFonts w:asciiTheme="minorHAnsi" w:hAnsiTheme="minorHAnsi" w:cstheme="minorHAnsi"/>
          <w:b/>
          <w:bCs/>
        </w:rPr>
      </w:pPr>
      <w:r w:rsidRPr="00AA4686">
        <w:rPr>
          <w:rFonts w:asciiTheme="minorHAnsi" w:hAnsiTheme="minorHAnsi" w:cstheme="minorHAnsi"/>
          <w:b/>
          <w:bCs/>
        </w:rPr>
        <w:t xml:space="preserve">Αλεύρι σίτου ή απλά αλεύρι </w:t>
      </w:r>
      <w:r w:rsidRPr="00AA4686">
        <w:rPr>
          <w:rFonts w:asciiTheme="minorHAnsi" w:hAnsiTheme="minorHAnsi" w:cstheme="minorHAnsi"/>
          <w:bCs/>
        </w:rPr>
        <w:t>ονομάζεται αυστηρά και μόνο το προϊόν της άλεσης υγιούς σιταριού που είναι βιομηχανικά καθαρισμένο από κάθε οργανική ή ανόργανη ύλη.</w:t>
      </w:r>
      <w:r w:rsidRPr="00AA4686">
        <w:rPr>
          <w:rFonts w:asciiTheme="minorHAnsi" w:hAnsiTheme="minorHAnsi" w:cstheme="minorHAnsi"/>
          <w:b/>
          <w:bCs/>
        </w:rPr>
        <w:t xml:space="preserve"> </w:t>
      </w:r>
      <w:r w:rsidRPr="00AA4686">
        <w:rPr>
          <w:rFonts w:asciiTheme="minorHAnsi" w:hAnsiTheme="minorHAnsi" w:cstheme="minorHAnsi"/>
          <w:bCs/>
        </w:rPr>
        <w:t>Τα άλευρα πρέπει κατά την τριβή μεταξύ των δακτύλων να μην εμφανίζονται ως πολύ μαλακά ή πολύ κονιοποιημένα ή ελαφρώς υγρά ή θερμά, δηλ. να μην σχηματίζουν ενιαία μάζα ή σφαίρα. Τα καλά άλευρα δεν πρέπει να παρουσιάζουν όψη κιμωλίας, το δε χρώμα δεν πρέπει να είναι τελείως καθαρό λευκό. Πρέπει να έχουν ευχάριστη οσμή νωπότητας και όχι την οσμή μούχλας η οποία προδίδει κακή αποθήκευση υγρού αλεύρου σε μη καλώς αεριζόμενες αποθήκες. Δεν πρέπει να έχουν γεύση αμυλόκολλας, η γεύση πρέπει να είναι ευχάριστη, υπογλυκίζουσα και πικρή. Η πικρή γεύση υποδηλώνει παλαίωση των αλεύρων. Η οσμή ευρωτιάσεως και τάγγισης ως και η μειωμένη αρτοποιητική ικανότητα στα άλευρα είναι δυνατό να οφείλονται σε κακή διατήρηση, κακή ποικιλία δημητριακών κατά την μακρά και κακή διατήρηση των αλεύρων αναπτύσσονται και πολλαπλασιάζονται διάφορα έντομα και μικροοργανισμοί. Η προσβολή του αλεύρου από έντομα και μικρόβια αν και δεν αλλοιώνουν την σύσταση του αλεύρου αλλά υποβαθμίζουν την αξία του.</w:t>
      </w:r>
    </w:p>
    <w:p w:rsidR="00A12DB7" w:rsidRPr="00AA4686" w:rsidRDefault="00A12DB7" w:rsidP="00A12DB7">
      <w:pPr>
        <w:pStyle w:val="Web"/>
        <w:jc w:val="both"/>
        <w:rPr>
          <w:rFonts w:asciiTheme="minorHAnsi" w:hAnsiTheme="minorHAnsi" w:cstheme="minorHAnsi"/>
          <w:b/>
          <w:bCs/>
        </w:rPr>
      </w:pPr>
      <w:r w:rsidRPr="00AA4686">
        <w:rPr>
          <w:rFonts w:asciiTheme="minorHAnsi" w:hAnsiTheme="minorHAnsi" w:cstheme="minorHAnsi"/>
          <w:b/>
          <w:bCs/>
        </w:rPr>
        <w:t xml:space="preserve">Σύμφωνα με την Ελληνική Νομοθεσία επιτρέπεται η παραγωγή των παρακάτω αλεύρων από τους αλευρόμυλους: </w:t>
      </w:r>
    </w:p>
    <w:p w:rsidR="00A12DB7" w:rsidRPr="00AA4686" w:rsidRDefault="00A12DB7" w:rsidP="00A12DB7">
      <w:pPr>
        <w:pStyle w:val="Web"/>
        <w:numPr>
          <w:ilvl w:val="0"/>
          <w:numId w:val="12"/>
        </w:numPr>
        <w:jc w:val="both"/>
        <w:rPr>
          <w:rFonts w:asciiTheme="minorHAnsi" w:hAnsiTheme="minorHAnsi" w:cstheme="minorHAnsi"/>
          <w:bCs/>
        </w:rPr>
      </w:pPr>
      <w:r w:rsidRPr="00AA4686">
        <w:rPr>
          <w:rFonts w:asciiTheme="minorHAnsi" w:hAnsiTheme="minorHAnsi" w:cstheme="minorHAnsi"/>
          <w:bCs/>
        </w:rPr>
        <w:t>τύπου 70%, σχεδόν χωρίς πίτυρα, για το συνηθισμένο λευκό ψωμί</w:t>
      </w:r>
    </w:p>
    <w:p w:rsidR="00A12DB7" w:rsidRPr="00AA4686" w:rsidRDefault="00A12DB7" w:rsidP="00A12DB7">
      <w:pPr>
        <w:pStyle w:val="Web"/>
        <w:numPr>
          <w:ilvl w:val="0"/>
          <w:numId w:val="12"/>
        </w:numPr>
        <w:jc w:val="both"/>
        <w:rPr>
          <w:rFonts w:asciiTheme="minorHAnsi" w:hAnsiTheme="minorHAnsi" w:cstheme="minorHAnsi"/>
          <w:bCs/>
        </w:rPr>
      </w:pPr>
      <w:r w:rsidRPr="00AA4686">
        <w:rPr>
          <w:rFonts w:asciiTheme="minorHAnsi" w:hAnsiTheme="minorHAnsi" w:cstheme="minorHAnsi"/>
          <w:bCs/>
        </w:rPr>
        <w:t xml:space="preserve">τύπου 90%, τύπου 85%, </w:t>
      </w:r>
      <w:r w:rsidRPr="00AA4686">
        <w:rPr>
          <w:rFonts w:asciiTheme="minorHAnsi" w:hAnsiTheme="minorHAnsi" w:cstheme="minorHAnsi"/>
          <w:bCs/>
          <w:lang w:val="en-US"/>
        </w:rPr>
        <w:t>O</w:t>
      </w:r>
      <w:r w:rsidRPr="00AA4686">
        <w:rPr>
          <w:rFonts w:asciiTheme="minorHAnsi" w:hAnsiTheme="minorHAnsi" w:cstheme="minorHAnsi"/>
          <w:bCs/>
        </w:rPr>
        <w:t>λικής άλεσης, και κατηγορίας Κ,</w:t>
      </w:r>
    </w:p>
    <w:p w:rsidR="00A12DB7" w:rsidRPr="00AA4686" w:rsidRDefault="00A12DB7" w:rsidP="00A12DB7">
      <w:pPr>
        <w:pStyle w:val="Web"/>
        <w:numPr>
          <w:ilvl w:val="0"/>
          <w:numId w:val="12"/>
        </w:numPr>
        <w:jc w:val="both"/>
        <w:rPr>
          <w:rFonts w:asciiTheme="minorHAnsi" w:hAnsiTheme="minorHAnsi" w:cstheme="minorHAnsi"/>
          <w:bCs/>
        </w:rPr>
      </w:pPr>
      <w:r w:rsidRPr="00AA4686">
        <w:rPr>
          <w:rFonts w:asciiTheme="minorHAnsi" w:hAnsiTheme="minorHAnsi" w:cstheme="minorHAnsi"/>
          <w:bCs/>
        </w:rPr>
        <w:t>για το μαύρο πιτυρούχο πιτυρούχο ψωμί, με μεγάλη περιεκτικότητα σε θρεπτικά συστατικά που περιέχονται στο εξωτερικό περίβλημα.</w:t>
      </w:r>
    </w:p>
    <w:p w:rsidR="00A12DB7" w:rsidRPr="00AA4686" w:rsidRDefault="00A12DB7" w:rsidP="00A12DB7">
      <w:pPr>
        <w:pStyle w:val="Web"/>
        <w:numPr>
          <w:ilvl w:val="0"/>
          <w:numId w:val="12"/>
        </w:numPr>
        <w:jc w:val="both"/>
        <w:rPr>
          <w:rFonts w:asciiTheme="minorHAnsi" w:hAnsiTheme="minorHAnsi" w:cstheme="minorHAnsi"/>
          <w:bCs/>
        </w:rPr>
      </w:pPr>
      <w:r w:rsidRPr="00AA4686">
        <w:rPr>
          <w:rFonts w:asciiTheme="minorHAnsi" w:hAnsiTheme="minorHAnsi" w:cstheme="minorHAnsi"/>
          <w:bCs/>
        </w:rPr>
        <w:t>Τύπου 55% (πολύ λευκό, για ψωμί και ψωμάκια πολυτελείας, ψωμί για τοστ, φρυγανιές)</w:t>
      </w:r>
    </w:p>
    <w:p w:rsidR="00A12DB7" w:rsidRPr="00AA4686" w:rsidRDefault="00A12DB7" w:rsidP="00A12DB7">
      <w:pPr>
        <w:pStyle w:val="Web"/>
        <w:numPr>
          <w:ilvl w:val="0"/>
          <w:numId w:val="12"/>
        </w:numPr>
        <w:jc w:val="both"/>
        <w:rPr>
          <w:rFonts w:asciiTheme="minorHAnsi" w:hAnsiTheme="minorHAnsi" w:cstheme="minorHAnsi"/>
          <w:bCs/>
        </w:rPr>
      </w:pPr>
      <w:r w:rsidRPr="00AA4686">
        <w:rPr>
          <w:rFonts w:asciiTheme="minorHAnsi" w:hAnsiTheme="minorHAnsi" w:cstheme="minorHAnsi"/>
          <w:bCs/>
        </w:rPr>
        <w:t>κατηγορίας Π, χαρακτηρίζεται ως «πολυτελείας», για ζυμάρια κρουασάν, φύλλων, φρυγανιές, ζαχαροπλαστικής-μπισκοτοποιίας</w:t>
      </w:r>
    </w:p>
    <w:p w:rsidR="00A12DB7" w:rsidRPr="00AA4686" w:rsidRDefault="00A12DB7" w:rsidP="00A12DB7">
      <w:pPr>
        <w:pStyle w:val="Web"/>
        <w:numPr>
          <w:ilvl w:val="0"/>
          <w:numId w:val="12"/>
        </w:numPr>
        <w:jc w:val="both"/>
        <w:rPr>
          <w:rFonts w:asciiTheme="minorHAnsi" w:hAnsiTheme="minorHAnsi" w:cstheme="minorHAnsi"/>
          <w:bCs/>
        </w:rPr>
      </w:pPr>
      <w:r w:rsidRPr="00AA4686">
        <w:rPr>
          <w:rFonts w:asciiTheme="minorHAnsi" w:hAnsiTheme="minorHAnsi" w:cstheme="minorHAnsi"/>
          <w:bCs/>
        </w:rPr>
        <w:t>κατηγορίας Μ, από σκληρά σιτάρια, κίτρινο χρώμα. Από αυτό παρασκευάζεται το σύμμεικτο ή χωριάτικο ψωμί σε αναλογία 1:1 με άλευρα Τ.70%.</w:t>
      </w:r>
    </w:p>
    <w:p w:rsidR="00A12DB7" w:rsidRPr="00AA4686" w:rsidRDefault="00A12DB7" w:rsidP="00A12DB7">
      <w:pPr>
        <w:pStyle w:val="Web"/>
        <w:numPr>
          <w:ilvl w:val="0"/>
          <w:numId w:val="12"/>
        </w:numPr>
        <w:jc w:val="both"/>
        <w:rPr>
          <w:rFonts w:asciiTheme="minorHAnsi" w:hAnsiTheme="minorHAnsi" w:cstheme="minorHAnsi"/>
          <w:bCs/>
        </w:rPr>
      </w:pPr>
      <w:r w:rsidRPr="00AA4686">
        <w:rPr>
          <w:rFonts w:asciiTheme="minorHAnsi" w:hAnsiTheme="minorHAnsi" w:cstheme="minorHAnsi"/>
          <w:bCs/>
        </w:rPr>
        <w:t>Αυτοδιογκούμενων αλεύρων</w:t>
      </w:r>
    </w:p>
    <w:p w:rsidR="00A12DB7" w:rsidRPr="00AA4686" w:rsidRDefault="00A12DB7" w:rsidP="00A12DB7">
      <w:pPr>
        <w:pStyle w:val="Web"/>
        <w:numPr>
          <w:ilvl w:val="0"/>
          <w:numId w:val="12"/>
        </w:numPr>
        <w:jc w:val="both"/>
        <w:rPr>
          <w:rFonts w:asciiTheme="minorHAnsi" w:hAnsiTheme="minorHAnsi" w:cstheme="minorHAnsi"/>
          <w:bCs/>
        </w:rPr>
      </w:pPr>
      <w:r w:rsidRPr="00AA4686">
        <w:rPr>
          <w:rFonts w:asciiTheme="minorHAnsi" w:hAnsiTheme="minorHAnsi" w:cstheme="minorHAnsi"/>
          <w:bCs/>
        </w:rPr>
        <w:t>Ενισχυμένων με γλουτένη</w:t>
      </w:r>
    </w:p>
    <w:p w:rsidR="00A12DB7" w:rsidRPr="00AA4686" w:rsidRDefault="00A12DB7" w:rsidP="00A12DB7">
      <w:pPr>
        <w:pStyle w:val="Web"/>
        <w:numPr>
          <w:ilvl w:val="0"/>
          <w:numId w:val="12"/>
        </w:numPr>
        <w:jc w:val="both"/>
        <w:rPr>
          <w:rFonts w:asciiTheme="minorHAnsi" w:hAnsiTheme="minorHAnsi" w:cstheme="minorHAnsi"/>
          <w:bCs/>
        </w:rPr>
      </w:pPr>
      <w:r w:rsidRPr="00AA4686">
        <w:rPr>
          <w:rFonts w:asciiTheme="minorHAnsi" w:hAnsiTheme="minorHAnsi" w:cstheme="minorHAnsi"/>
          <w:bCs/>
        </w:rPr>
        <w:t>Τ.70% (Αρτοποιίας) εννοούμε ότι από 100 κιλά σιτάρι παράγονται 70 κιλά αλεύρι, δηλαδή η απόδοση είναι 70%. Παίρνουμε λευκό αλεύρι.</w:t>
      </w:r>
    </w:p>
    <w:p w:rsidR="00A12DB7" w:rsidRPr="00AA4686" w:rsidRDefault="00A12DB7" w:rsidP="00A12DB7">
      <w:pPr>
        <w:pStyle w:val="Web"/>
        <w:numPr>
          <w:ilvl w:val="0"/>
          <w:numId w:val="12"/>
        </w:numPr>
        <w:jc w:val="both"/>
        <w:rPr>
          <w:rFonts w:asciiTheme="minorHAnsi" w:hAnsiTheme="minorHAnsi" w:cstheme="minorHAnsi"/>
          <w:bCs/>
        </w:rPr>
      </w:pPr>
      <w:r w:rsidRPr="00AA4686">
        <w:rPr>
          <w:rFonts w:asciiTheme="minorHAnsi" w:hAnsiTheme="minorHAnsi" w:cstheme="minorHAnsi"/>
          <w:bCs/>
        </w:rPr>
        <w:t>Το πλήρες αλεύρι παράγεται με άλεση ολόκληρου του σιταριού.</w:t>
      </w:r>
    </w:p>
    <w:p w:rsidR="00A12DB7" w:rsidRPr="00AA4686" w:rsidRDefault="00A12DB7" w:rsidP="00A12DB7">
      <w:pPr>
        <w:pStyle w:val="Web"/>
        <w:numPr>
          <w:ilvl w:val="0"/>
          <w:numId w:val="12"/>
        </w:numPr>
        <w:jc w:val="both"/>
        <w:rPr>
          <w:rFonts w:asciiTheme="minorHAnsi" w:hAnsiTheme="minorHAnsi" w:cstheme="minorHAnsi"/>
          <w:bCs/>
        </w:rPr>
      </w:pPr>
      <w:r w:rsidRPr="00AA4686">
        <w:rPr>
          <w:rFonts w:asciiTheme="minorHAnsi" w:hAnsiTheme="minorHAnsi" w:cstheme="minorHAnsi"/>
          <w:bCs/>
        </w:rPr>
        <w:t>Η γλουτένη των αλεύρων πρέπει να είναι καλής ποιότητας, δηλ. συνεκτική, ελαστική. Άλευρα με διαρρέουσα γλουτένη θεωρούνται ως μη κανονικά και αποκλείονται από την άμεση κατανάλωση.</w:t>
      </w:r>
    </w:p>
    <w:p w:rsidR="00A12DB7" w:rsidRPr="00AA4686" w:rsidRDefault="00A12DB7" w:rsidP="00A12DB7">
      <w:pPr>
        <w:pStyle w:val="Web"/>
        <w:numPr>
          <w:ilvl w:val="0"/>
          <w:numId w:val="12"/>
        </w:numPr>
        <w:jc w:val="both"/>
        <w:rPr>
          <w:rFonts w:asciiTheme="minorHAnsi" w:hAnsiTheme="minorHAnsi" w:cstheme="minorHAnsi"/>
          <w:bCs/>
        </w:rPr>
      </w:pPr>
      <w:r w:rsidRPr="00AA4686">
        <w:rPr>
          <w:rFonts w:asciiTheme="minorHAnsi" w:hAnsiTheme="minorHAnsi" w:cstheme="minorHAnsi"/>
          <w:bCs/>
        </w:rPr>
        <w:lastRenderedPageBreak/>
        <w:t xml:space="preserve">Τα άλευρα ανάλογα με το ποσοστό των πρωτεϊνών και την αρτοποιητική τους ικανότητα διακρίνονται </w:t>
      </w:r>
    </w:p>
    <w:p w:rsidR="00A12DB7" w:rsidRPr="00AA4686" w:rsidRDefault="00A12DB7" w:rsidP="00A12DB7">
      <w:pPr>
        <w:pStyle w:val="Web"/>
        <w:numPr>
          <w:ilvl w:val="1"/>
          <w:numId w:val="12"/>
        </w:numPr>
        <w:jc w:val="both"/>
        <w:rPr>
          <w:rFonts w:asciiTheme="minorHAnsi" w:hAnsiTheme="minorHAnsi" w:cstheme="minorHAnsi"/>
          <w:bCs/>
        </w:rPr>
      </w:pPr>
      <w:r w:rsidRPr="00AA4686">
        <w:rPr>
          <w:rFonts w:asciiTheme="minorHAnsi" w:hAnsiTheme="minorHAnsi" w:cstheme="minorHAnsi"/>
          <w:bCs/>
        </w:rPr>
        <w:t>σε σκληρά ή δυνατά (για αρτοσκευάσματα με μαγιά δηλ. κρουασάν, τσουρέκια)</w:t>
      </w:r>
    </w:p>
    <w:p w:rsidR="00A12DB7" w:rsidRPr="00AA4686" w:rsidRDefault="00A12DB7" w:rsidP="00A12DB7">
      <w:pPr>
        <w:pStyle w:val="Web"/>
        <w:numPr>
          <w:ilvl w:val="1"/>
          <w:numId w:val="12"/>
        </w:numPr>
        <w:jc w:val="both"/>
        <w:rPr>
          <w:rFonts w:asciiTheme="minorHAnsi" w:hAnsiTheme="minorHAnsi" w:cstheme="minorHAnsi"/>
          <w:bCs/>
        </w:rPr>
      </w:pPr>
      <w:r w:rsidRPr="00AA4686">
        <w:rPr>
          <w:rFonts w:asciiTheme="minorHAnsi" w:hAnsiTheme="minorHAnsi" w:cstheme="minorHAnsi"/>
          <w:bCs/>
        </w:rPr>
        <w:t>και μαλακά ή αδύνατα (για αρτοσκευάσματα με μαγιά και χημικές διογκωτικές ύλες δηλ. παντεσπάνι, τάρτες, βουτήματα)</w:t>
      </w:r>
    </w:p>
    <w:p w:rsidR="00A12DB7" w:rsidRPr="00AA4686" w:rsidRDefault="00A12DB7" w:rsidP="00A12DB7">
      <w:pPr>
        <w:pStyle w:val="Web"/>
        <w:jc w:val="both"/>
        <w:rPr>
          <w:rFonts w:asciiTheme="minorHAnsi" w:hAnsiTheme="minorHAnsi" w:cstheme="minorHAnsi"/>
          <w:b/>
          <w:bCs/>
          <w:sz w:val="32"/>
          <w:szCs w:val="32"/>
        </w:rPr>
      </w:pPr>
    </w:p>
    <w:p w:rsidR="00A12DB7" w:rsidRPr="00AA4686" w:rsidRDefault="00A12DB7" w:rsidP="00A12DB7">
      <w:pPr>
        <w:pStyle w:val="Web"/>
        <w:jc w:val="both"/>
        <w:rPr>
          <w:rFonts w:asciiTheme="minorHAnsi" w:hAnsiTheme="minorHAnsi" w:cstheme="minorHAnsi"/>
          <w:b/>
          <w:bCs/>
          <w:sz w:val="32"/>
          <w:szCs w:val="32"/>
        </w:rPr>
      </w:pPr>
    </w:p>
    <w:p w:rsidR="00A12DB7" w:rsidRPr="00AA4686" w:rsidRDefault="00A12DB7" w:rsidP="00A12DB7">
      <w:pPr>
        <w:pStyle w:val="1"/>
        <w:rPr>
          <w:rFonts w:asciiTheme="minorHAnsi" w:hAnsiTheme="minorHAnsi" w:cstheme="minorHAnsi"/>
        </w:rPr>
      </w:pPr>
      <w:bookmarkStart w:id="19" w:name="_Toc116866272"/>
      <w:r w:rsidRPr="00AA4686">
        <w:rPr>
          <w:rFonts w:asciiTheme="minorHAnsi" w:hAnsiTheme="minorHAnsi" w:cstheme="minorHAnsi"/>
        </w:rPr>
        <w:t>Τα άλευρα τύπου 70% από ελληνικό σίτο:</w:t>
      </w:r>
      <w:bookmarkEnd w:id="19"/>
      <w:r w:rsidRPr="00AA4686">
        <w:rPr>
          <w:rFonts w:asciiTheme="minorHAnsi" w:hAnsiTheme="minorHAnsi" w:cstheme="minorHAnsi"/>
        </w:rPr>
        <w:t xml:space="preserve"> </w:t>
      </w:r>
    </w:p>
    <w:p w:rsidR="00A12DB7" w:rsidRPr="00AA4686" w:rsidRDefault="00A12DB7" w:rsidP="00A12DB7">
      <w:pPr>
        <w:pStyle w:val="Web"/>
        <w:jc w:val="both"/>
        <w:rPr>
          <w:rFonts w:asciiTheme="minorHAnsi" w:hAnsiTheme="minorHAnsi" w:cstheme="minorHAnsi"/>
          <w:bCs/>
        </w:rPr>
      </w:pPr>
      <w:r w:rsidRPr="00AA4686">
        <w:rPr>
          <w:rFonts w:asciiTheme="minorHAnsi" w:hAnsiTheme="minorHAnsi" w:cstheme="minorHAnsi"/>
          <w:bCs/>
        </w:rPr>
        <w:t>α) Υγρασία: κατ’ ανώτατον όριο 13,5 %</w:t>
      </w:r>
    </w:p>
    <w:p w:rsidR="00A12DB7" w:rsidRPr="00AA4686" w:rsidRDefault="00A12DB7" w:rsidP="00A12DB7">
      <w:pPr>
        <w:pStyle w:val="Web"/>
        <w:jc w:val="both"/>
        <w:rPr>
          <w:rFonts w:asciiTheme="minorHAnsi" w:hAnsiTheme="minorHAnsi" w:cstheme="minorHAnsi"/>
          <w:bCs/>
        </w:rPr>
      </w:pPr>
      <w:r w:rsidRPr="00AA4686">
        <w:rPr>
          <w:rFonts w:asciiTheme="minorHAnsi" w:hAnsiTheme="minorHAnsi" w:cstheme="minorHAnsi"/>
          <w:bCs/>
        </w:rPr>
        <w:t>β) Γλουτένη υγρή: τουλάχιστον 26 %</w:t>
      </w:r>
    </w:p>
    <w:p w:rsidR="00A12DB7" w:rsidRPr="00AA4686" w:rsidRDefault="00A12DB7" w:rsidP="00A12DB7">
      <w:pPr>
        <w:pStyle w:val="Web"/>
        <w:jc w:val="both"/>
        <w:rPr>
          <w:rFonts w:asciiTheme="minorHAnsi" w:hAnsiTheme="minorHAnsi" w:cstheme="minorHAnsi"/>
          <w:bCs/>
        </w:rPr>
      </w:pPr>
      <w:r w:rsidRPr="00AA4686">
        <w:rPr>
          <w:rFonts w:asciiTheme="minorHAnsi" w:hAnsiTheme="minorHAnsi" w:cstheme="minorHAnsi"/>
          <w:bCs/>
        </w:rPr>
        <w:t>γ) Τέφρα: κατ’ ανώτατον όριο 0,50 %</w:t>
      </w:r>
    </w:p>
    <w:p w:rsidR="00A12DB7" w:rsidRPr="00AA4686" w:rsidRDefault="00A12DB7" w:rsidP="00A12DB7">
      <w:pPr>
        <w:pStyle w:val="Web"/>
        <w:jc w:val="both"/>
        <w:rPr>
          <w:rFonts w:asciiTheme="minorHAnsi" w:hAnsiTheme="minorHAnsi" w:cstheme="minorHAnsi"/>
          <w:bCs/>
        </w:rPr>
      </w:pPr>
      <w:r w:rsidRPr="00AA4686">
        <w:rPr>
          <w:rFonts w:asciiTheme="minorHAnsi" w:hAnsiTheme="minorHAnsi" w:cstheme="minorHAnsi"/>
          <w:bCs/>
        </w:rPr>
        <w:t xml:space="preserve">Τα άλευρα τ. 70% εκ συναλέσεως σίτου εγχωρίου και αλλοδαπής όχι πάνω από 0,53%, τα δε από αμιγούς σίτου αλλοδαπής τέφρα 0,55% κατ’ ανώτατον όριο. Η γλουτένη των εξ αμιγούς σίτου αλλοδαπής αλεύρων πρέπει να είναι τουλάχιστο 28%. </w:t>
      </w:r>
    </w:p>
    <w:p w:rsidR="00A12DB7" w:rsidRPr="00AA4686" w:rsidRDefault="00A12DB7" w:rsidP="00A12DB7">
      <w:pPr>
        <w:pStyle w:val="Web"/>
        <w:jc w:val="both"/>
        <w:rPr>
          <w:rFonts w:asciiTheme="minorHAnsi" w:hAnsiTheme="minorHAnsi" w:cstheme="minorHAnsi"/>
          <w:b/>
          <w:bCs/>
          <w:sz w:val="32"/>
          <w:szCs w:val="32"/>
        </w:rPr>
      </w:pPr>
      <w:r w:rsidRPr="00AA4686">
        <w:rPr>
          <w:rFonts w:asciiTheme="minorHAnsi" w:hAnsiTheme="minorHAnsi" w:cstheme="minorHAnsi"/>
          <w:b/>
          <w:bCs/>
          <w:sz w:val="32"/>
          <w:szCs w:val="32"/>
        </w:rPr>
        <w:t>Τα άλευρα τύπου 85%:</w:t>
      </w:r>
    </w:p>
    <w:p w:rsidR="00A12DB7" w:rsidRPr="00AA4686" w:rsidRDefault="00A12DB7" w:rsidP="00A12DB7">
      <w:pPr>
        <w:pStyle w:val="Web"/>
        <w:spacing w:line="240" w:lineRule="exact"/>
        <w:jc w:val="both"/>
        <w:rPr>
          <w:rFonts w:asciiTheme="minorHAnsi" w:hAnsiTheme="minorHAnsi" w:cstheme="minorHAnsi"/>
          <w:bCs/>
        </w:rPr>
      </w:pPr>
      <w:r w:rsidRPr="00AA4686">
        <w:rPr>
          <w:rFonts w:asciiTheme="minorHAnsi" w:hAnsiTheme="minorHAnsi" w:cstheme="minorHAnsi"/>
          <w:bCs/>
        </w:rPr>
        <w:t>α) Υγρασία: κατ’ ανώτατον όριο 14%</w:t>
      </w:r>
    </w:p>
    <w:p w:rsidR="00A12DB7" w:rsidRPr="00AA4686" w:rsidRDefault="00A12DB7" w:rsidP="00A12DB7">
      <w:pPr>
        <w:pStyle w:val="Web"/>
        <w:spacing w:line="240" w:lineRule="exact"/>
        <w:jc w:val="both"/>
        <w:rPr>
          <w:rFonts w:asciiTheme="minorHAnsi" w:hAnsiTheme="minorHAnsi" w:cstheme="minorHAnsi"/>
          <w:bCs/>
        </w:rPr>
      </w:pPr>
      <w:r w:rsidRPr="00AA4686">
        <w:rPr>
          <w:rFonts w:asciiTheme="minorHAnsi" w:hAnsiTheme="minorHAnsi" w:cstheme="minorHAnsi"/>
          <w:bCs/>
        </w:rPr>
        <w:t>β) Γλουτένη υγρή: τουλάχιστον 25%</w:t>
      </w:r>
    </w:p>
    <w:p w:rsidR="00A12DB7" w:rsidRPr="00AA4686" w:rsidRDefault="00A12DB7" w:rsidP="00A12DB7">
      <w:pPr>
        <w:pStyle w:val="Web"/>
        <w:spacing w:line="240" w:lineRule="exact"/>
        <w:jc w:val="both"/>
        <w:rPr>
          <w:rFonts w:asciiTheme="minorHAnsi" w:hAnsiTheme="minorHAnsi" w:cstheme="minorHAnsi"/>
          <w:bCs/>
        </w:rPr>
      </w:pPr>
      <w:r w:rsidRPr="00AA4686">
        <w:rPr>
          <w:rFonts w:asciiTheme="minorHAnsi" w:hAnsiTheme="minorHAnsi" w:cstheme="minorHAnsi"/>
          <w:bCs/>
        </w:rPr>
        <w:t>γ) Τέφρα: κατώτατο όριο 0,85%, ανώτατον όριο 0,90%</w:t>
      </w:r>
    </w:p>
    <w:p w:rsidR="00A12DB7" w:rsidRPr="00AA4686" w:rsidRDefault="00A12DB7" w:rsidP="00A12DB7">
      <w:pPr>
        <w:pStyle w:val="Web"/>
        <w:spacing w:line="240" w:lineRule="exact"/>
        <w:jc w:val="both"/>
        <w:rPr>
          <w:rFonts w:asciiTheme="minorHAnsi" w:hAnsiTheme="minorHAnsi" w:cstheme="minorHAnsi"/>
          <w:bCs/>
        </w:rPr>
      </w:pPr>
      <w:r w:rsidRPr="00AA4686">
        <w:rPr>
          <w:rFonts w:asciiTheme="minorHAnsi" w:hAnsiTheme="minorHAnsi" w:cstheme="minorHAnsi"/>
          <w:bCs/>
        </w:rPr>
        <w:t>δ) Πίτυρα: κατώτατο όριο 4%, ανώτατον όριο 5%</w:t>
      </w:r>
    </w:p>
    <w:p w:rsidR="00A12DB7" w:rsidRPr="00AA4686" w:rsidRDefault="00A12DB7" w:rsidP="00A12DB7">
      <w:pPr>
        <w:pStyle w:val="Web"/>
        <w:jc w:val="both"/>
        <w:rPr>
          <w:rFonts w:asciiTheme="minorHAnsi" w:hAnsiTheme="minorHAnsi" w:cstheme="minorHAnsi"/>
          <w:b/>
          <w:bCs/>
          <w:sz w:val="32"/>
          <w:szCs w:val="32"/>
        </w:rPr>
      </w:pPr>
      <w:r w:rsidRPr="00AA4686">
        <w:rPr>
          <w:rFonts w:asciiTheme="minorHAnsi" w:hAnsiTheme="minorHAnsi" w:cstheme="minorHAnsi"/>
          <w:b/>
          <w:bCs/>
          <w:sz w:val="32"/>
          <w:szCs w:val="32"/>
        </w:rPr>
        <w:t>Τα άλευρα τύπου 90% από μαλακό σιτάρι:</w:t>
      </w:r>
    </w:p>
    <w:p w:rsidR="00A12DB7" w:rsidRPr="00AA4686" w:rsidRDefault="00A12DB7" w:rsidP="00A12DB7">
      <w:pPr>
        <w:pStyle w:val="Web"/>
        <w:jc w:val="both"/>
        <w:rPr>
          <w:rFonts w:asciiTheme="minorHAnsi" w:hAnsiTheme="minorHAnsi" w:cstheme="minorHAnsi"/>
          <w:bCs/>
        </w:rPr>
      </w:pPr>
      <w:r w:rsidRPr="00AA4686">
        <w:rPr>
          <w:rFonts w:asciiTheme="minorHAnsi" w:hAnsiTheme="minorHAnsi" w:cstheme="minorHAnsi"/>
          <w:bCs/>
        </w:rPr>
        <w:t>α) Υγρασία: μέγιστο 14% για θερινή περίοδο, Υγρασία: μέγιστο 14,5% για χειμερινή περίοδο</w:t>
      </w:r>
    </w:p>
    <w:p w:rsidR="00A12DB7" w:rsidRPr="00AA4686" w:rsidRDefault="00A12DB7" w:rsidP="00A12DB7">
      <w:pPr>
        <w:pStyle w:val="Web"/>
        <w:jc w:val="both"/>
        <w:rPr>
          <w:rFonts w:asciiTheme="minorHAnsi" w:hAnsiTheme="minorHAnsi" w:cstheme="minorHAnsi"/>
          <w:bCs/>
        </w:rPr>
      </w:pPr>
      <w:r w:rsidRPr="00AA4686">
        <w:rPr>
          <w:rFonts w:asciiTheme="minorHAnsi" w:hAnsiTheme="minorHAnsi" w:cstheme="minorHAnsi"/>
          <w:bCs/>
        </w:rPr>
        <w:t>β) Τέφρα: 1,25 - 1,35%</w:t>
      </w:r>
    </w:p>
    <w:p w:rsidR="00A12DB7" w:rsidRPr="00AA4686" w:rsidRDefault="00A12DB7" w:rsidP="00A12DB7">
      <w:pPr>
        <w:pStyle w:val="Web"/>
        <w:jc w:val="both"/>
        <w:rPr>
          <w:rFonts w:asciiTheme="minorHAnsi" w:hAnsiTheme="minorHAnsi" w:cstheme="minorHAnsi"/>
          <w:bCs/>
        </w:rPr>
      </w:pPr>
      <w:r w:rsidRPr="00AA4686">
        <w:rPr>
          <w:rFonts w:asciiTheme="minorHAnsi" w:hAnsiTheme="minorHAnsi" w:cstheme="minorHAnsi"/>
          <w:bCs/>
        </w:rPr>
        <w:t>γ) Γλουτένη υγρή καλής ποιότητας: ελάχιστο 25%</w:t>
      </w:r>
    </w:p>
    <w:p w:rsidR="00A12DB7" w:rsidRPr="00AA4686" w:rsidRDefault="00A12DB7" w:rsidP="00A12DB7">
      <w:pPr>
        <w:pStyle w:val="Web"/>
        <w:jc w:val="both"/>
        <w:rPr>
          <w:rFonts w:asciiTheme="minorHAnsi" w:hAnsiTheme="minorHAnsi" w:cstheme="minorHAnsi"/>
          <w:b/>
          <w:bCs/>
          <w:sz w:val="32"/>
          <w:szCs w:val="32"/>
        </w:rPr>
      </w:pPr>
      <w:r w:rsidRPr="00AA4686">
        <w:rPr>
          <w:rFonts w:asciiTheme="minorHAnsi" w:hAnsiTheme="minorHAnsi" w:cstheme="minorHAnsi"/>
          <w:b/>
          <w:bCs/>
          <w:sz w:val="32"/>
          <w:szCs w:val="32"/>
        </w:rPr>
        <w:t>Άλευρα κατηγορίας Π:</w:t>
      </w:r>
    </w:p>
    <w:p w:rsidR="00A12DB7" w:rsidRPr="00AA4686" w:rsidRDefault="00A12DB7" w:rsidP="00A12DB7">
      <w:pPr>
        <w:pStyle w:val="Web"/>
        <w:jc w:val="both"/>
        <w:rPr>
          <w:rFonts w:asciiTheme="minorHAnsi" w:hAnsiTheme="minorHAnsi" w:cstheme="minorHAnsi"/>
          <w:bCs/>
        </w:rPr>
      </w:pPr>
      <w:r w:rsidRPr="00AA4686">
        <w:rPr>
          <w:rFonts w:asciiTheme="minorHAnsi" w:hAnsiTheme="minorHAnsi" w:cstheme="minorHAnsi"/>
          <w:bCs/>
        </w:rPr>
        <w:t>α) Τέφρα όχι ανώτερη του 0,45%</w:t>
      </w:r>
    </w:p>
    <w:p w:rsidR="00A12DB7" w:rsidRPr="00AA4686" w:rsidRDefault="00A12DB7" w:rsidP="00A12DB7">
      <w:pPr>
        <w:pStyle w:val="Web"/>
        <w:jc w:val="both"/>
        <w:rPr>
          <w:rFonts w:asciiTheme="minorHAnsi" w:hAnsiTheme="minorHAnsi" w:cstheme="minorHAnsi"/>
          <w:bCs/>
        </w:rPr>
      </w:pPr>
      <w:r w:rsidRPr="00AA4686">
        <w:rPr>
          <w:rFonts w:asciiTheme="minorHAnsi" w:hAnsiTheme="minorHAnsi" w:cstheme="minorHAnsi"/>
          <w:bCs/>
        </w:rPr>
        <w:lastRenderedPageBreak/>
        <w:t>β) Υπόλειμμα σε τετραχλωράνθρακα όχι ανώτερο του 0,015%</w:t>
      </w:r>
    </w:p>
    <w:p w:rsidR="00A12DB7" w:rsidRPr="00AA4686" w:rsidRDefault="00A12DB7" w:rsidP="00A12DB7">
      <w:pPr>
        <w:pStyle w:val="Web"/>
        <w:jc w:val="both"/>
        <w:rPr>
          <w:rFonts w:asciiTheme="minorHAnsi" w:hAnsiTheme="minorHAnsi" w:cstheme="minorHAnsi"/>
          <w:bCs/>
        </w:rPr>
      </w:pPr>
      <w:r w:rsidRPr="00AA4686">
        <w:rPr>
          <w:rFonts w:asciiTheme="minorHAnsi" w:hAnsiTheme="minorHAnsi" w:cstheme="minorHAnsi"/>
          <w:bCs/>
        </w:rPr>
        <w:t xml:space="preserve">γ) Υγρασία όχι ανώτερη του 13,5%για την καλοκαιρινή περίοδο, δηλ. από 15 Ιουνίου μέχρι 15 Σεπτεμβρίου και υγρασία όχι ανώτερη από 14% για την χειμερινή περίοδο, δηλ. από 16 Σεπτεμβρίου μέχρι 14 Ιουνίου  </w:t>
      </w:r>
    </w:p>
    <w:p w:rsidR="00A12DB7" w:rsidRPr="00AA4686" w:rsidRDefault="00A12DB7" w:rsidP="00A12DB7">
      <w:pPr>
        <w:pStyle w:val="Web"/>
        <w:jc w:val="both"/>
        <w:rPr>
          <w:rFonts w:asciiTheme="minorHAnsi" w:hAnsiTheme="minorHAnsi" w:cstheme="minorHAnsi"/>
          <w:bCs/>
        </w:rPr>
      </w:pPr>
      <w:r w:rsidRPr="00AA4686">
        <w:rPr>
          <w:rFonts w:asciiTheme="minorHAnsi" w:hAnsiTheme="minorHAnsi" w:cstheme="minorHAnsi"/>
          <w:bCs/>
        </w:rPr>
        <w:t>δ) Γλουτένη καλής ποιότητας 28% τουλάχιστον (τα άλευρα κατ. Π εφόσον δηλώνονται ότι προέρχονται από σίτο αλλοδαπής πρέπει να έχουν τέφρα όχι ανώτερη του 0,50%)</w:t>
      </w:r>
    </w:p>
    <w:p w:rsidR="00A12DB7" w:rsidRPr="00AA4686" w:rsidRDefault="00A12DB7" w:rsidP="00A12DB7">
      <w:pPr>
        <w:pStyle w:val="Web"/>
        <w:jc w:val="both"/>
        <w:rPr>
          <w:rFonts w:asciiTheme="minorHAnsi" w:hAnsiTheme="minorHAnsi" w:cstheme="minorHAnsi"/>
          <w:bCs/>
        </w:rPr>
      </w:pPr>
    </w:p>
    <w:p w:rsidR="00A12DB7" w:rsidRPr="00AA4686" w:rsidRDefault="00A12DB7" w:rsidP="00A12DB7">
      <w:pPr>
        <w:pStyle w:val="Web"/>
        <w:jc w:val="both"/>
        <w:rPr>
          <w:rFonts w:asciiTheme="minorHAnsi" w:hAnsiTheme="minorHAnsi" w:cstheme="minorHAnsi"/>
          <w:bCs/>
        </w:rPr>
      </w:pPr>
    </w:p>
    <w:p w:rsidR="00A12DB7" w:rsidRPr="00AA4686" w:rsidRDefault="00A12DB7" w:rsidP="00A12DB7">
      <w:pPr>
        <w:pStyle w:val="Web"/>
        <w:jc w:val="both"/>
        <w:rPr>
          <w:rFonts w:asciiTheme="minorHAnsi" w:hAnsiTheme="minorHAnsi" w:cstheme="minorHAnsi"/>
          <w:bCs/>
        </w:rPr>
      </w:pPr>
    </w:p>
    <w:p w:rsidR="00A12DB7" w:rsidRPr="00AA4686" w:rsidRDefault="00A12DB7" w:rsidP="00A12DB7">
      <w:pPr>
        <w:pStyle w:val="Web"/>
        <w:jc w:val="both"/>
        <w:rPr>
          <w:rFonts w:asciiTheme="minorHAnsi" w:hAnsiTheme="minorHAnsi" w:cstheme="minorHAnsi"/>
          <w:b/>
          <w:bCs/>
          <w:sz w:val="32"/>
          <w:szCs w:val="32"/>
        </w:rPr>
      </w:pPr>
      <w:r w:rsidRPr="00AA4686">
        <w:rPr>
          <w:rFonts w:asciiTheme="minorHAnsi" w:hAnsiTheme="minorHAnsi" w:cstheme="minorHAnsi"/>
          <w:b/>
          <w:bCs/>
          <w:sz w:val="32"/>
          <w:szCs w:val="32"/>
        </w:rPr>
        <w:t>Άλευρα κατηγορίας Μ:</w:t>
      </w:r>
    </w:p>
    <w:p w:rsidR="00A12DB7" w:rsidRPr="00AA4686" w:rsidRDefault="00A12DB7" w:rsidP="00A12DB7">
      <w:pPr>
        <w:pStyle w:val="Web"/>
        <w:jc w:val="both"/>
        <w:rPr>
          <w:rFonts w:asciiTheme="minorHAnsi" w:hAnsiTheme="minorHAnsi" w:cstheme="minorHAnsi"/>
          <w:bCs/>
        </w:rPr>
      </w:pPr>
      <w:r w:rsidRPr="00AA4686">
        <w:rPr>
          <w:rFonts w:asciiTheme="minorHAnsi" w:hAnsiTheme="minorHAnsi" w:cstheme="minorHAnsi"/>
          <w:bCs/>
        </w:rPr>
        <w:t>α) Τέφρα όχι ανώτερη του 0,90%.</w:t>
      </w:r>
    </w:p>
    <w:p w:rsidR="00A12DB7" w:rsidRPr="00AA4686" w:rsidRDefault="00A12DB7" w:rsidP="00A12DB7">
      <w:pPr>
        <w:pStyle w:val="Web"/>
        <w:jc w:val="both"/>
        <w:rPr>
          <w:rFonts w:asciiTheme="minorHAnsi" w:hAnsiTheme="minorHAnsi" w:cstheme="minorHAnsi"/>
          <w:bCs/>
        </w:rPr>
      </w:pPr>
      <w:r w:rsidRPr="00AA4686">
        <w:rPr>
          <w:rFonts w:asciiTheme="minorHAnsi" w:hAnsiTheme="minorHAnsi" w:cstheme="minorHAnsi"/>
          <w:bCs/>
        </w:rPr>
        <w:t xml:space="preserve">β) Υγρασία όχι ανώτερη του 14% για την καλοκαιρινή περίοδο, δηλαδή από 15 Ιουνίου μέχρι 15 Σεπτεμβρίου και υγρασία όχι ανώτερη του 14,5% για την χειμερινή περίοδο, δηλ. από 16 Σεπτεμβρίου μέχρι 14 Ιουνίου. </w:t>
      </w:r>
    </w:p>
    <w:p w:rsidR="00A12DB7" w:rsidRPr="00AA4686" w:rsidRDefault="00A12DB7" w:rsidP="00A12DB7">
      <w:pPr>
        <w:pStyle w:val="Web"/>
        <w:jc w:val="both"/>
        <w:rPr>
          <w:rFonts w:asciiTheme="minorHAnsi" w:hAnsiTheme="minorHAnsi" w:cstheme="minorHAnsi"/>
          <w:bCs/>
        </w:rPr>
      </w:pPr>
      <w:r w:rsidRPr="00AA4686">
        <w:rPr>
          <w:rFonts w:asciiTheme="minorHAnsi" w:hAnsiTheme="minorHAnsi" w:cstheme="minorHAnsi"/>
          <w:bCs/>
        </w:rPr>
        <w:t>γ) Γλουτένη καλής ποιότητας 25% τουλάχιστον.</w:t>
      </w:r>
    </w:p>
    <w:p w:rsidR="00A12DB7" w:rsidRPr="00AA4686" w:rsidRDefault="00A12DB7" w:rsidP="00A12DB7">
      <w:pPr>
        <w:pStyle w:val="Web"/>
        <w:jc w:val="both"/>
        <w:rPr>
          <w:rFonts w:asciiTheme="minorHAnsi" w:hAnsiTheme="minorHAnsi" w:cstheme="minorHAnsi"/>
          <w:b/>
          <w:bCs/>
          <w:sz w:val="32"/>
          <w:szCs w:val="32"/>
        </w:rPr>
      </w:pPr>
      <w:r w:rsidRPr="00AA4686">
        <w:rPr>
          <w:rFonts w:asciiTheme="minorHAnsi" w:hAnsiTheme="minorHAnsi" w:cstheme="minorHAnsi"/>
          <w:b/>
          <w:bCs/>
          <w:sz w:val="32"/>
          <w:szCs w:val="32"/>
        </w:rPr>
        <w:t>Άλευρα κατηγορίας Κ:</w:t>
      </w:r>
    </w:p>
    <w:p w:rsidR="00A12DB7" w:rsidRPr="00AA4686" w:rsidRDefault="00A12DB7" w:rsidP="00A12DB7">
      <w:pPr>
        <w:pStyle w:val="Web"/>
        <w:jc w:val="both"/>
        <w:rPr>
          <w:rFonts w:asciiTheme="minorHAnsi" w:hAnsiTheme="minorHAnsi" w:cstheme="minorHAnsi"/>
          <w:bCs/>
        </w:rPr>
      </w:pPr>
      <w:r w:rsidRPr="00AA4686">
        <w:rPr>
          <w:rFonts w:asciiTheme="minorHAnsi" w:hAnsiTheme="minorHAnsi" w:cstheme="minorHAnsi"/>
          <w:bCs/>
        </w:rPr>
        <w:t xml:space="preserve">α) Τέφρα όχι ανώτερη του 1,40% </w:t>
      </w:r>
    </w:p>
    <w:p w:rsidR="00A12DB7" w:rsidRPr="00AA4686" w:rsidRDefault="00A12DB7" w:rsidP="00A12DB7">
      <w:pPr>
        <w:pStyle w:val="Web"/>
        <w:jc w:val="both"/>
        <w:rPr>
          <w:rFonts w:asciiTheme="minorHAnsi" w:hAnsiTheme="minorHAnsi" w:cstheme="minorHAnsi"/>
          <w:bCs/>
        </w:rPr>
      </w:pPr>
      <w:r w:rsidRPr="00AA4686">
        <w:rPr>
          <w:rFonts w:asciiTheme="minorHAnsi" w:hAnsiTheme="minorHAnsi" w:cstheme="minorHAnsi"/>
          <w:bCs/>
        </w:rPr>
        <w:t>β) Υγρασία όχι ανώτερη του 14% για την καλοκαιρινή περίοδο, δηλαδή από 15 Ιουνίου μέχρι 15 Σεπτεμβρίου και υγρασία όχι ανώτερη από 14,5% για την χειμερινή περίοδο, δηλ. από 16 Σεπτεμβρίου μέχρι 14 Ιουνίου.</w:t>
      </w:r>
    </w:p>
    <w:p w:rsidR="00A12DB7" w:rsidRPr="00AA4686" w:rsidRDefault="00A12DB7" w:rsidP="00A12DB7">
      <w:pPr>
        <w:pStyle w:val="Web"/>
        <w:jc w:val="both"/>
        <w:rPr>
          <w:rFonts w:asciiTheme="minorHAnsi" w:hAnsiTheme="minorHAnsi" w:cstheme="minorHAnsi"/>
          <w:bCs/>
        </w:rPr>
      </w:pPr>
      <w:r w:rsidRPr="00AA4686">
        <w:rPr>
          <w:rFonts w:asciiTheme="minorHAnsi" w:hAnsiTheme="minorHAnsi" w:cstheme="minorHAnsi"/>
          <w:bCs/>
        </w:rPr>
        <w:t>γ) Γλουτένη καλής ποιότητας 25% τουλάχιστον.</w:t>
      </w:r>
    </w:p>
    <w:p w:rsidR="00A12DB7" w:rsidRPr="00AA4686" w:rsidRDefault="00A12DB7" w:rsidP="00A12DB7">
      <w:pPr>
        <w:pStyle w:val="Web"/>
        <w:jc w:val="both"/>
        <w:rPr>
          <w:rFonts w:asciiTheme="minorHAnsi" w:hAnsiTheme="minorHAnsi" w:cstheme="minorHAnsi"/>
          <w:b/>
          <w:bCs/>
          <w:sz w:val="32"/>
          <w:szCs w:val="32"/>
        </w:rPr>
      </w:pPr>
      <w:r w:rsidRPr="00AA4686">
        <w:rPr>
          <w:rFonts w:asciiTheme="minorHAnsi" w:hAnsiTheme="minorHAnsi" w:cstheme="minorHAnsi"/>
          <w:b/>
          <w:bCs/>
          <w:sz w:val="32"/>
          <w:szCs w:val="32"/>
        </w:rPr>
        <w:t>Άλευρο πιτυρούχου πλήρους αλέσεως εξ αμιγούς σίτου 100%:</w:t>
      </w:r>
    </w:p>
    <w:p w:rsidR="00A12DB7" w:rsidRPr="00AA4686" w:rsidRDefault="00A12DB7" w:rsidP="00A12DB7">
      <w:pPr>
        <w:pStyle w:val="Web"/>
        <w:jc w:val="both"/>
        <w:rPr>
          <w:rFonts w:asciiTheme="minorHAnsi" w:hAnsiTheme="minorHAnsi" w:cstheme="minorHAnsi"/>
          <w:bCs/>
        </w:rPr>
      </w:pPr>
      <w:r w:rsidRPr="00AA4686">
        <w:rPr>
          <w:rFonts w:asciiTheme="minorHAnsi" w:hAnsiTheme="minorHAnsi" w:cstheme="minorHAnsi"/>
          <w:bCs/>
        </w:rPr>
        <w:t>1. Υγρασία 14% κατ’ ανώτατο όριο για την θερινή περίοδο 14,5% για τη χειμερινή περίοδο</w:t>
      </w:r>
    </w:p>
    <w:p w:rsidR="00A12DB7" w:rsidRPr="00AA4686" w:rsidRDefault="00A12DB7" w:rsidP="00A12DB7">
      <w:pPr>
        <w:pStyle w:val="Web"/>
        <w:jc w:val="both"/>
        <w:rPr>
          <w:rFonts w:asciiTheme="minorHAnsi" w:hAnsiTheme="minorHAnsi" w:cstheme="minorHAnsi"/>
          <w:bCs/>
        </w:rPr>
      </w:pPr>
      <w:r w:rsidRPr="00AA4686">
        <w:rPr>
          <w:rFonts w:asciiTheme="minorHAnsi" w:hAnsiTheme="minorHAnsi" w:cstheme="minorHAnsi"/>
          <w:bCs/>
        </w:rPr>
        <w:t>2. Γλουτένη υγρά, καλής ποιότητας τουλάχιστον 24%</w:t>
      </w:r>
    </w:p>
    <w:p w:rsidR="00A12DB7" w:rsidRPr="00AA4686" w:rsidRDefault="00A12DB7" w:rsidP="00A12DB7">
      <w:pPr>
        <w:pStyle w:val="Web"/>
        <w:jc w:val="both"/>
        <w:rPr>
          <w:rFonts w:asciiTheme="minorHAnsi" w:hAnsiTheme="minorHAnsi" w:cstheme="minorHAnsi"/>
          <w:bCs/>
        </w:rPr>
      </w:pPr>
      <w:r w:rsidRPr="00AA4686">
        <w:rPr>
          <w:rFonts w:asciiTheme="minorHAnsi" w:hAnsiTheme="minorHAnsi" w:cstheme="minorHAnsi"/>
          <w:bCs/>
        </w:rPr>
        <w:t>3. Τέφρα κατ’ ανώτατο όριο 1,60%</w:t>
      </w:r>
    </w:p>
    <w:p w:rsidR="00A12DB7" w:rsidRPr="00AA4686" w:rsidRDefault="00A12DB7" w:rsidP="00A12DB7">
      <w:pPr>
        <w:pStyle w:val="Web"/>
        <w:jc w:val="both"/>
        <w:rPr>
          <w:rFonts w:asciiTheme="minorHAnsi" w:hAnsiTheme="minorHAnsi" w:cstheme="minorHAnsi"/>
          <w:bCs/>
        </w:rPr>
      </w:pPr>
      <w:r w:rsidRPr="00AA4686">
        <w:rPr>
          <w:rFonts w:asciiTheme="minorHAnsi" w:hAnsiTheme="minorHAnsi" w:cstheme="minorHAnsi"/>
          <w:bCs/>
        </w:rPr>
        <w:t>4. Πίτυρα 18 – 22%</w:t>
      </w:r>
    </w:p>
    <w:p w:rsidR="00A12DB7" w:rsidRPr="00AA4686" w:rsidRDefault="00A12DB7" w:rsidP="00A12DB7">
      <w:pPr>
        <w:pStyle w:val="Web"/>
        <w:jc w:val="both"/>
        <w:rPr>
          <w:rFonts w:asciiTheme="minorHAnsi" w:hAnsiTheme="minorHAnsi" w:cstheme="minorHAnsi"/>
          <w:bCs/>
        </w:rPr>
      </w:pPr>
      <w:r w:rsidRPr="00AA4686">
        <w:rPr>
          <w:rFonts w:asciiTheme="minorHAnsi" w:hAnsiTheme="minorHAnsi" w:cstheme="minorHAnsi"/>
          <w:bCs/>
        </w:rPr>
        <w:t>5. Οξύτητα σε θειικό οξύ κατ’ ανώτατο όριο 0,15%</w:t>
      </w:r>
    </w:p>
    <w:p w:rsidR="00A12DB7" w:rsidRPr="00AA4686" w:rsidRDefault="00A12DB7" w:rsidP="00A12DB7">
      <w:pPr>
        <w:pStyle w:val="Web"/>
        <w:jc w:val="both"/>
        <w:rPr>
          <w:rFonts w:asciiTheme="minorHAnsi" w:hAnsiTheme="minorHAnsi" w:cstheme="minorHAnsi"/>
          <w:b/>
          <w:bCs/>
          <w:sz w:val="32"/>
          <w:szCs w:val="32"/>
        </w:rPr>
      </w:pPr>
    </w:p>
    <w:p w:rsidR="00A12DB7" w:rsidRPr="00AA4686" w:rsidRDefault="00A12DB7" w:rsidP="00A12DB7">
      <w:pPr>
        <w:pStyle w:val="Web"/>
        <w:jc w:val="both"/>
        <w:rPr>
          <w:rFonts w:asciiTheme="minorHAnsi" w:hAnsiTheme="minorHAnsi" w:cstheme="minorHAnsi"/>
          <w:b/>
          <w:bCs/>
          <w:sz w:val="32"/>
          <w:szCs w:val="32"/>
        </w:rPr>
      </w:pPr>
      <w:r w:rsidRPr="00AA4686">
        <w:rPr>
          <w:rFonts w:asciiTheme="minorHAnsi" w:hAnsiTheme="minorHAnsi" w:cstheme="minorHAnsi"/>
          <w:b/>
          <w:bCs/>
          <w:sz w:val="32"/>
          <w:szCs w:val="32"/>
        </w:rPr>
        <w:t>Αλεύρι ενισχυμένο με γλουτένη ή απλά «αλεύρι ενισχυμένο»</w:t>
      </w:r>
    </w:p>
    <w:p w:rsidR="00A12DB7" w:rsidRPr="00AA4686" w:rsidRDefault="00A12DB7" w:rsidP="00A12DB7">
      <w:pPr>
        <w:pStyle w:val="Web"/>
        <w:jc w:val="both"/>
        <w:rPr>
          <w:rFonts w:asciiTheme="minorHAnsi" w:hAnsiTheme="minorHAnsi" w:cstheme="minorHAnsi"/>
          <w:bCs/>
        </w:rPr>
      </w:pPr>
      <w:r w:rsidRPr="00AA4686">
        <w:rPr>
          <w:rFonts w:asciiTheme="minorHAnsi" w:hAnsiTheme="minorHAnsi" w:cstheme="minorHAnsi"/>
          <w:bCs/>
        </w:rPr>
        <w:t>Ως τέτοιο αλεύρι θεωρείται το τ.70% ή κατηγορία Π ή Μ στα οποία έχει προστεθεί γλουτένη εξαιρετικής γλουτένης ώστε αυτά να περιέχουν τουλάχιστον 45%.</w:t>
      </w:r>
    </w:p>
    <w:p w:rsidR="00A12DB7" w:rsidRPr="00AA4686" w:rsidRDefault="00A12DB7" w:rsidP="00A12DB7">
      <w:pPr>
        <w:jc w:val="both"/>
        <w:rPr>
          <w:rFonts w:cstheme="minorHAnsi"/>
          <w:b/>
          <w:bCs/>
        </w:rPr>
      </w:pPr>
      <w:r w:rsidRPr="00AA4686">
        <w:rPr>
          <w:rFonts w:cstheme="minorHAnsi"/>
          <w:b/>
          <w:bCs/>
        </w:rPr>
        <w:t>Η επίδραση της προσθήκης γλουτένης στα αρτοσκευάσματα</w:t>
      </w:r>
    </w:p>
    <w:p w:rsidR="00A12DB7" w:rsidRPr="00AA4686" w:rsidRDefault="00A12DB7" w:rsidP="00A12DB7">
      <w:pPr>
        <w:jc w:val="both"/>
        <w:rPr>
          <w:rFonts w:cstheme="minorHAnsi"/>
          <w:b/>
          <w:bCs/>
        </w:rPr>
      </w:pPr>
    </w:p>
    <w:p w:rsidR="00A12DB7" w:rsidRPr="00AA4686" w:rsidRDefault="00A12DB7" w:rsidP="00A12DB7">
      <w:pPr>
        <w:jc w:val="both"/>
        <w:rPr>
          <w:rFonts w:cstheme="minorHAnsi"/>
          <w:bCs/>
        </w:rPr>
      </w:pPr>
      <w:r w:rsidRPr="00AA4686">
        <w:rPr>
          <w:rFonts w:cstheme="minorHAnsi"/>
          <w:bCs/>
        </w:rPr>
        <w:t xml:space="preserve">Όταν προσθέτουμε γλουτένη αυξάνουμε την περιεκτικότητα των αλεύρων σε πρωτεΐνη. Η προσθήκη της γλουτένης αυξάνει την απορρόφηση του νερού στα άλευρα και αυξάνει την ανθεκτικότητα των αλεύρων στην ανάμειξη. Το ζυμάρι γίνεται λιγότερο κολλώδες. Η γλουτένη απορροφάει νερό δύο φορές του βάρους της. Η ιδιότητα της απορρόφησης του νερού αυξάνει την απόδοση του αλεύρου και αυξάνει τον χρόνο ζωής των αρτοσκευασμάτων. Με την προσθήκη της γλουτένης το ζυμάρι γίνεται πιο ελαστικό. Στο ψήσιμο, το ζυμάρι με την προστιθέμενη γλουτένη έχει μεγαλύτερο όγκο σε σύγκριση με το ζυμάρι χωρίς γλουτένη. Τα αέρια της ζύμωσης (π.χ. διοξείδιο του άνθρακα) συγκρατούνται περισσότερο κατά την διάρκεια του στοφαρίσματος. Τα χαρακτηριστικά της ψίχας δηλ. η υφή, η μαλακότητα βελτιώνονται Συνήθως προστίθεται γλουτένη στα αδύνατα άλευρα για να ενισχυθεί η ποιότητα της γλουτένης και να αυξηθεί η ποσότητα της γλουτένης. </w:t>
      </w:r>
    </w:p>
    <w:p w:rsidR="00A12DB7" w:rsidRPr="00AA4686" w:rsidRDefault="00A12DB7" w:rsidP="00A12DB7">
      <w:pPr>
        <w:jc w:val="both"/>
        <w:rPr>
          <w:rFonts w:cstheme="minorHAnsi"/>
          <w:bCs/>
        </w:rPr>
      </w:pPr>
    </w:p>
    <w:p w:rsidR="00A12DB7" w:rsidRPr="00AA4686" w:rsidRDefault="00A12DB7" w:rsidP="00A12DB7">
      <w:pPr>
        <w:jc w:val="both"/>
        <w:rPr>
          <w:rFonts w:cstheme="minorHAnsi"/>
          <w:bCs/>
        </w:rPr>
      </w:pPr>
      <w:r w:rsidRPr="00AA4686">
        <w:rPr>
          <w:rFonts w:cstheme="minorHAnsi"/>
          <w:bCs/>
        </w:rPr>
        <w:t>Για παράδειγμα η προσθήκη γλουτένης σε ποσοστό 3% σε άλευρο ολικής άλεσης μπορεί να αυξήσει την απορρόφηση του νερό σε ποσοστό 2%, ο όγκος να αυξηθεί σε ποσοστό έως 10% και η ψίχα να αποκτήσει ομοιογένεια και να γίνει πιο μαλακή. Στον παρακάτω πίνακα δίνονται ενδεικτικά τα ποσοστά προσθήκης γλουτένης για διάφορα προϊόντα αρτοποιιας. Η προσθήκη αφορά σε άλευρα με ποσοστό υγρή γλουτενης 28-30%. Επιπλέον μπορούμε να προσθέσουμε γλουτένη σε άλευρα σίκαλης, κριθαριού, καλαμποκιού ώστε τα τελικά προϊόντα να αποκτήσουν την επιθυμητή δομή και όγκο.</w:t>
      </w:r>
    </w:p>
    <w:p w:rsidR="00A12DB7" w:rsidRPr="00AA4686" w:rsidRDefault="00A12DB7" w:rsidP="00A12DB7">
      <w:pPr>
        <w:jc w:val="both"/>
        <w:rPr>
          <w:rFonts w:cstheme="minorHAnsi"/>
          <w:bCs/>
        </w:rPr>
      </w:pPr>
    </w:p>
    <w:p w:rsidR="00A12DB7" w:rsidRPr="00AA4686" w:rsidRDefault="00A12DB7" w:rsidP="00A12DB7">
      <w:pPr>
        <w:jc w:val="both"/>
        <w:rPr>
          <w:rFonts w:cstheme="minorHAnsi"/>
          <w:bCs/>
        </w:rPr>
      </w:pPr>
      <w:r w:rsidRPr="00AA4686">
        <w:rPr>
          <w:rFonts w:cstheme="minorHAnsi"/>
          <w:bCs/>
        </w:rPr>
        <w:t>Η ποιότητα της προστιθέμενης γλουτένης εξαρτάται:</w:t>
      </w:r>
    </w:p>
    <w:p w:rsidR="00A12DB7" w:rsidRPr="00AA4686" w:rsidRDefault="00A12DB7" w:rsidP="00A12DB7">
      <w:pPr>
        <w:numPr>
          <w:ilvl w:val="0"/>
          <w:numId w:val="13"/>
        </w:numPr>
        <w:spacing w:after="0" w:line="240" w:lineRule="auto"/>
        <w:jc w:val="both"/>
        <w:rPr>
          <w:rFonts w:cstheme="minorHAnsi"/>
          <w:bCs/>
        </w:rPr>
      </w:pPr>
      <w:r w:rsidRPr="00AA4686">
        <w:rPr>
          <w:rFonts w:cstheme="minorHAnsi"/>
          <w:bCs/>
        </w:rPr>
        <w:t xml:space="preserve">από την ποιότητα των σιταριών από τα οποία προέρχεται. </w:t>
      </w:r>
    </w:p>
    <w:p w:rsidR="00A12DB7" w:rsidRPr="00AA4686" w:rsidRDefault="00A12DB7" w:rsidP="00A12DB7">
      <w:pPr>
        <w:numPr>
          <w:ilvl w:val="0"/>
          <w:numId w:val="13"/>
        </w:numPr>
        <w:spacing w:after="0" w:line="240" w:lineRule="auto"/>
        <w:jc w:val="both"/>
        <w:rPr>
          <w:rFonts w:cstheme="minorHAnsi"/>
          <w:bCs/>
        </w:rPr>
      </w:pPr>
      <w:r w:rsidRPr="00AA4686">
        <w:rPr>
          <w:rFonts w:cstheme="minorHAnsi"/>
          <w:bCs/>
        </w:rPr>
        <w:lastRenderedPageBreak/>
        <w:t>από τις καιρικές συνθήκες της καλλιέργειας των σιταριών</w:t>
      </w:r>
    </w:p>
    <w:p w:rsidR="00A12DB7" w:rsidRPr="00AA4686" w:rsidRDefault="00A12DB7" w:rsidP="00A12DB7">
      <w:pPr>
        <w:numPr>
          <w:ilvl w:val="0"/>
          <w:numId w:val="13"/>
        </w:numPr>
        <w:spacing w:after="0" w:line="240" w:lineRule="auto"/>
        <w:jc w:val="both"/>
        <w:rPr>
          <w:rFonts w:cstheme="minorHAnsi"/>
          <w:bCs/>
        </w:rPr>
      </w:pPr>
      <w:r w:rsidRPr="00AA4686">
        <w:rPr>
          <w:rFonts w:cstheme="minorHAnsi"/>
          <w:bCs/>
        </w:rPr>
        <w:t>από τις συνθήκες επεξεργασίας των αλεύρων ώστε να γίνεται σωστός διαχωρισμός του αμύλου από την γλουτένη.</w:t>
      </w:r>
    </w:p>
    <w:p w:rsidR="00A12DB7" w:rsidRPr="00AA4686" w:rsidRDefault="00A12DB7" w:rsidP="00A12DB7">
      <w:pPr>
        <w:numPr>
          <w:ilvl w:val="0"/>
          <w:numId w:val="13"/>
        </w:numPr>
        <w:spacing w:after="0" w:line="240" w:lineRule="auto"/>
        <w:jc w:val="both"/>
        <w:rPr>
          <w:rFonts w:cstheme="minorHAnsi"/>
          <w:bCs/>
        </w:rPr>
      </w:pPr>
      <w:r w:rsidRPr="00AA4686">
        <w:rPr>
          <w:rFonts w:cstheme="minorHAnsi"/>
          <w:bCs/>
        </w:rPr>
        <w:t>από την παρουσία ή μη πιτύρου στην παραγόμενη γλουτένη</w:t>
      </w:r>
    </w:p>
    <w:p w:rsidR="00A12DB7" w:rsidRPr="00AA4686" w:rsidRDefault="00A12DB7" w:rsidP="00A12DB7">
      <w:pPr>
        <w:jc w:val="both"/>
        <w:rPr>
          <w:rFonts w:cstheme="minorHAnsi"/>
          <w:bCs/>
        </w:rPr>
      </w:pPr>
    </w:p>
    <w:p w:rsidR="00A12DB7" w:rsidRPr="00AA4686" w:rsidRDefault="00A12DB7" w:rsidP="00A12DB7">
      <w:pPr>
        <w:jc w:val="center"/>
        <w:rPr>
          <w:rFonts w:cstheme="minorHAns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95"/>
        <w:gridCol w:w="5047"/>
      </w:tblGrid>
      <w:tr w:rsidR="00A12DB7" w:rsidRPr="00AA4686" w:rsidTr="00A12DB7">
        <w:tc>
          <w:tcPr>
            <w:tcW w:w="10188" w:type="dxa"/>
            <w:gridSpan w:val="2"/>
            <w:tcBorders>
              <w:top w:val="single" w:sz="4" w:space="0" w:color="auto"/>
              <w:left w:val="single" w:sz="4" w:space="0" w:color="auto"/>
              <w:bottom w:val="single" w:sz="4" w:space="0" w:color="auto"/>
              <w:right w:val="single" w:sz="4" w:space="0" w:color="auto"/>
            </w:tcBorders>
            <w:shd w:val="clear" w:color="auto" w:fill="00FF00"/>
            <w:hideMark/>
          </w:tcPr>
          <w:p w:rsidR="00A12DB7" w:rsidRPr="00AA4686" w:rsidRDefault="00A12DB7">
            <w:pPr>
              <w:jc w:val="center"/>
              <w:rPr>
                <w:rFonts w:cstheme="minorHAnsi"/>
                <w:b/>
                <w:bCs/>
                <w:sz w:val="32"/>
                <w:szCs w:val="32"/>
              </w:rPr>
            </w:pPr>
            <w:r w:rsidRPr="00AA4686">
              <w:rPr>
                <w:rFonts w:cstheme="minorHAnsi"/>
                <w:b/>
                <w:bCs/>
                <w:sz w:val="32"/>
                <w:szCs w:val="32"/>
              </w:rPr>
              <w:t>Προσθήκη γλουτένης για διάφορα αρτοσκευάσματα</w:t>
            </w:r>
          </w:p>
        </w:tc>
      </w:tr>
      <w:tr w:rsidR="00A12DB7" w:rsidRPr="00AA4686" w:rsidTr="00A12DB7">
        <w:tc>
          <w:tcPr>
            <w:tcW w:w="4608" w:type="dxa"/>
            <w:tcBorders>
              <w:top w:val="single" w:sz="4" w:space="0" w:color="auto"/>
              <w:left w:val="single" w:sz="4" w:space="0" w:color="auto"/>
              <w:bottom w:val="single" w:sz="4" w:space="0" w:color="auto"/>
              <w:right w:val="single" w:sz="4" w:space="0" w:color="auto"/>
            </w:tcBorders>
            <w:hideMark/>
          </w:tcPr>
          <w:p w:rsidR="00A12DB7" w:rsidRPr="00AA4686" w:rsidRDefault="00A12DB7">
            <w:pPr>
              <w:jc w:val="center"/>
              <w:rPr>
                <w:rFonts w:cstheme="minorHAnsi"/>
                <w:b/>
                <w:bCs/>
                <w:szCs w:val="24"/>
              </w:rPr>
            </w:pPr>
            <w:r w:rsidRPr="00AA4686">
              <w:rPr>
                <w:rFonts w:cstheme="minorHAnsi"/>
                <w:b/>
                <w:bCs/>
              </w:rPr>
              <w:t>Άλευρο</w:t>
            </w:r>
          </w:p>
        </w:tc>
        <w:tc>
          <w:tcPr>
            <w:tcW w:w="5580" w:type="dxa"/>
            <w:tcBorders>
              <w:top w:val="single" w:sz="4" w:space="0" w:color="auto"/>
              <w:left w:val="single" w:sz="4" w:space="0" w:color="auto"/>
              <w:bottom w:val="single" w:sz="4" w:space="0" w:color="auto"/>
              <w:right w:val="single" w:sz="4" w:space="0" w:color="auto"/>
            </w:tcBorders>
            <w:hideMark/>
          </w:tcPr>
          <w:p w:rsidR="00A12DB7" w:rsidRPr="00AA4686" w:rsidRDefault="00A12DB7">
            <w:pPr>
              <w:jc w:val="center"/>
              <w:rPr>
                <w:rFonts w:cstheme="minorHAnsi"/>
                <w:b/>
                <w:bCs/>
                <w:szCs w:val="24"/>
              </w:rPr>
            </w:pPr>
            <w:r w:rsidRPr="00AA4686">
              <w:rPr>
                <w:rFonts w:cstheme="minorHAnsi"/>
                <w:b/>
                <w:bCs/>
              </w:rPr>
              <w:t>Ποσοστό ξηρής γλουτένης</w:t>
            </w:r>
          </w:p>
        </w:tc>
      </w:tr>
      <w:tr w:rsidR="00A12DB7" w:rsidRPr="00AA4686" w:rsidTr="00A12DB7">
        <w:tc>
          <w:tcPr>
            <w:tcW w:w="4608" w:type="dxa"/>
            <w:tcBorders>
              <w:top w:val="single" w:sz="4" w:space="0" w:color="auto"/>
              <w:left w:val="single" w:sz="4" w:space="0" w:color="auto"/>
              <w:bottom w:val="single" w:sz="4" w:space="0" w:color="auto"/>
              <w:right w:val="single" w:sz="4" w:space="0" w:color="auto"/>
            </w:tcBorders>
            <w:hideMark/>
          </w:tcPr>
          <w:p w:rsidR="00A12DB7" w:rsidRPr="00AA4686" w:rsidRDefault="00A12DB7">
            <w:pPr>
              <w:jc w:val="both"/>
              <w:rPr>
                <w:rFonts w:cstheme="minorHAnsi"/>
                <w:bCs/>
                <w:szCs w:val="24"/>
              </w:rPr>
            </w:pPr>
            <w:r w:rsidRPr="00AA4686">
              <w:rPr>
                <w:rFonts w:cstheme="minorHAnsi"/>
                <w:bCs/>
              </w:rPr>
              <w:t>Για πίτσα</w:t>
            </w:r>
          </w:p>
        </w:tc>
        <w:tc>
          <w:tcPr>
            <w:tcW w:w="5580" w:type="dxa"/>
            <w:tcBorders>
              <w:top w:val="single" w:sz="4" w:space="0" w:color="auto"/>
              <w:left w:val="single" w:sz="4" w:space="0" w:color="auto"/>
              <w:bottom w:val="single" w:sz="4" w:space="0" w:color="auto"/>
              <w:right w:val="single" w:sz="4" w:space="0" w:color="auto"/>
            </w:tcBorders>
            <w:hideMark/>
          </w:tcPr>
          <w:p w:rsidR="00A12DB7" w:rsidRPr="00AA4686" w:rsidRDefault="00A12DB7">
            <w:pPr>
              <w:jc w:val="both"/>
              <w:rPr>
                <w:rFonts w:cstheme="minorHAnsi"/>
                <w:bCs/>
                <w:szCs w:val="24"/>
              </w:rPr>
            </w:pPr>
            <w:r w:rsidRPr="00AA4686">
              <w:rPr>
                <w:rFonts w:cstheme="minorHAnsi"/>
                <w:bCs/>
              </w:rPr>
              <w:t>5-6%</w:t>
            </w:r>
          </w:p>
        </w:tc>
      </w:tr>
      <w:tr w:rsidR="00A12DB7" w:rsidRPr="00AA4686" w:rsidTr="00A12DB7">
        <w:tc>
          <w:tcPr>
            <w:tcW w:w="4608" w:type="dxa"/>
            <w:tcBorders>
              <w:top w:val="single" w:sz="4" w:space="0" w:color="auto"/>
              <w:left w:val="single" w:sz="4" w:space="0" w:color="auto"/>
              <w:bottom w:val="single" w:sz="4" w:space="0" w:color="auto"/>
              <w:right w:val="single" w:sz="4" w:space="0" w:color="auto"/>
            </w:tcBorders>
            <w:hideMark/>
          </w:tcPr>
          <w:p w:rsidR="00A12DB7" w:rsidRPr="00AA4686" w:rsidRDefault="00A12DB7">
            <w:pPr>
              <w:jc w:val="both"/>
              <w:rPr>
                <w:rFonts w:cstheme="minorHAnsi"/>
                <w:bCs/>
                <w:szCs w:val="24"/>
              </w:rPr>
            </w:pPr>
            <w:r w:rsidRPr="00AA4686">
              <w:rPr>
                <w:rFonts w:cstheme="minorHAnsi"/>
                <w:bCs/>
              </w:rPr>
              <w:t>Για ψωμί ολικής άλεσης</w:t>
            </w:r>
          </w:p>
        </w:tc>
        <w:tc>
          <w:tcPr>
            <w:tcW w:w="5580" w:type="dxa"/>
            <w:tcBorders>
              <w:top w:val="single" w:sz="4" w:space="0" w:color="auto"/>
              <w:left w:val="single" w:sz="4" w:space="0" w:color="auto"/>
              <w:bottom w:val="single" w:sz="4" w:space="0" w:color="auto"/>
              <w:right w:val="single" w:sz="4" w:space="0" w:color="auto"/>
            </w:tcBorders>
            <w:hideMark/>
          </w:tcPr>
          <w:p w:rsidR="00A12DB7" w:rsidRPr="00AA4686" w:rsidRDefault="00A12DB7">
            <w:pPr>
              <w:jc w:val="both"/>
              <w:rPr>
                <w:rFonts w:cstheme="minorHAnsi"/>
                <w:bCs/>
                <w:szCs w:val="24"/>
              </w:rPr>
            </w:pPr>
            <w:r w:rsidRPr="00AA4686">
              <w:rPr>
                <w:rFonts w:cstheme="minorHAnsi"/>
                <w:bCs/>
              </w:rPr>
              <w:t>6-8%</w:t>
            </w:r>
          </w:p>
        </w:tc>
      </w:tr>
      <w:tr w:rsidR="00A12DB7" w:rsidRPr="00AA4686" w:rsidTr="00A12DB7">
        <w:tc>
          <w:tcPr>
            <w:tcW w:w="4608" w:type="dxa"/>
            <w:tcBorders>
              <w:top w:val="single" w:sz="4" w:space="0" w:color="auto"/>
              <w:left w:val="single" w:sz="4" w:space="0" w:color="auto"/>
              <w:bottom w:val="single" w:sz="4" w:space="0" w:color="auto"/>
              <w:right w:val="single" w:sz="4" w:space="0" w:color="auto"/>
            </w:tcBorders>
            <w:hideMark/>
          </w:tcPr>
          <w:p w:rsidR="00A12DB7" w:rsidRPr="00AA4686" w:rsidRDefault="00A12DB7">
            <w:pPr>
              <w:jc w:val="both"/>
              <w:rPr>
                <w:rFonts w:cstheme="minorHAnsi"/>
                <w:bCs/>
                <w:szCs w:val="24"/>
              </w:rPr>
            </w:pPr>
            <w:r w:rsidRPr="00AA4686">
              <w:rPr>
                <w:rFonts w:cstheme="minorHAnsi"/>
                <w:bCs/>
              </w:rPr>
              <w:t>Για τσουρέκια</w:t>
            </w:r>
          </w:p>
        </w:tc>
        <w:tc>
          <w:tcPr>
            <w:tcW w:w="5580" w:type="dxa"/>
            <w:tcBorders>
              <w:top w:val="single" w:sz="4" w:space="0" w:color="auto"/>
              <w:left w:val="single" w:sz="4" w:space="0" w:color="auto"/>
              <w:bottom w:val="single" w:sz="4" w:space="0" w:color="auto"/>
              <w:right w:val="single" w:sz="4" w:space="0" w:color="auto"/>
            </w:tcBorders>
            <w:hideMark/>
          </w:tcPr>
          <w:p w:rsidR="00A12DB7" w:rsidRPr="00AA4686" w:rsidRDefault="00A12DB7">
            <w:pPr>
              <w:jc w:val="both"/>
              <w:rPr>
                <w:rFonts w:cstheme="minorHAnsi"/>
                <w:bCs/>
                <w:szCs w:val="24"/>
              </w:rPr>
            </w:pPr>
            <w:r w:rsidRPr="00AA4686">
              <w:rPr>
                <w:rFonts w:cstheme="minorHAnsi"/>
                <w:bCs/>
              </w:rPr>
              <w:t>8-12%</w:t>
            </w:r>
          </w:p>
        </w:tc>
      </w:tr>
      <w:tr w:rsidR="00A12DB7" w:rsidRPr="00AA4686" w:rsidTr="00A12DB7">
        <w:tc>
          <w:tcPr>
            <w:tcW w:w="4608" w:type="dxa"/>
            <w:tcBorders>
              <w:top w:val="single" w:sz="4" w:space="0" w:color="auto"/>
              <w:left w:val="single" w:sz="4" w:space="0" w:color="auto"/>
              <w:bottom w:val="single" w:sz="4" w:space="0" w:color="auto"/>
              <w:right w:val="single" w:sz="4" w:space="0" w:color="auto"/>
            </w:tcBorders>
            <w:hideMark/>
          </w:tcPr>
          <w:p w:rsidR="00A12DB7" w:rsidRPr="00AA4686" w:rsidRDefault="00A12DB7">
            <w:pPr>
              <w:jc w:val="both"/>
              <w:rPr>
                <w:rFonts w:cstheme="minorHAnsi"/>
                <w:bCs/>
                <w:szCs w:val="24"/>
              </w:rPr>
            </w:pPr>
            <w:r w:rsidRPr="00AA4686">
              <w:rPr>
                <w:rFonts w:cstheme="minorHAnsi"/>
                <w:bCs/>
              </w:rPr>
              <w:t>Για σφολιάτες</w:t>
            </w:r>
          </w:p>
        </w:tc>
        <w:tc>
          <w:tcPr>
            <w:tcW w:w="5580" w:type="dxa"/>
            <w:tcBorders>
              <w:top w:val="single" w:sz="4" w:space="0" w:color="auto"/>
              <w:left w:val="single" w:sz="4" w:space="0" w:color="auto"/>
              <w:bottom w:val="single" w:sz="4" w:space="0" w:color="auto"/>
              <w:right w:val="single" w:sz="4" w:space="0" w:color="auto"/>
            </w:tcBorders>
            <w:hideMark/>
          </w:tcPr>
          <w:p w:rsidR="00A12DB7" w:rsidRPr="00AA4686" w:rsidRDefault="00A12DB7">
            <w:pPr>
              <w:jc w:val="both"/>
              <w:rPr>
                <w:rFonts w:cstheme="minorHAnsi"/>
                <w:bCs/>
                <w:szCs w:val="24"/>
              </w:rPr>
            </w:pPr>
            <w:r w:rsidRPr="00AA4686">
              <w:rPr>
                <w:rFonts w:cstheme="minorHAnsi"/>
                <w:bCs/>
              </w:rPr>
              <w:t>2-3%</w:t>
            </w:r>
          </w:p>
        </w:tc>
      </w:tr>
      <w:tr w:rsidR="00A12DB7" w:rsidRPr="00AA4686" w:rsidTr="00A12DB7">
        <w:tc>
          <w:tcPr>
            <w:tcW w:w="4608" w:type="dxa"/>
            <w:tcBorders>
              <w:top w:val="single" w:sz="4" w:space="0" w:color="auto"/>
              <w:left w:val="single" w:sz="4" w:space="0" w:color="auto"/>
              <w:bottom w:val="single" w:sz="4" w:space="0" w:color="auto"/>
              <w:right w:val="single" w:sz="4" w:space="0" w:color="auto"/>
            </w:tcBorders>
            <w:hideMark/>
          </w:tcPr>
          <w:p w:rsidR="00A12DB7" w:rsidRPr="00AA4686" w:rsidRDefault="00A12DB7">
            <w:pPr>
              <w:jc w:val="both"/>
              <w:rPr>
                <w:rFonts w:cstheme="minorHAnsi"/>
                <w:bCs/>
                <w:szCs w:val="24"/>
              </w:rPr>
            </w:pPr>
            <w:r w:rsidRPr="00AA4686">
              <w:rPr>
                <w:rFonts w:cstheme="minorHAnsi"/>
                <w:bCs/>
              </w:rPr>
              <w:t xml:space="preserve">Για ψωμάκια </w:t>
            </w:r>
          </w:p>
        </w:tc>
        <w:tc>
          <w:tcPr>
            <w:tcW w:w="5580" w:type="dxa"/>
            <w:tcBorders>
              <w:top w:val="single" w:sz="4" w:space="0" w:color="auto"/>
              <w:left w:val="single" w:sz="4" w:space="0" w:color="auto"/>
              <w:bottom w:val="single" w:sz="4" w:space="0" w:color="auto"/>
              <w:right w:val="single" w:sz="4" w:space="0" w:color="auto"/>
            </w:tcBorders>
            <w:hideMark/>
          </w:tcPr>
          <w:p w:rsidR="00A12DB7" w:rsidRPr="00AA4686" w:rsidRDefault="00A12DB7">
            <w:pPr>
              <w:jc w:val="both"/>
              <w:rPr>
                <w:rFonts w:cstheme="minorHAnsi"/>
                <w:bCs/>
                <w:szCs w:val="24"/>
              </w:rPr>
            </w:pPr>
            <w:r w:rsidRPr="00AA4686">
              <w:rPr>
                <w:rFonts w:cstheme="minorHAnsi"/>
                <w:bCs/>
              </w:rPr>
              <w:t>2-3%</w:t>
            </w:r>
          </w:p>
        </w:tc>
      </w:tr>
    </w:tbl>
    <w:p w:rsidR="00A12DB7" w:rsidRPr="00AA4686" w:rsidRDefault="00A12DB7" w:rsidP="00A12DB7">
      <w:pPr>
        <w:pStyle w:val="Web"/>
        <w:jc w:val="both"/>
        <w:rPr>
          <w:rFonts w:asciiTheme="minorHAnsi" w:hAnsiTheme="minorHAnsi" w:cstheme="minorHAnsi"/>
          <w:bCs/>
          <w:lang w:val="en-US"/>
        </w:rPr>
      </w:pPr>
    </w:p>
    <w:p w:rsidR="00A12DB7" w:rsidRPr="00AA4686" w:rsidRDefault="00A12DB7" w:rsidP="00A12DB7">
      <w:pPr>
        <w:pStyle w:val="Web"/>
        <w:jc w:val="both"/>
        <w:rPr>
          <w:rFonts w:asciiTheme="minorHAnsi" w:hAnsiTheme="minorHAnsi" w:cstheme="minorHAnsi"/>
          <w:b/>
          <w:bCs/>
          <w:sz w:val="32"/>
          <w:szCs w:val="32"/>
        </w:rPr>
      </w:pPr>
      <w:r w:rsidRPr="00AA4686">
        <w:rPr>
          <w:rFonts w:asciiTheme="minorHAnsi" w:hAnsiTheme="minorHAnsi" w:cstheme="minorHAnsi"/>
          <w:b/>
          <w:bCs/>
          <w:sz w:val="32"/>
          <w:szCs w:val="32"/>
        </w:rPr>
        <w:t>Αυτοδιογκούμενο αλεύρι:</w:t>
      </w:r>
    </w:p>
    <w:p w:rsidR="00A12DB7" w:rsidRPr="00AA4686" w:rsidRDefault="00A12DB7" w:rsidP="00A12DB7">
      <w:pPr>
        <w:pStyle w:val="Web"/>
        <w:jc w:val="both"/>
        <w:rPr>
          <w:rFonts w:asciiTheme="minorHAnsi" w:hAnsiTheme="minorHAnsi" w:cstheme="minorHAnsi"/>
          <w:bCs/>
        </w:rPr>
      </w:pPr>
      <w:r w:rsidRPr="00AA4686">
        <w:rPr>
          <w:rFonts w:asciiTheme="minorHAnsi" w:hAnsiTheme="minorHAnsi" w:cstheme="minorHAnsi"/>
          <w:b/>
          <w:bCs/>
        </w:rPr>
        <w:t>Διογκωτικές ουσίες</w:t>
      </w:r>
      <w:r w:rsidRPr="00AA4686">
        <w:rPr>
          <w:rFonts w:asciiTheme="minorHAnsi" w:hAnsiTheme="minorHAnsi" w:cstheme="minorHAnsi"/>
          <w:bCs/>
        </w:rPr>
        <w:t xml:space="preserve">: όξινο ανθρακικό νάτριο (σόδα), όξινο ανθρακικό αμμώνιο, φωσφορικά άλατα. Το μέγιστο ποσοστό προσθήκης φωσφορικών είναι 20 </w:t>
      </w:r>
      <w:r w:rsidRPr="00AA4686">
        <w:rPr>
          <w:rFonts w:asciiTheme="minorHAnsi" w:hAnsiTheme="minorHAnsi" w:cstheme="minorHAnsi"/>
          <w:bCs/>
          <w:lang w:val="en-US"/>
        </w:rPr>
        <w:t>mg</w:t>
      </w:r>
      <w:r w:rsidRPr="00AA4686">
        <w:rPr>
          <w:rFonts w:asciiTheme="minorHAnsi" w:hAnsiTheme="minorHAnsi" w:cstheme="minorHAnsi"/>
          <w:bCs/>
        </w:rPr>
        <w:t>/</w:t>
      </w:r>
      <w:r w:rsidRPr="00AA4686">
        <w:rPr>
          <w:rFonts w:asciiTheme="minorHAnsi" w:hAnsiTheme="minorHAnsi" w:cstheme="minorHAnsi"/>
          <w:bCs/>
          <w:lang w:val="en-US"/>
        </w:rPr>
        <w:t>kg</w:t>
      </w:r>
      <w:r w:rsidRPr="00AA4686">
        <w:rPr>
          <w:rFonts w:asciiTheme="minorHAnsi" w:hAnsiTheme="minorHAnsi" w:cstheme="minorHAnsi"/>
          <w:bCs/>
        </w:rPr>
        <w:t>.</w:t>
      </w:r>
    </w:p>
    <w:p w:rsidR="00A12DB7" w:rsidRPr="00AA4686" w:rsidRDefault="00A12DB7" w:rsidP="00A12DB7">
      <w:pPr>
        <w:pStyle w:val="Web"/>
        <w:jc w:val="both"/>
        <w:rPr>
          <w:rFonts w:asciiTheme="minorHAnsi" w:hAnsiTheme="minorHAnsi" w:cstheme="minorHAnsi"/>
          <w:b/>
          <w:bCs/>
          <w:sz w:val="32"/>
          <w:szCs w:val="32"/>
        </w:rPr>
      </w:pPr>
      <w:r w:rsidRPr="00AA4686">
        <w:rPr>
          <w:rFonts w:asciiTheme="minorHAnsi" w:hAnsiTheme="minorHAnsi" w:cstheme="minorHAnsi"/>
          <w:b/>
          <w:bCs/>
          <w:sz w:val="32"/>
          <w:szCs w:val="32"/>
        </w:rPr>
        <w:t>Ειδικό αλεύρι:</w:t>
      </w:r>
    </w:p>
    <w:p w:rsidR="00A12DB7" w:rsidRPr="00AA4686" w:rsidRDefault="00A12DB7" w:rsidP="00A12DB7">
      <w:pPr>
        <w:pStyle w:val="Web"/>
        <w:jc w:val="both"/>
        <w:rPr>
          <w:rFonts w:asciiTheme="minorHAnsi" w:hAnsiTheme="minorHAnsi" w:cstheme="minorHAnsi"/>
          <w:bCs/>
        </w:rPr>
      </w:pPr>
      <w:r w:rsidRPr="00AA4686">
        <w:rPr>
          <w:rFonts w:asciiTheme="minorHAnsi" w:hAnsiTheme="minorHAnsi" w:cstheme="minorHAnsi"/>
          <w:bCs/>
        </w:rPr>
        <w:t>Αλεύρια σιταριού οποιουδήποτε τύπου ή κατηγορίας με πρόσμιξη προσθέτων και προσθήκη φυσικών γλυκαντικών ουσιών, γάλακτος, αυγού.</w:t>
      </w:r>
    </w:p>
    <w:p w:rsidR="00A12DB7" w:rsidRPr="00AA4686" w:rsidRDefault="00A12DB7" w:rsidP="00A12DB7">
      <w:pPr>
        <w:pStyle w:val="Web"/>
        <w:jc w:val="both"/>
        <w:rPr>
          <w:rFonts w:asciiTheme="minorHAnsi" w:hAnsiTheme="minorHAnsi" w:cstheme="minorHAnsi"/>
          <w:b/>
          <w:bCs/>
          <w:sz w:val="32"/>
          <w:szCs w:val="32"/>
        </w:rPr>
      </w:pPr>
      <w:r w:rsidRPr="00AA4686">
        <w:rPr>
          <w:rFonts w:asciiTheme="minorHAnsi" w:hAnsiTheme="minorHAnsi" w:cstheme="minorHAnsi"/>
          <w:b/>
          <w:bCs/>
          <w:sz w:val="32"/>
          <w:szCs w:val="32"/>
        </w:rPr>
        <w:t>Αλεύρι εμπλουτισμένο με βιταμίνες, ιχνοστοιχεία, αμινοξέα  ή άλλα</w:t>
      </w:r>
    </w:p>
    <w:p w:rsidR="00A12DB7" w:rsidRPr="00AA4686" w:rsidRDefault="00A12DB7" w:rsidP="00A12DB7">
      <w:pPr>
        <w:pStyle w:val="Web"/>
        <w:jc w:val="both"/>
        <w:rPr>
          <w:rFonts w:asciiTheme="minorHAnsi" w:hAnsiTheme="minorHAnsi" w:cstheme="minorHAnsi"/>
          <w:bCs/>
        </w:rPr>
      </w:pPr>
      <w:r w:rsidRPr="00AA4686">
        <w:rPr>
          <w:rFonts w:asciiTheme="minorHAnsi" w:hAnsiTheme="minorHAnsi" w:cstheme="minorHAnsi"/>
          <w:bCs/>
        </w:rPr>
        <w:t>Οι εκπρόσωποι των αλευροβιομηχανιών παρασκευαστές και οι εισαγωγείς αλεύρων οφείλουν να καταθέσουν στην Χημική διεύθυνση την εκατοστιαία σύνθεση και αναλυτικά στοιχεία των αλεύρων. Αν οι διάφοροι τύποι αλευριών δεν πληρούν τις ανωτέρω προδιαγραφές και οι τιμές των συστατικών τους παρεκκλίνουν, τότε αυτά θεωρούνται ακατάλληλα και αποκλείονται από την κατανάλωση. Απαγορεύεται να διατίθενται στην κατανάλωση αλεύρια που περιέχουν διάφορα ζωύφια ή σκουλήκια ακόμη και περίπτωση που η χημική του σύσταση είναι κανονική. Απαγορεύεται η κατοχή πιτύρων, βηττών και λοιπών υποπροϊόντων αλέσεως σίτου υπό των αρτοποιών.</w:t>
      </w:r>
    </w:p>
    <w:p w:rsidR="00A12DB7" w:rsidRPr="00AA4686" w:rsidRDefault="00A12DB7" w:rsidP="00A12DB7">
      <w:pPr>
        <w:pStyle w:val="1"/>
        <w:rPr>
          <w:rFonts w:asciiTheme="minorHAnsi" w:hAnsiTheme="minorHAnsi" w:cstheme="minorHAnsi"/>
        </w:rPr>
      </w:pPr>
      <w:bookmarkStart w:id="20" w:name="_Toc116866273"/>
      <w:r w:rsidRPr="00AA4686">
        <w:rPr>
          <w:rFonts w:asciiTheme="minorHAnsi" w:hAnsiTheme="minorHAnsi" w:cstheme="minorHAnsi"/>
        </w:rPr>
        <w:lastRenderedPageBreak/>
        <w:t>Προδιαγραφές σιμιγδαλιού</w:t>
      </w:r>
      <w:bookmarkEnd w:id="20"/>
    </w:p>
    <w:p w:rsidR="00A12DB7" w:rsidRPr="00AA4686" w:rsidRDefault="00A12DB7" w:rsidP="00A12DB7">
      <w:pPr>
        <w:pStyle w:val="Web"/>
        <w:jc w:val="both"/>
        <w:rPr>
          <w:rFonts w:asciiTheme="minorHAnsi" w:hAnsiTheme="minorHAnsi" w:cstheme="minorHAnsi"/>
          <w:bCs/>
        </w:rPr>
      </w:pPr>
      <w:r w:rsidRPr="00AA4686">
        <w:rPr>
          <w:rFonts w:asciiTheme="minorHAnsi" w:hAnsiTheme="minorHAnsi" w:cstheme="minorHAnsi"/>
          <w:bCs/>
        </w:rPr>
        <w:t>Το σιμιγδάλι είναι προϊόν άλεσης του σκληρού σιταριού. Στην άλεση του σκληρού σιταριού το σιμιγδάλι είναι το κύριο προϊόν ενώ το αλεύρι είναι το παραπροϊόν. Η παρουσία πολύ μικρών σωματιδίων στο σιμιγδάλι προκαλεί άνοδο της θερμοκρασίας του ζυμαριού κατά την ανάμειξη, Ενώ αντίθετα τα μεγάλα σωματίδια δεν προλαβαίνουν να απορροφήσουν τα υγρά κατά την ανάμειξη και δημιουργούν λευκές κηλίδες στα τελικά προϊόντα</w:t>
      </w:r>
    </w:p>
    <w:p w:rsidR="00A12DB7" w:rsidRPr="00AA4686" w:rsidRDefault="00A12DB7" w:rsidP="00A12DB7">
      <w:pPr>
        <w:pStyle w:val="Web"/>
        <w:rPr>
          <w:rFonts w:asciiTheme="minorHAnsi" w:hAnsiTheme="minorHAnsi" w:cstheme="minorHAnsi"/>
          <w:b/>
          <w:bCs/>
          <w:sz w:val="32"/>
          <w:szCs w:val="32"/>
        </w:rPr>
      </w:pPr>
      <w:r w:rsidRPr="00AA4686">
        <w:rPr>
          <w:rFonts w:asciiTheme="minorHAnsi" w:hAnsiTheme="minorHAnsi" w:cstheme="minorHAnsi"/>
          <w:b/>
          <w:bCs/>
          <w:sz w:val="32"/>
          <w:szCs w:val="32"/>
        </w:rPr>
        <w:t>Η ποιότητα ενός σιμιγδαλιού εξαρτάται από τα εξής:</w:t>
      </w:r>
    </w:p>
    <w:p w:rsidR="00A12DB7" w:rsidRPr="00AA4686" w:rsidRDefault="00A12DB7" w:rsidP="00A12DB7">
      <w:pPr>
        <w:pStyle w:val="Web"/>
        <w:numPr>
          <w:ilvl w:val="0"/>
          <w:numId w:val="14"/>
        </w:numPr>
        <w:rPr>
          <w:rFonts w:asciiTheme="minorHAnsi" w:hAnsiTheme="minorHAnsi" w:cstheme="minorHAnsi"/>
          <w:bCs/>
        </w:rPr>
      </w:pPr>
      <w:r w:rsidRPr="00AA4686">
        <w:rPr>
          <w:rFonts w:asciiTheme="minorHAnsi" w:hAnsiTheme="minorHAnsi" w:cstheme="minorHAnsi"/>
          <w:bCs/>
        </w:rPr>
        <w:t xml:space="preserve">από την έλλειψη στιγμάτων </w:t>
      </w:r>
    </w:p>
    <w:p w:rsidR="00A12DB7" w:rsidRPr="00AA4686" w:rsidRDefault="00A12DB7" w:rsidP="00A12DB7">
      <w:pPr>
        <w:pStyle w:val="Web"/>
        <w:numPr>
          <w:ilvl w:val="0"/>
          <w:numId w:val="14"/>
        </w:numPr>
        <w:rPr>
          <w:rFonts w:asciiTheme="minorHAnsi" w:hAnsiTheme="minorHAnsi" w:cstheme="minorHAnsi"/>
          <w:bCs/>
        </w:rPr>
      </w:pPr>
      <w:r w:rsidRPr="00AA4686">
        <w:rPr>
          <w:rFonts w:asciiTheme="minorHAnsi" w:hAnsiTheme="minorHAnsi" w:cstheme="minorHAnsi"/>
          <w:bCs/>
        </w:rPr>
        <w:t xml:space="preserve">από το φωτεινό κίτρινο χρώμα, </w:t>
      </w:r>
    </w:p>
    <w:p w:rsidR="00A12DB7" w:rsidRPr="00AA4686" w:rsidRDefault="00A12DB7" w:rsidP="00A12DB7">
      <w:pPr>
        <w:pStyle w:val="Web"/>
        <w:numPr>
          <w:ilvl w:val="0"/>
          <w:numId w:val="14"/>
        </w:numPr>
        <w:rPr>
          <w:rFonts w:asciiTheme="minorHAnsi" w:hAnsiTheme="minorHAnsi" w:cstheme="minorHAnsi"/>
          <w:bCs/>
        </w:rPr>
      </w:pPr>
      <w:r w:rsidRPr="00AA4686">
        <w:rPr>
          <w:rFonts w:asciiTheme="minorHAnsi" w:hAnsiTheme="minorHAnsi" w:cstheme="minorHAnsi"/>
          <w:bCs/>
        </w:rPr>
        <w:t xml:space="preserve">από τη μικρή περιεκτικότητα του ενζύμου λιποξειδάσης που καταστρέφει τις κίτρινες χρωστικές, από κανονικό πρωτεϊνικό περιεχόμενο (περίπου 12-13%) και </w:t>
      </w:r>
    </w:p>
    <w:p w:rsidR="00A12DB7" w:rsidRPr="00AA4686" w:rsidRDefault="00A12DB7" w:rsidP="00A12DB7">
      <w:pPr>
        <w:pStyle w:val="Web"/>
        <w:numPr>
          <w:ilvl w:val="0"/>
          <w:numId w:val="14"/>
        </w:numPr>
        <w:rPr>
          <w:rFonts w:asciiTheme="minorHAnsi" w:hAnsiTheme="minorHAnsi" w:cstheme="minorHAnsi"/>
          <w:bCs/>
        </w:rPr>
      </w:pPr>
      <w:r w:rsidRPr="00AA4686">
        <w:rPr>
          <w:rFonts w:asciiTheme="minorHAnsi" w:hAnsiTheme="minorHAnsi" w:cstheme="minorHAnsi"/>
          <w:bCs/>
        </w:rPr>
        <w:t xml:space="preserve">από απουσία παθογόνων μικροοργανισμών ώστε να έχει διατηρησιμότητα. </w:t>
      </w:r>
    </w:p>
    <w:p w:rsidR="00A12DB7" w:rsidRPr="00AA4686" w:rsidRDefault="00A12DB7" w:rsidP="00A12DB7">
      <w:pPr>
        <w:pStyle w:val="Web"/>
        <w:jc w:val="both"/>
        <w:rPr>
          <w:rFonts w:asciiTheme="minorHAnsi" w:hAnsiTheme="minorHAnsi" w:cstheme="minorHAnsi"/>
          <w:bCs/>
        </w:rPr>
      </w:pPr>
      <w:r w:rsidRPr="00AA4686">
        <w:rPr>
          <w:rFonts w:asciiTheme="minorHAnsi" w:hAnsiTheme="minorHAnsi" w:cstheme="minorHAnsi"/>
          <w:bCs/>
        </w:rPr>
        <w:t>Το σιμιγδάλι πρέπει να έχει τουλάχιστον περιεκτικότητα σε υγρή γλουτένη 28%. Το σκληρό σιτάρι ως πρώτη ύλη για την παραγωγή του σιμιγδαλιού πρέπει να έχει υγρασία 15% στο ενδοσπέρμιο (κύριο μέρος του κόκκου του σιταριού) και 18% στο φλοιό (πίτυρα). Η μεγάλη διαφορά υγρασίας ενδοσπερμίου-φλοιού έχει σαν αποτέλεσμα να έχουμε μικρό θρυμματισμό του φλοιού και καλύτερο διαχωρισμό από το ενδοσπέρμιο Για την άλεση του σκληρού σιταριού χρησιμοποιούνται 6 ή 7 ζεύγη σπαστήρων κυλίνδρων, ενώ το σπάσιμο του κόκκου είναι βαθμιαίο και ήπιο. Η τέφρα (ανόργανα άλατα) του σιμιγδαλιού δεν πρέπει να είναι μεγαλύτερη από 0,8%. Το καλής ποιότητας σιμιγδάλι πρέπει να είναι εντελώς απαλλαγμένο από πίτουρα, τα οποία εμφανίζονται σαν σκούρα στίγματα στα τελικά προϊόντα. Η υγρασία του σιμιγδαλιού δεν πρέπει να υπερβαίνει το 13,5% γιατί θα έχουμε προβλήματα διατηρησιμότητας. Σιμιγδάλι με υγρασία 13% ή λιγότερο μπορεί να διατηρηθεί για αρκετούς μήνες. Το σιμιγδάλι προέρχεται από την άλεση ενδοσπέρμιο του σκληρού σιταριού (την καρδιά) του σκληρού σιταριού. Μετά περνάει από κόσκινα. Τα πιο χονδρά κομμάτια του ενδοσπερμίου αποτελούν το σιμιγδάλι ενώ τα πιο ψιλά κομμάτια του ενδοσπερμίου αποτελούν το γνωστό κίτρινο αλεύρι που χρησιμοποιείται για την παρασκευή κίτρινου χωριάτικου ψωμιού.</w:t>
      </w:r>
    </w:p>
    <w:p w:rsidR="00A12DB7" w:rsidRPr="00AA4686" w:rsidRDefault="00A12DB7" w:rsidP="00A12DB7">
      <w:pPr>
        <w:pStyle w:val="1"/>
        <w:rPr>
          <w:rFonts w:asciiTheme="minorHAnsi" w:hAnsiTheme="minorHAnsi" w:cstheme="minorHAnsi"/>
        </w:rPr>
      </w:pPr>
      <w:bookmarkStart w:id="21" w:name="_Toc116866274"/>
      <w:r w:rsidRPr="00AA4686">
        <w:rPr>
          <w:rFonts w:asciiTheme="minorHAnsi" w:hAnsiTheme="minorHAnsi" w:cstheme="minorHAnsi"/>
        </w:rPr>
        <w:t>Προσδιορισμός υγρασίας και τέφρας στα σιτηρά και άλευρα</w:t>
      </w:r>
      <w:bookmarkEnd w:id="21"/>
    </w:p>
    <w:p w:rsidR="00A12DB7" w:rsidRPr="00AA4686" w:rsidRDefault="00A12DB7" w:rsidP="00A12DB7">
      <w:pPr>
        <w:pStyle w:val="Web"/>
        <w:jc w:val="both"/>
        <w:rPr>
          <w:rFonts w:asciiTheme="minorHAnsi" w:hAnsiTheme="minorHAnsi" w:cstheme="minorHAnsi"/>
          <w:b/>
          <w:bCs/>
          <w:sz w:val="28"/>
          <w:szCs w:val="28"/>
          <w:u w:val="single"/>
        </w:rPr>
      </w:pPr>
      <w:r w:rsidRPr="00AA4686">
        <w:rPr>
          <w:rFonts w:asciiTheme="minorHAnsi" w:hAnsiTheme="minorHAnsi" w:cstheme="minorHAnsi"/>
          <w:b/>
          <w:bCs/>
          <w:sz w:val="28"/>
          <w:szCs w:val="28"/>
          <w:u w:val="single"/>
        </w:rPr>
        <w:t>Α) Προσδιορισμός υγρασίας στα σιτηρά και άλευρα</w:t>
      </w:r>
    </w:p>
    <w:p w:rsidR="00A12DB7" w:rsidRPr="00AA4686" w:rsidRDefault="00A12DB7" w:rsidP="00A12DB7">
      <w:pPr>
        <w:pStyle w:val="Web"/>
        <w:jc w:val="both"/>
        <w:rPr>
          <w:rFonts w:asciiTheme="minorHAnsi" w:hAnsiTheme="minorHAnsi" w:cstheme="minorHAnsi"/>
        </w:rPr>
      </w:pPr>
      <w:r w:rsidRPr="00AA4686">
        <w:rPr>
          <w:rFonts w:asciiTheme="minorHAnsi" w:hAnsiTheme="minorHAnsi" w:cstheme="minorHAnsi"/>
        </w:rPr>
        <w:t xml:space="preserve">Το ποσοστό υγρασίας αποτελεί σπουδαίο παράγοντα για όλα τα σιτηρά και για τα άλευρα γιατί συνδέεται άμεσα με τη διατήρηση της ποιότητας τους κατά την αποθήκευση και επιπλέον έχει οικονομική σημασία στο εμπόριο (μέγιστη υγρασία 14.5%). Η μεγάλη υγρασία στα σιτηρά και άλευρα υποβαθμίζει την ποιότητα τους με την ανάπτυξη μικροοργανισμών συντελώντας στην αύξηση της θερμοκρασίας (άναμμα) και στο μούχλιασμα των προϊόντων των σιτηρών. Από την άλλη πλευρά όμως, η χαμηλή υγρασία αυξάνει το ποσοστό των σπασμένων κόκκων στα σιτηρά. </w:t>
      </w:r>
    </w:p>
    <w:p w:rsidR="00A12DB7" w:rsidRPr="00AA4686" w:rsidRDefault="00A12DB7" w:rsidP="00A12DB7">
      <w:pPr>
        <w:pStyle w:val="Web"/>
        <w:jc w:val="both"/>
        <w:rPr>
          <w:rFonts w:asciiTheme="minorHAnsi" w:hAnsiTheme="minorHAnsi" w:cstheme="minorHAnsi"/>
          <w:u w:val="single"/>
        </w:rPr>
      </w:pPr>
      <w:r w:rsidRPr="00AA4686">
        <w:rPr>
          <w:rFonts w:asciiTheme="minorHAnsi" w:hAnsiTheme="minorHAnsi" w:cstheme="minorHAnsi"/>
          <w:u w:val="single"/>
        </w:rPr>
        <w:lastRenderedPageBreak/>
        <w:t>Πειραματική πορεία προσδιορισμού υγρασίας</w:t>
      </w:r>
    </w:p>
    <w:p w:rsidR="00A12DB7" w:rsidRPr="00AA4686" w:rsidRDefault="00A12DB7" w:rsidP="00A12DB7">
      <w:pPr>
        <w:pStyle w:val="Web"/>
        <w:jc w:val="both"/>
        <w:rPr>
          <w:rFonts w:asciiTheme="minorHAnsi" w:hAnsiTheme="minorHAnsi" w:cstheme="minorHAnsi"/>
        </w:rPr>
      </w:pPr>
      <w:r w:rsidRPr="00AA4686">
        <w:rPr>
          <w:rFonts w:asciiTheme="minorHAnsi" w:hAnsiTheme="minorHAnsi" w:cstheme="minorHAnsi"/>
        </w:rPr>
        <w:t>Η υγρασία λοιπόν σχετίζεται με την καλή κατάσταση του αλεύρου. Γίνεται ξήρανση στους 105°</w:t>
      </w:r>
      <w:r w:rsidRPr="00AA4686">
        <w:rPr>
          <w:rFonts w:asciiTheme="minorHAnsi" w:hAnsiTheme="minorHAnsi" w:cstheme="minorHAnsi"/>
          <w:lang w:val="en-US"/>
        </w:rPr>
        <w:t>C</w:t>
      </w:r>
      <w:r w:rsidRPr="00AA4686">
        <w:rPr>
          <w:rFonts w:asciiTheme="minorHAnsi" w:hAnsiTheme="minorHAnsi" w:cstheme="minorHAnsi"/>
        </w:rPr>
        <w:t xml:space="preserve"> μέχρι σταθερού βάρους για 3-5 ώρες ή στους 130°</w:t>
      </w:r>
      <w:r w:rsidRPr="00AA4686">
        <w:rPr>
          <w:rFonts w:asciiTheme="minorHAnsi" w:hAnsiTheme="minorHAnsi" w:cstheme="minorHAnsi"/>
          <w:lang w:val="en-US"/>
        </w:rPr>
        <w:t>C</w:t>
      </w:r>
      <w:r w:rsidRPr="00AA4686">
        <w:rPr>
          <w:rFonts w:asciiTheme="minorHAnsi" w:hAnsiTheme="minorHAnsi" w:cstheme="minorHAnsi"/>
        </w:rPr>
        <w:t xml:space="preserve"> για 1-2 ώρες. Ζυγίζουμε 5 γραμμάρια σε κάψα. Τοποθετούμε την κάψα στο πυριαντήριο στους 130°</w:t>
      </w:r>
      <w:r w:rsidRPr="00AA4686">
        <w:rPr>
          <w:rFonts w:asciiTheme="minorHAnsi" w:hAnsiTheme="minorHAnsi" w:cstheme="minorHAnsi"/>
          <w:lang w:val="en-US"/>
        </w:rPr>
        <w:t>C</w:t>
      </w:r>
      <w:r w:rsidRPr="00AA4686">
        <w:rPr>
          <w:rFonts w:asciiTheme="minorHAnsi" w:hAnsiTheme="minorHAnsi" w:cstheme="minorHAnsi"/>
        </w:rPr>
        <w:t xml:space="preserve"> μέχρι να αποκτήσει σταθερό βάρος. </w:t>
      </w:r>
    </w:p>
    <w:p w:rsidR="00A12DB7" w:rsidRPr="00AA4686" w:rsidRDefault="00A12DB7" w:rsidP="00A12DB7">
      <w:pPr>
        <w:pStyle w:val="Web"/>
        <w:jc w:val="both"/>
        <w:rPr>
          <w:rFonts w:asciiTheme="minorHAnsi" w:hAnsiTheme="minorHAnsi" w:cstheme="minorHAnsi"/>
        </w:rPr>
      </w:pPr>
    </w:p>
    <w:p w:rsidR="00A12DB7" w:rsidRPr="00AA4686" w:rsidRDefault="00A12DB7" w:rsidP="00A12DB7">
      <w:pPr>
        <w:pStyle w:val="Web"/>
        <w:jc w:val="both"/>
        <w:rPr>
          <w:rFonts w:asciiTheme="minorHAnsi" w:hAnsiTheme="minorHAnsi" w:cstheme="minorHAnsi"/>
          <w:b/>
          <w:color w:val="FF0000"/>
          <w:sz w:val="32"/>
          <w:szCs w:val="32"/>
        </w:rPr>
      </w:pPr>
      <w:r w:rsidRPr="00AA4686">
        <w:rPr>
          <w:rFonts w:asciiTheme="minorHAnsi" w:hAnsiTheme="minorHAnsi" w:cstheme="minorHAnsi"/>
          <w:b/>
          <w:sz w:val="32"/>
          <w:szCs w:val="32"/>
          <w:u w:val="single"/>
        </w:rPr>
        <w:t>Προσδιορισμός τέφρας στα σιτηρά και άλευρα</w:t>
      </w:r>
    </w:p>
    <w:p w:rsidR="00A12DB7" w:rsidRPr="00AA4686" w:rsidRDefault="00A12DB7" w:rsidP="00A12DB7">
      <w:pPr>
        <w:pStyle w:val="Web"/>
        <w:jc w:val="both"/>
        <w:rPr>
          <w:rFonts w:asciiTheme="minorHAnsi" w:hAnsiTheme="minorHAnsi" w:cstheme="minorHAnsi"/>
        </w:rPr>
      </w:pPr>
      <w:r w:rsidRPr="00AA4686">
        <w:rPr>
          <w:rFonts w:asciiTheme="minorHAnsi" w:hAnsiTheme="minorHAnsi" w:cstheme="minorHAnsi"/>
        </w:rPr>
        <w:t xml:space="preserve">Τέφρα των σιτηρών και των αλεύρων ονομάζουμε το υπόλευκο υπόλειμμα που απομένει ύστερα από την τέλεια καύση των οργανικών συστατικών της (πρωτεΐνες, σάκχαρα, άμυλο). είναι τέλεια καύση ώστε να πάρουμε τα ανόργανα συστατικά που περιέχονται στο άλευρο, είτε ελεύθερα είτε ενωμένα με οξέα και άλλες ουσίες. τα κύρια συστατικά της τέφρας των αλεύρων είναι το κάλιο, νάτριο, ασβέστιο, το μαγνήσιο, το μαγγάνιο και ο σίδηρος και ανθρακικά άλατα, θειικά, φωσφορικά, πυριτικά. Η περιεκτικότητα ενός αλεύρου σε τέφρα αποτελεί ένδειξη της καθαρότητας ή του «τραβήγματος (βαθμός άλεσης)» αυτού, δηλ. κατά πόσο περιέχει πίτυρο. Ο προσδιορισμός της τέφρας δίνει πληροφορίες μόνο για τα λευκά άλευρα (π.χ. τύπου 70%). Με αύξηση του βαθμού άλεσης έχουμε αύξηση της τέφρας των αλεύρων και τα άλευρα έχουν σκουρότερο χρώμα και αύξηση της περιεκτικότητας σε πίτυρο. </w:t>
      </w:r>
    </w:p>
    <w:p w:rsidR="00A12DB7" w:rsidRPr="00AA4686" w:rsidRDefault="00A12DB7" w:rsidP="00A12DB7">
      <w:pPr>
        <w:pStyle w:val="Web"/>
        <w:jc w:val="both"/>
        <w:rPr>
          <w:rFonts w:asciiTheme="minorHAnsi" w:hAnsiTheme="minorHAnsi" w:cstheme="minorHAnsi"/>
        </w:rPr>
      </w:pPr>
      <w:r w:rsidRPr="00AA4686">
        <w:rPr>
          <w:rFonts w:asciiTheme="minorHAnsi" w:hAnsiTheme="minorHAnsi" w:cstheme="minorHAnsi"/>
        </w:rPr>
        <w:t xml:space="preserve">Το ποσοστό της τέφρας και των ακατέργαστων ινών στο σιτάρι συσχετίζεται με την ποσότητα του πιτύρου στο σιτάρι και αλεύρου και επομένως επηρεάζει σημαντικά την απόδοση του αλεύρου. Οι μικροί ή συρρικνωμένοι κόκκοι έχουν συνήθως περισσότερο ποσοστό πιτύρου και επομένως περισσότερο περιεκτικότητα σε τέφρα και λιγότερη απόδοση σε αλεύρι σε σχέση με τους μεγάλους κόκκους. </w:t>
      </w:r>
    </w:p>
    <w:p w:rsidR="00A12DB7" w:rsidRPr="00AA4686" w:rsidRDefault="00A12DB7" w:rsidP="00A12DB7">
      <w:pPr>
        <w:pStyle w:val="Web"/>
        <w:jc w:val="both"/>
        <w:rPr>
          <w:rFonts w:asciiTheme="minorHAnsi" w:hAnsiTheme="minorHAnsi" w:cstheme="minorHAnsi"/>
        </w:rPr>
      </w:pPr>
      <w:r w:rsidRPr="00AA4686">
        <w:rPr>
          <w:rFonts w:asciiTheme="minorHAnsi" w:hAnsiTheme="minorHAnsi" w:cstheme="minorHAnsi"/>
        </w:rPr>
        <w:t>Η ποσότητα της τέφρας εκτός από τον βαθμό άλεσης, επηρεάζεται από τα εξής:</w:t>
      </w:r>
    </w:p>
    <w:p w:rsidR="00A12DB7" w:rsidRPr="00AA4686" w:rsidRDefault="00A12DB7" w:rsidP="00A12DB7">
      <w:pPr>
        <w:pStyle w:val="Web"/>
        <w:numPr>
          <w:ilvl w:val="0"/>
          <w:numId w:val="15"/>
        </w:numPr>
        <w:jc w:val="both"/>
        <w:rPr>
          <w:rFonts w:asciiTheme="minorHAnsi" w:hAnsiTheme="minorHAnsi" w:cstheme="minorHAnsi"/>
        </w:rPr>
      </w:pPr>
      <w:r w:rsidRPr="00AA4686">
        <w:rPr>
          <w:rFonts w:asciiTheme="minorHAnsi" w:hAnsiTheme="minorHAnsi" w:cstheme="minorHAnsi"/>
        </w:rPr>
        <w:t>την ποικιλία της τέφρας</w:t>
      </w:r>
    </w:p>
    <w:p w:rsidR="00A12DB7" w:rsidRPr="00AA4686" w:rsidRDefault="00A12DB7" w:rsidP="00A12DB7">
      <w:pPr>
        <w:pStyle w:val="Web"/>
        <w:numPr>
          <w:ilvl w:val="0"/>
          <w:numId w:val="15"/>
        </w:numPr>
        <w:jc w:val="both"/>
        <w:rPr>
          <w:rFonts w:asciiTheme="minorHAnsi" w:hAnsiTheme="minorHAnsi" w:cstheme="minorHAnsi"/>
        </w:rPr>
      </w:pPr>
      <w:r w:rsidRPr="00AA4686">
        <w:rPr>
          <w:rFonts w:asciiTheme="minorHAnsi" w:hAnsiTheme="minorHAnsi" w:cstheme="minorHAnsi"/>
        </w:rPr>
        <w:t>το καθάρισμα και το πλύσιμο του σιταριού όπου αφαιρούνται οι ξένες ύλες</w:t>
      </w:r>
    </w:p>
    <w:p w:rsidR="00A12DB7" w:rsidRPr="00AA4686" w:rsidRDefault="00A12DB7" w:rsidP="00A12DB7">
      <w:pPr>
        <w:pStyle w:val="Web"/>
        <w:numPr>
          <w:ilvl w:val="0"/>
          <w:numId w:val="15"/>
        </w:numPr>
        <w:jc w:val="both"/>
        <w:rPr>
          <w:rFonts w:asciiTheme="minorHAnsi" w:hAnsiTheme="minorHAnsi" w:cstheme="minorHAnsi"/>
        </w:rPr>
      </w:pPr>
      <w:r w:rsidRPr="00AA4686">
        <w:rPr>
          <w:rFonts w:asciiTheme="minorHAnsi" w:hAnsiTheme="minorHAnsi" w:cstheme="minorHAnsi"/>
        </w:rPr>
        <w:t>διαβροχή του σίτου. αν γίνει με επιτυχία, τότε θα είναι η απομάκρυνση του πιτύρου κατά την άλεση και το ποσοστό του πιτύρου θα είναι χαμηλό στο αλεύρι</w:t>
      </w:r>
    </w:p>
    <w:p w:rsidR="00A12DB7" w:rsidRPr="00AA4686" w:rsidRDefault="00A12DB7" w:rsidP="00A12DB7">
      <w:pPr>
        <w:pStyle w:val="Web"/>
        <w:jc w:val="both"/>
        <w:rPr>
          <w:rFonts w:asciiTheme="minorHAnsi" w:hAnsiTheme="minorHAnsi" w:cstheme="minorHAnsi"/>
          <w:u w:val="single"/>
        </w:rPr>
      </w:pPr>
      <w:r w:rsidRPr="00AA4686">
        <w:rPr>
          <w:rFonts w:asciiTheme="minorHAnsi" w:hAnsiTheme="minorHAnsi" w:cstheme="minorHAnsi"/>
          <w:u w:val="single"/>
        </w:rPr>
        <w:t>Πειραματική πορεία προσδιορισμού τέφρας</w:t>
      </w:r>
    </w:p>
    <w:p w:rsidR="00A12DB7" w:rsidRPr="00AA4686" w:rsidRDefault="00A12DB7" w:rsidP="00A12DB7">
      <w:pPr>
        <w:pStyle w:val="Web"/>
        <w:jc w:val="both"/>
        <w:rPr>
          <w:rFonts w:asciiTheme="minorHAnsi" w:hAnsiTheme="minorHAnsi" w:cstheme="minorHAnsi"/>
        </w:rPr>
      </w:pPr>
      <w:r w:rsidRPr="00AA4686">
        <w:rPr>
          <w:rFonts w:asciiTheme="minorHAnsi" w:hAnsiTheme="minorHAnsi" w:cstheme="minorHAnsi"/>
        </w:rPr>
        <w:t xml:space="preserve">Γίνεται πλήρη καύση του αλεύρου στους 900° </w:t>
      </w:r>
      <w:r w:rsidRPr="00AA4686">
        <w:rPr>
          <w:rFonts w:asciiTheme="minorHAnsi" w:hAnsiTheme="minorHAnsi" w:cstheme="minorHAnsi"/>
          <w:lang w:val="en-US"/>
        </w:rPr>
        <w:t>C</w:t>
      </w:r>
      <w:r w:rsidRPr="00AA4686">
        <w:rPr>
          <w:rFonts w:asciiTheme="minorHAnsi" w:hAnsiTheme="minorHAnsi" w:cstheme="minorHAnsi"/>
        </w:rPr>
        <w:t xml:space="preserve"> μέχρι σταθερού βάρους για 4 ώρες. Ζυγίζουμε 5 γραμμάρια σε κάψα. Προσθέτουμε 1</w:t>
      </w:r>
      <w:r w:rsidRPr="00AA4686">
        <w:rPr>
          <w:rFonts w:asciiTheme="minorHAnsi" w:hAnsiTheme="minorHAnsi" w:cstheme="minorHAnsi"/>
          <w:lang w:val="en-US"/>
        </w:rPr>
        <w:t>ml</w:t>
      </w:r>
      <w:r w:rsidRPr="00AA4686">
        <w:rPr>
          <w:rFonts w:asciiTheme="minorHAnsi" w:hAnsiTheme="minorHAnsi" w:cstheme="minorHAnsi"/>
        </w:rPr>
        <w:t xml:space="preserve"> αιθυλικής αλκοόλης για να γίνει πλήρη καύση. Τοποθετούμε την κάψα στο πυριαντήριο, περιμένουμε να σβήσει η φλόγα λόγω αιθυλικής αλκοόλης και κλείνουμε το πυριαντήριο για να συνεχιστεί η καύση στους 900°</w:t>
      </w:r>
      <w:r w:rsidRPr="00AA4686">
        <w:rPr>
          <w:rFonts w:asciiTheme="minorHAnsi" w:hAnsiTheme="minorHAnsi" w:cstheme="minorHAnsi"/>
          <w:lang w:val="en-US"/>
        </w:rPr>
        <w:t>C</w:t>
      </w:r>
      <w:r w:rsidRPr="00AA4686">
        <w:rPr>
          <w:rFonts w:asciiTheme="minorHAnsi" w:hAnsiTheme="minorHAnsi" w:cstheme="minorHAnsi"/>
        </w:rPr>
        <w:t xml:space="preserve"> για 4 ώρες μέχρι να αποκτήσει σταθερό βάρος. </w:t>
      </w:r>
    </w:p>
    <w:p w:rsidR="00A12DB7" w:rsidRPr="00AA4686" w:rsidRDefault="00A12DB7" w:rsidP="0069767E">
      <w:pPr>
        <w:pStyle w:val="1"/>
        <w:rPr>
          <w:rFonts w:asciiTheme="minorHAnsi" w:hAnsiTheme="minorHAnsi" w:cstheme="minorHAnsi"/>
        </w:rPr>
      </w:pPr>
    </w:p>
    <w:p w:rsidR="007D3DBF" w:rsidRPr="00AA4686" w:rsidRDefault="007D3DBF" w:rsidP="007D3DBF">
      <w:pPr>
        <w:pBdr>
          <w:top w:val="single" w:sz="24" w:space="1" w:color="auto"/>
        </w:pBdr>
        <w:spacing w:after="0"/>
        <w:rPr>
          <w:rFonts w:cstheme="minorHAnsi"/>
          <w:sz w:val="4"/>
          <w:szCs w:val="24"/>
        </w:rPr>
      </w:pPr>
    </w:p>
    <w:p w:rsidR="007D3DBF" w:rsidRPr="00AA4686" w:rsidRDefault="00E46746" w:rsidP="00C235A7">
      <w:pPr>
        <w:spacing w:after="840"/>
        <w:ind w:firstLine="0"/>
        <w:rPr>
          <w:rFonts w:cstheme="minorHAnsi"/>
          <w:b/>
          <w:sz w:val="36"/>
        </w:rPr>
      </w:pPr>
      <w:r w:rsidRPr="00AA4686">
        <w:rPr>
          <w:rFonts w:cstheme="minorHAnsi"/>
          <w:b/>
          <w:sz w:val="36"/>
        </w:rPr>
        <w:t>Τέλος Ε</w:t>
      </w:r>
      <w:r w:rsidR="007D3DBF" w:rsidRPr="00AA4686">
        <w:rPr>
          <w:rFonts w:cstheme="minorHAnsi"/>
          <w:b/>
          <w:sz w:val="36"/>
        </w:rPr>
        <w:t>νότητας</w:t>
      </w:r>
    </w:p>
    <w:p w:rsidR="007D3DBF" w:rsidRPr="00AA4686" w:rsidRDefault="007D3DBF" w:rsidP="00671D2F">
      <w:pPr>
        <w:spacing w:after="840"/>
        <w:jc w:val="center"/>
        <w:rPr>
          <w:rFonts w:cstheme="minorHAnsi"/>
          <w:szCs w:val="24"/>
        </w:rPr>
      </w:pPr>
    </w:p>
    <w:p w:rsidR="00933620" w:rsidRPr="00AA4686" w:rsidRDefault="007D3DBF" w:rsidP="00B9005A">
      <w:pPr>
        <w:pBdr>
          <w:bottom w:val="single" w:sz="24" w:space="1" w:color="auto"/>
        </w:pBdr>
        <w:spacing w:after="0"/>
        <w:ind w:firstLine="0"/>
        <w:rPr>
          <w:rFonts w:cstheme="minorHAnsi"/>
        </w:rPr>
      </w:pPr>
      <w:r w:rsidRPr="00AA4686">
        <w:rPr>
          <w:rFonts w:cstheme="minorHAnsi"/>
          <w:sz w:val="18"/>
          <w:lang w:bidi="en-US"/>
        </w:rPr>
        <w:t xml:space="preserve"> </w:t>
      </w:r>
      <w:bookmarkStart w:id="22" w:name="_Toc368074847"/>
      <w:bookmarkStart w:id="23" w:name="_Toc368074700"/>
      <w:bookmarkStart w:id="24" w:name="_Toc367996097"/>
      <w:bookmarkStart w:id="25" w:name="_Toc367787343"/>
      <w:bookmarkStart w:id="26" w:name="_Toc367783587"/>
      <w:bookmarkStart w:id="27" w:name="_Toc367783569"/>
      <w:bookmarkStart w:id="28" w:name="_Toc367783523"/>
      <w:bookmarkStart w:id="29" w:name="_Toc367708260"/>
      <w:r w:rsidR="00E06BC6" w:rsidRPr="00AA4686">
        <w:rPr>
          <w:rFonts w:cstheme="minorHAnsi"/>
          <w:noProof/>
        </w:rPr>
        <w:drawing>
          <wp:inline distT="0" distB="0" distL="0" distR="0" wp14:anchorId="25DD1471" wp14:editId="2D65FC55">
            <wp:extent cx="1648800" cy="576000"/>
            <wp:effectExtent l="0" t="0" r="8890" b="0"/>
            <wp:docPr id="2056" name="Picture 22" descr="Λογότυπο για άδειες χρήσης creative commons b y, n c, s a">
              <a:hlinkClick xmlns:a="http://schemas.openxmlformats.org/drawingml/2006/main" r:id="rId14"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r w:rsidRPr="00AA4686">
        <w:rPr>
          <w:rFonts w:cstheme="minorHAnsi"/>
          <w:noProof/>
          <w:sz w:val="18"/>
        </w:rPr>
        <w:drawing>
          <wp:inline distT="0" distB="0" distL="0" distR="0" wp14:anchorId="3C8E1515" wp14:editId="31CB960E">
            <wp:extent cx="4000500" cy="952500"/>
            <wp:effectExtent l="0" t="0" r="0" b="0"/>
            <wp:docPr id="27" name="Εικόνα 5" descr="Λογότυπο Επιχειρησιακού Προγράμματος Εκπαίδευση και Δια βίου Μάθηση  ">
              <a:hlinkClick xmlns:a="http://schemas.openxmlformats.org/drawingml/2006/main" r:id="rId12"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2" tooltip="Μετάβαση σε www.edulll.gr/"/>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0" cy="952500"/>
                    </a:xfrm>
                    <a:prstGeom prst="rect">
                      <a:avLst/>
                    </a:prstGeom>
                    <a:noFill/>
                    <a:ln>
                      <a:noFill/>
                    </a:ln>
                  </pic:spPr>
                </pic:pic>
              </a:graphicData>
            </a:graphic>
          </wp:inline>
        </w:drawing>
      </w:r>
      <w:bookmarkEnd w:id="22"/>
      <w:bookmarkEnd w:id="23"/>
      <w:bookmarkEnd w:id="24"/>
      <w:bookmarkEnd w:id="25"/>
      <w:bookmarkEnd w:id="26"/>
      <w:bookmarkEnd w:id="27"/>
      <w:bookmarkEnd w:id="28"/>
      <w:bookmarkEnd w:id="29"/>
    </w:p>
    <w:p w:rsidR="00933620" w:rsidRPr="00AA4686" w:rsidRDefault="00933620" w:rsidP="006032A9">
      <w:pPr>
        <w:spacing w:after="240"/>
        <w:rPr>
          <w:rFonts w:cstheme="minorHAnsi"/>
          <w:lang w:eastAsia="en-US" w:bidi="en-US"/>
        </w:rPr>
      </w:pPr>
    </w:p>
    <w:p w:rsidR="0064588C" w:rsidRPr="00AA4686" w:rsidRDefault="00933620" w:rsidP="00AD39D5">
      <w:pPr>
        <w:pStyle w:val="1"/>
        <w:rPr>
          <w:rFonts w:asciiTheme="minorHAnsi" w:hAnsiTheme="minorHAnsi" w:cstheme="minorHAnsi"/>
          <w:b w:val="0"/>
        </w:rPr>
      </w:pPr>
      <w:bookmarkStart w:id="30" w:name="_Toc116866275"/>
      <w:r w:rsidRPr="00AA4686">
        <w:rPr>
          <w:rFonts w:asciiTheme="minorHAnsi" w:hAnsiTheme="minorHAnsi" w:cstheme="minorHAnsi"/>
          <w:u w:val="single"/>
        </w:rPr>
        <w:t>Σημειώματα</w:t>
      </w:r>
      <w:r w:rsidR="00006EF1" w:rsidRPr="00AA4686">
        <w:rPr>
          <w:rFonts w:asciiTheme="minorHAnsi" w:hAnsiTheme="minorHAnsi" w:cstheme="minorHAnsi"/>
          <w:b w:val="0"/>
        </w:rPr>
        <w:t>:</w:t>
      </w:r>
      <w:bookmarkEnd w:id="30"/>
    </w:p>
    <w:p w:rsidR="00933620" w:rsidRPr="00AA4686" w:rsidRDefault="00933620" w:rsidP="003C5132">
      <w:pPr>
        <w:spacing w:line="276" w:lineRule="auto"/>
        <w:rPr>
          <w:rFonts w:cstheme="minorHAnsi"/>
          <w:b/>
          <w:sz w:val="28"/>
          <w:lang w:eastAsia="en-US" w:bidi="en-US"/>
        </w:rPr>
      </w:pPr>
      <w:r w:rsidRPr="00AA4686">
        <w:rPr>
          <w:rFonts w:cstheme="minorHAnsi"/>
          <w:b/>
          <w:sz w:val="28"/>
          <w:lang w:eastAsia="en-US" w:bidi="en-US"/>
        </w:rPr>
        <w:t>Σημείωμα Ιστορικού Εκδόσεων</w:t>
      </w:r>
      <w:r w:rsidR="00E32191" w:rsidRPr="00AA4686">
        <w:rPr>
          <w:rFonts w:cstheme="minorHAnsi"/>
          <w:b/>
          <w:sz w:val="28"/>
          <w:lang w:eastAsia="en-US" w:bidi="en-US"/>
        </w:rPr>
        <w:t xml:space="preserve"> </w:t>
      </w:r>
      <w:r w:rsidRPr="00AA4686">
        <w:rPr>
          <w:rFonts w:cstheme="minorHAnsi"/>
          <w:b/>
          <w:sz w:val="28"/>
          <w:lang w:eastAsia="en-US" w:bidi="en-US"/>
        </w:rPr>
        <w:t>Έργου</w:t>
      </w:r>
    </w:p>
    <w:p w:rsidR="00933620" w:rsidRPr="00AA4686" w:rsidRDefault="00933620" w:rsidP="00006EF1">
      <w:pPr>
        <w:spacing w:line="276" w:lineRule="auto"/>
        <w:rPr>
          <w:rFonts w:cstheme="minorHAnsi"/>
          <w:color w:val="000000" w:themeColor="text1"/>
        </w:rPr>
      </w:pPr>
      <w:r w:rsidRPr="00AA4686">
        <w:rPr>
          <w:rFonts w:cstheme="minorHAnsi"/>
        </w:rPr>
        <w:t xml:space="preserve">Το παρόν έργο αποτελεί την έκδοση </w:t>
      </w:r>
      <w:r w:rsidR="00006EF1" w:rsidRPr="00AA4686">
        <w:rPr>
          <w:rFonts w:cstheme="minorHAnsi"/>
        </w:rPr>
        <w:t>1</w:t>
      </w:r>
      <w:r w:rsidRPr="00AA4686">
        <w:rPr>
          <w:rFonts w:cstheme="minorHAnsi"/>
        </w:rPr>
        <w:t>.</w:t>
      </w:r>
      <w:r w:rsidR="00006EF1" w:rsidRPr="00AA4686">
        <w:rPr>
          <w:rFonts w:cstheme="minorHAnsi"/>
        </w:rPr>
        <w:t>01</w:t>
      </w:r>
      <w:r w:rsidRPr="00AA4686">
        <w:rPr>
          <w:rFonts w:cstheme="minorHAnsi"/>
          <w:color w:val="000000" w:themeColor="text1"/>
        </w:rPr>
        <w:t>.</w:t>
      </w:r>
    </w:p>
    <w:p w:rsidR="00006EF1" w:rsidRPr="00AA4686" w:rsidRDefault="00006EF1" w:rsidP="007C5A2E">
      <w:pPr>
        <w:spacing w:after="240" w:line="276" w:lineRule="auto"/>
        <w:rPr>
          <w:rFonts w:cstheme="minorHAnsi"/>
        </w:rPr>
      </w:pPr>
    </w:p>
    <w:p w:rsidR="00933620" w:rsidRPr="00AA4686" w:rsidRDefault="00933620" w:rsidP="007C5A2E">
      <w:pPr>
        <w:spacing w:after="240" w:line="276" w:lineRule="auto"/>
        <w:rPr>
          <w:rFonts w:cstheme="minorHAnsi"/>
          <w:lang w:eastAsia="en-US" w:bidi="en-US"/>
        </w:rPr>
      </w:pPr>
    </w:p>
    <w:p w:rsidR="00933620" w:rsidRPr="00AA4686" w:rsidRDefault="00933620" w:rsidP="003C5132">
      <w:pPr>
        <w:spacing w:line="276" w:lineRule="auto"/>
        <w:rPr>
          <w:rFonts w:cstheme="minorHAnsi"/>
          <w:b/>
          <w:sz w:val="28"/>
          <w:lang w:eastAsia="en-US" w:bidi="en-US"/>
        </w:rPr>
      </w:pPr>
      <w:r w:rsidRPr="00AA4686">
        <w:rPr>
          <w:rFonts w:cstheme="minorHAnsi"/>
          <w:b/>
          <w:sz w:val="28"/>
          <w:lang w:eastAsia="en-US" w:bidi="en-US"/>
        </w:rPr>
        <w:t>Σημείωμα Αδειοδότησης</w:t>
      </w:r>
    </w:p>
    <w:p w:rsidR="00933620" w:rsidRPr="00AA4686" w:rsidRDefault="00933620" w:rsidP="003C5132">
      <w:pPr>
        <w:spacing w:after="240" w:line="276" w:lineRule="auto"/>
        <w:ind w:left="720" w:firstLine="0"/>
        <w:rPr>
          <w:rFonts w:cstheme="minorHAnsi"/>
        </w:rPr>
      </w:pPr>
      <w:r w:rsidRPr="00AA4686">
        <w:rPr>
          <w:rFonts w:cstheme="minorHAnsi"/>
        </w:rPr>
        <w:t xml:space="preserve">Το παρόν υλικό διατίθεται με τους όρους της άδειας χρήσης Creative Commons Αναφορά </w:t>
      </w:r>
      <w:r w:rsidR="00E32191" w:rsidRPr="00AA4686">
        <w:rPr>
          <w:rFonts w:cstheme="minorHAnsi"/>
        </w:rPr>
        <w:t>Δημιουργού -</w:t>
      </w:r>
      <w:r w:rsidRPr="00AA4686">
        <w:rPr>
          <w:rFonts w:cstheme="minorHAnsi"/>
        </w:rPr>
        <w:t xml:space="preserve"> Μη Εμπορική Χρήση </w:t>
      </w:r>
      <w:r w:rsidR="00E32191" w:rsidRPr="00AA4686">
        <w:rPr>
          <w:rFonts w:cstheme="minorHAnsi"/>
        </w:rPr>
        <w:t xml:space="preserve">- </w:t>
      </w:r>
      <w:r w:rsidRPr="00AA4686">
        <w:rPr>
          <w:rFonts w:cstheme="minorHAnsi"/>
        </w:rPr>
        <w:t xml:space="preserve">Παρόμοια Διανομή 4.0 [1] ή μεταγενέστερη, Διεθνής Έκδοση.   Εξαιρούνται τα αυτοτελή έργα τρίτων π.χ. φωτογραφίες, διαγράμματα </w:t>
      </w:r>
      <w:r w:rsidR="00D71F28" w:rsidRPr="00AA4686">
        <w:rPr>
          <w:rFonts w:cstheme="minorHAnsi"/>
        </w:rPr>
        <w:t>κ</w:t>
      </w:r>
      <w:r w:rsidR="001D020B" w:rsidRPr="00AA4686">
        <w:rPr>
          <w:rFonts w:cstheme="minorHAnsi"/>
        </w:rPr>
        <w:t>.</w:t>
      </w:r>
      <w:r w:rsidR="00D71F28" w:rsidRPr="00AA4686">
        <w:rPr>
          <w:rFonts w:cstheme="minorHAnsi"/>
        </w:rPr>
        <w:t>λπ.</w:t>
      </w:r>
      <w:r w:rsidRPr="00AA4686">
        <w:rPr>
          <w:rFonts w:cstheme="minorHAnsi"/>
        </w:rPr>
        <w:t>,  τα οποία εμπεριέχονται σε αυτό και τα οποία αναφέρονται μαζί με τους όρους χρήσης τους στο «Σημείωμα Χρήσης Έργων Τρίτων».</w:t>
      </w:r>
    </w:p>
    <w:p w:rsidR="00933620" w:rsidRPr="00AA4686" w:rsidRDefault="00E32191" w:rsidP="003C5132">
      <w:pPr>
        <w:spacing w:after="360" w:line="276" w:lineRule="auto"/>
        <w:ind w:firstLine="0"/>
        <w:jc w:val="center"/>
        <w:rPr>
          <w:rFonts w:cstheme="minorHAnsi"/>
        </w:rPr>
      </w:pPr>
      <w:r w:rsidRPr="00AA4686">
        <w:rPr>
          <w:rFonts w:cstheme="minorHAnsi"/>
          <w:noProof/>
        </w:rPr>
        <w:drawing>
          <wp:inline distT="0" distB="0" distL="0" distR="0" wp14:anchorId="6A485F3D" wp14:editId="757AA44A">
            <wp:extent cx="1648800" cy="576000"/>
            <wp:effectExtent l="0" t="0" r="8890" b="0"/>
            <wp:docPr id="4" name="Picture 22" descr="Λογότυπο για άδειες χρήσης creative commons b y, n c, s a" title="Λογότυπο άδειας χρήσης">
              <a:hlinkClick xmlns:a="http://schemas.openxmlformats.org/drawingml/2006/main" r:id="rId14"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933620" w:rsidRPr="00AA4686" w:rsidRDefault="00933620" w:rsidP="003C5132">
      <w:pPr>
        <w:spacing w:line="276" w:lineRule="auto"/>
        <w:rPr>
          <w:rFonts w:cstheme="minorHAnsi"/>
        </w:rPr>
      </w:pPr>
      <w:r w:rsidRPr="00AA4686">
        <w:rPr>
          <w:rFonts w:cstheme="minorHAnsi"/>
        </w:rPr>
        <w:t xml:space="preserve">[1] </w:t>
      </w:r>
      <w:hyperlink r:id="rId17" w:tooltip="Μετάβαση στην Άδεια Χρήσης" w:history="1">
        <w:r w:rsidRPr="00AA4686">
          <w:rPr>
            <w:rStyle w:val="-"/>
            <w:rFonts w:cstheme="minorHAnsi"/>
          </w:rPr>
          <w:t>http://creativecommons.org/licenses/by-nc-sa/4.0/</w:t>
        </w:r>
      </w:hyperlink>
      <w:r w:rsidRPr="00AA4686">
        <w:rPr>
          <w:rFonts w:cstheme="minorHAnsi"/>
        </w:rPr>
        <w:t xml:space="preserve"> </w:t>
      </w:r>
    </w:p>
    <w:p w:rsidR="00933620" w:rsidRPr="00AA4686" w:rsidRDefault="00933620" w:rsidP="003C5132">
      <w:pPr>
        <w:spacing w:after="0" w:line="276" w:lineRule="auto"/>
        <w:rPr>
          <w:rFonts w:cstheme="minorHAnsi"/>
        </w:rPr>
      </w:pPr>
      <w:r w:rsidRPr="00AA4686">
        <w:rPr>
          <w:rFonts w:cstheme="minorHAnsi"/>
        </w:rPr>
        <w:lastRenderedPageBreak/>
        <w:t xml:space="preserve">Ως </w:t>
      </w:r>
      <w:r w:rsidRPr="00AA4686">
        <w:rPr>
          <w:rFonts w:cstheme="minorHAnsi"/>
          <w:b/>
          <w:bCs/>
        </w:rPr>
        <w:t>Μη Εμπορική</w:t>
      </w:r>
      <w:r w:rsidRPr="00AA4686">
        <w:rPr>
          <w:rFonts w:cstheme="minorHAnsi"/>
        </w:rPr>
        <w:t xml:space="preserve"> ορίζεται η χρήση:</w:t>
      </w:r>
    </w:p>
    <w:p w:rsidR="00933620" w:rsidRPr="00AA4686" w:rsidRDefault="00933620" w:rsidP="003C5132">
      <w:pPr>
        <w:spacing w:after="0" w:line="276" w:lineRule="auto"/>
        <w:ind w:left="1440" w:firstLine="0"/>
        <w:rPr>
          <w:rFonts w:cstheme="minorHAnsi"/>
        </w:rPr>
      </w:pPr>
      <w:r w:rsidRPr="00AA4686">
        <w:rPr>
          <w:rFonts w:cstheme="minorHAnsi"/>
        </w:rPr>
        <w:t>που δεν περιλαμβάνει άμεσο ή έμμεσο οικονομικό όφελος από την χρήση του έργου, για το διανομέα του έργου και αδειοδόχο</w:t>
      </w:r>
      <w:r w:rsidR="00833250" w:rsidRPr="00AA4686">
        <w:rPr>
          <w:rFonts w:cstheme="minorHAnsi"/>
        </w:rPr>
        <w:t>,</w:t>
      </w:r>
    </w:p>
    <w:p w:rsidR="00933620" w:rsidRPr="00AA4686" w:rsidRDefault="00933620" w:rsidP="003C5132">
      <w:pPr>
        <w:spacing w:after="0" w:line="276" w:lineRule="auto"/>
        <w:ind w:left="1440" w:firstLine="0"/>
        <w:rPr>
          <w:rFonts w:cstheme="minorHAnsi"/>
        </w:rPr>
      </w:pPr>
      <w:r w:rsidRPr="00AA4686">
        <w:rPr>
          <w:rFonts w:cstheme="minorHAnsi"/>
        </w:rPr>
        <w:t>που δεν περιλαμβάνει οικονομική συναλλαγή ως προϋπόθεση για τη χρήση ή πρόσβαση στο έργο</w:t>
      </w:r>
      <w:r w:rsidR="00833250" w:rsidRPr="00AA4686">
        <w:rPr>
          <w:rFonts w:cstheme="minorHAnsi"/>
        </w:rPr>
        <w:t>,</w:t>
      </w:r>
    </w:p>
    <w:p w:rsidR="00933620" w:rsidRPr="00AA4686" w:rsidRDefault="00933620" w:rsidP="003C5132">
      <w:pPr>
        <w:spacing w:line="276" w:lineRule="auto"/>
        <w:ind w:left="1440" w:firstLine="0"/>
        <w:rPr>
          <w:rFonts w:cstheme="minorHAnsi"/>
        </w:rPr>
      </w:pPr>
      <w:r w:rsidRPr="00AA4686">
        <w:rPr>
          <w:rFonts w:cstheme="minorHAnsi"/>
        </w:rPr>
        <w:t>που δεν προσπορίζει στο διανομέα του έργου και</w:t>
      </w:r>
      <w:r w:rsidRPr="00AA4686">
        <w:rPr>
          <w:rFonts w:cstheme="minorHAnsi"/>
          <w:lang w:val="en-GB"/>
        </w:rPr>
        <w:t> </w:t>
      </w:r>
      <w:r w:rsidRPr="00AA4686">
        <w:rPr>
          <w:rFonts w:cstheme="minorHAnsi"/>
        </w:rPr>
        <w:t>αδειοδόχο</w:t>
      </w:r>
      <w:r w:rsidRPr="00AA4686">
        <w:rPr>
          <w:rFonts w:cstheme="minorHAnsi"/>
          <w:lang w:val="en-GB"/>
        </w:rPr>
        <w:t> </w:t>
      </w:r>
      <w:r w:rsidRPr="00AA4686">
        <w:rPr>
          <w:rFonts w:cstheme="minorHAnsi"/>
        </w:rPr>
        <w:t>έμμεσο οικονομικό όφελος (π.χ. διαφημίσεις) από την προβολή του έργου σε διαδικτυακό τόπο</w:t>
      </w:r>
      <w:r w:rsidR="00833250" w:rsidRPr="00AA4686">
        <w:rPr>
          <w:rFonts w:cstheme="minorHAnsi"/>
        </w:rPr>
        <w:t>.</w:t>
      </w:r>
    </w:p>
    <w:p w:rsidR="00933620" w:rsidRPr="00AA4686" w:rsidRDefault="00933620" w:rsidP="003C5132">
      <w:pPr>
        <w:spacing w:line="276" w:lineRule="auto"/>
        <w:ind w:left="720" w:firstLine="0"/>
        <w:rPr>
          <w:rStyle w:val="af0"/>
          <w:rFonts w:cstheme="minorHAnsi"/>
          <w:i w:val="0"/>
        </w:rPr>
      </w:pPr>
      <w:r w:rsidRPr="00AA4686">
        <w:rPr>
          <w:rFonts w:cstheme="minorHAnsi"/>
        </w:rPr>
        <w:t xml:space="preserve">Ο δικαιούχος μπορεί να παρέχει στον αδειοδόχο ξεχωριστή άδεια να χρησιμοποιεί το έργο για εμπορική χρήση, εφόσον </w:t>
      </w:r>
      <w:r w:rsidRPr="00AA4686">
        <w:rPr>
          <w:rStyle w:val="ae"/>
          <w:rFonts w:cstheme="minorHAnsi"/>
          <w:i w:val="0"/>
          <w:color w:val="auto"/>
        </w:rPr>
        <w:t>αυτό</w:t>
      </w:r>
      <w:r w:rsidRPr="00AA4686">
        <w:rPr>
          <w:rFonts w:cstheme="minorHAnsi"/>
        </w:rPr>
        <w:t xml:space="preserve"> του ζητηθεί.</w:t>
      </w:r>
    </w:p>
    <w:p w:rsidR="00833250" w:rsidRPr="00AA4686" w:rsidRDefault="00833250" w:rsidP="007C5A2E">
      <w:pPr>
        <w:pStyle w:val="ad"/>
        <w:spacing w:after="240"/>
        <w:rPr>
          <w:rFonts w:cstheme="minorHAnsi"/>
        </w:rPr>
      </w:pPr>
    </w:p>
    <w:p w:rsidR="00933620" w:rsidRPr="00AA4686" w:rsidRDefault="00933620" w:rsidP="003C5132">
      <w:pPr>
        <w:spacing w:line="276" w:lineRule="auto"/>
        <w:rPr>
          <w:rFonts w:cstheme="minorHAnsi"/>
          <w:b/>
          <w:sz w:val="28"/>
          <w:lang w:eastAsia="en-US" w:bidi="en-US"/>
        </w:rPr>
      </w:pPr>
      <w:r w:rsidRPr="00AA4686">
        <w:rPr>
          <w:rFonts w:cstheme="minorHAnsi"/>
          <w:b/>
          <w:sz w:val="28"/>
          <w:lang w:eastAsia="en-US" w:bidi="en-US"/>
        </w:rPr>
        <w:t>Διατήρηση Σημειωμάτων</w:t>
      </w:r>
    </w:p>
    <w:p w:rsidR="00933620" w:rsidRPr="00AA4686" w:rsidRDefault="00933620" w:rsidP="003C5132">
      <w:pPr>
        <w:spacing w:line="276" w:lineRule="auto"/>
        <w:ind w:left="720" w:firstLine="0"/>
        <w:rPr>
          <w:rFonts w:cstheme="minorHAnsi"/>
        </w:rPr>
      </w:pPr>
      <w:r w:rsidRPr="00AA4686">
        <w:rPr>
          <w:rFonts w:cstheme="minorHAnsi"/>
        </w:rPr>
        <w:t>Οποιαδήποτε αναπαραγωγή ή διασκευή του υλικού θα πρέπει να συμπεριλαμβάνει:</w:t>
      </w:r>
    </w:p>
    <w:p w:rsidR="00933620" w:rsidRPr="00AA4686" w:rsidRDefault="00933620" w:rsidP="003C5132">
      <w:pPr>
        <w:pStyle w:val="a8"/>
        <w:numPr>
          <w:ilvl w:val="0"/>
          <w:numId w:val="11"/>
        </w:numPr>
        <w:spacing w:after="0" w:line="276" w:lineRule="auto"/>
        <w:rPr>
          <w:rFonts w:cstheme="minorHAnsi"/>
        </w:rPr>
      </w:pPr>
      <w:r w:rsidRPr="00AA4686">
        <w:rPr>
          <w:rFonts w:cstheme="minorHAnsi"/>
        </w:rPr>
        <w:t>το Σημείωμα Αναφοράς</w:t>
      </w:r>
      <w:r w:rsidR="00833250" w:rsidRPr="00AA4686">
        <w:rPr>
          <w:rFonts w:cstheme="minorHAnsi"/>
        </w:rPr>
        <w:t>,</w:t>
      </w:r>
    </w:p>
    <w:p w:rsidR="00933620" w:rsidRPr="00AA4686" w:rsidRDefault="00933620" w:rsidP="003C5132">
      <w:pPr>
        <w:pStyle w:val="a8"/>
        <w:numPr>
          <w:ilvl w:val="0"/>
          <w:numId w:val="11"/>
        </w:numPr>
        <w:spacing w:after="0" w:line="276" w:lineRule="auto"/>
        <w:rPr>
          <w:rFonts w:cstheme="minorHAnsi"/>
        </w:rPr>
      </w:pPr>
      <w:r w:rsidRPr="00AA4686">
        <w:rPr>
          <w:rFonts w:cstheme="minorHAnsi"/>
        </w:rPr>
        <w:t xml:space="preserve">το Σημείωμα </w:t>
      </w:r>
      <w:r w:rsidR="00833250" w:rsidRPr="00AA4686">
        <w:rPr>
          <w:rFonts w:cstheme="minorHAnsi"/>
        </w:rPr>
        <w:t>Αδειοδότησης,</w:t>
      </w:r>
    </w:p>
    <w:p w:rsidR="00933620" w:rsidRPr="00AA4686" w:rsidRDefault="00833250" w:rsidP="003C5132">
      <w:pPr>
        <w:pStyle w:val="a8"/>
        <w:numPr>
          <w:ilvl w:val="0"/>
          <w:numId w:val="11"/>
        </w:numPr>
        <w:spacing w:after="0" w:line="276" w:lineRule="auto"/>
        <w:rPr>
          <w:rFonts w:cstheme="minorHAnsi"/>
        </w:rPr>
      </w:pPr>
      <w:r w:rsidRPr="00AA4686">
        <w:rPr>
          <w:rFonts w:cstheme="minorHAnsi"/>
        </w:rPr>
        <w:t>τη Δ</w:t>
      </w:r>
      <w:r w:rsidR="00933620" w:rsidRPr="00AA4686">
        <w:rPr>
          <w:rFonts w:cstheme="minorHAnsi"/>
        </w:rPr>
        <w:t>ήλωση Διατήρησης Σημειωμάτων</w:t>
      </w:r>
      <w:r w:rsidRPr="00AA4686">
        <w:rPr>
          <w:rFonts w:cstheme="minorHAnsi"/>
        </w:rPr>
        <w:t>,</w:t>
      </w:r>
    </w:p>
    <w:p w:rsidR="00933620" w:rsidRPr="00AA4686" w:rsidRDefault="00933620" w:rsidP="003C5132">
      <w:pPr>
        <w:pStyle w:val="a8"/>
        <w:numPr>
          <w:ilvl w:val="0"/>
          <w:numId w:val="11"/>
        </w:numPr>
        <w:spacing w:line="276" w:lineRule="auto"/>
        <w:rPr>
          <w:rFonts w:cstheme="minorHAnsi"/>
        </w:rPr>
      </w:pPr>
      <w:r w:rsidRPr="00AA4686">
        <w:rPr>
          <w:rFonts w:cstheme="minorHAnsi"/>
        </w:rPr>
        <w:t>το Σημείωμα Χρήσης Έργων Τρίτων (εφόσον υπάρχει)</w:t>
      </w:r>
      <w:r w:rsidR="00833250" w:rsidRPr="00AA4686">
        <w:rPr>
          <w:rFonts w:cstheme="minorHAnsi"/>
        </w:rPr>
        <w:t>.</w:t>
      </w:r>
    </w:p>
    <w:p w:rsidR="00F06809" w:rsidRPr="00AA4686" w:rsidRDefault="00933620" w:rsidP="00006EF1">
      <w:pPr>
        <w:spacing w:after="600" w:line="276" w:lineRule="auto"/>
        <w:ind w:left="720" w:firstLine="0"/>
        <w:rPr>
          <w:rFonts w:cstheme="minorHAnsi"/>
        </w:rPr>
      </w:pPr>
      <w:r w:rsidRPr="00AA4686">
        <w:rPr>
          <w:rFonts w:cstheme="minorHAnsi"/>
        </w:rPr>
        <w:t>μαζί με τους συνοδευόμενους υπερσυνδέσμους.</w:t>
      </w:r>
    </w:p>
    <w:sectPr w:rsidR="00F06809" w:rsidRPr="00AA4686" w:rsidSect="00423CA6">
      <w:footerReference w:type="default" r:id="rId18"/>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451" w:rsidRDefault="00546451" w:rsidP="007D3DBF">
      <w:pPr>
        <w:spacing w:after="0"/>
      </w:pPr>
      <w:r>
        <w:separator/>
      </w:r>
    </w:p>
  </w:endnote>
  <w:endnote w:type="continuationSeparator" w:id="0">
    <w:p w:rsidR="00546451" w:rsidRDefault="00546451" w:rsidP="007D3D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C57" w:rsidRDefault="00DC120E">
    <w:pPr>
      <w:pStyle w:val="a9"/>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Άσκηση</w:t>
    </w:r>
    <w:r w:rsidR="001C3C42">
      <w:rPr>
        <w:rFonts w:asciiTheme="majorHAnsi" w:eastAsiaTheme="majorEastAsia" w:hAnsiTheme="majorHAnsi" w:cstheme="majorBidi"/>
      </w:rPr>
      <w:t xml:space="preserve"> </w:t>
    </w:r>
    <w:r w:rsidR="00CE4C37">
      <w:rPr>
        <w:rFonts w:asciiTheme="majorHAnsi" w:eastAsiaTheme="majorEastAsia" w:hAnsiTheme="majorHAnsi" w:cstheme="majorBidi"/>
      </w:rPr>
      <w:t>2</w:t>
    </w:r>
    <w:r w:rsidR="005D2C57">
      <w:rPr>
        <w:rFonts w:asciiTheme="majorHAnsi" w:eastAsiaTheme="majorEastAsia" w:hAnsiTheme="majorHAnsi" w:cstheme="majorBidi"/>
      </w:rPr>
      <w:ptab w:relativeTo="margin" w:alignment="right" w:leader="none"/>
    </w:r>
    <w:r w:rsidR="005D2C57">
      <w:rPr>
        <w:rFonts w:asciiTheme="majorHAnsi" w:eastAsiaTheme="majorEastAsia" w:hAnsiTheme="majorHAnsi" w:cstheme="majorBidi"/>
      </w:rPr>
      <w:t xml:space="preserve">Σελίδα </w:t>
    </w:r>
    <w:r w:rsidR="005D2C57">
      <w:rPr>
        <w:rFonts w:eastAsiaTheme="minorEastAsia" w:cstheme="minorBidi"/>
      </w:rPr>
      <w:fldChar w:fldCharType="begin"/>
    </w:r>
    <w:r w:rsidR="005D2C57">
      <w:instrText>PAGE   \* MERGEFORMAT</w:instrText>
    </w:r>
    <w:r w:rsidR="005D2C57">
      <w:rPr>
        <w:rFonts w:eastAsiaTheme="minorEastAsia" w:cstheme="minorBidi"/>
      </w:rPr>
      <w:fldChar w:fldCharType="separate"/>
    </w:r>
    <w:r w:rsidRPr="00DC120E">
      <w:rPr>
        <w:rFonts w:asciiTheme="majorHAnsi" w:eastAsiaTheme="majorEastAsia" w:hAnsiTheme="majorHAnsi" w:cstheme="majorBidi"/>
        <w:noProof/>
      </w:rPr>
      <w:t>12</w:t>
    </w:r>
    <w:r w:rsidR="005D2C57">
      <w:rPr>
        <w:rFonts w:asciiTheme="majorHAnsi" w:eastAsiaTheme="majorEastAsia" w:hAnsiTheme="majorHAnsi" w:cstheme="majorBidi"/>
      </w:rPr>
      <w:fldChar w:fldCharType="end"/>
    </w:r>
  </w:p>
  <w:p w:rsidR="005D2C57" w:rsidRDefault="005D2C5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451" w:rsidRDefault="00546451" w:rsidP="007D3DBF">
      <w:pPr>
        <w:spacing w:after="0"/>
      </w:pPr>
      <w:r>
        <w:separator/>
      </w:r>
    </w:p>
  </w:footnote>
  <w:footnote w:type="continuationSeparator" w:id="0">
    <w:p w:rsidR="00546451" w:rsidRDefault="00546451" w:rsidP="007D3DB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2C4"/>
    <w:multiLevelType w:val="hybridMultilevel"/>
    <w:tmpl w:val="6FC8A5CE"/>
    <w:lvl w:ilvl="0" w:tplc="34EA42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156C0910"/>
    <w:multiLevelType w:val="hybridMultilevel"/>
    <w:tmpl w:val="DFD8FD90"/>
    <w:lvl w:ilvl="0" w:tplc="F0F0BCEA">
      <w:start w:val="1"/>
      <w:numFmt w:val="decimal"/>
      <w:lvlText w:val="%1."/>
      <w:lvlJc w:val="left"/>
      <w:pPr>
        <w:tabs>
          <w:tab w:val="num" w:pos="1849"/>
        </w:tabs>
        <w:ind w:left="1849" w:hanging="1140"/>
      </w:pPr>
      <w:rPr>
        <w:rFonts w:hint="default"/>
        <w:b/>
      </w:rPr>
    </w:lvl>
    <w:lvl w:ilvl="1" w:tplc="04080019" w:tentative="1">
      <w:start w:val="1"/>
      <w:numFmt w:val="lowerLetter"/>
      <w:lvlText w:val="%2."/>
      <w:lvlJc w:val="left"/>
      <w:pPr>
        <w:tabs>
          <w:tab w:val="num" w:pos="1789"/>
        </w:tabs>
        <w:ind w:left="1789" w:hanging="360"/>
      </w:pPr>
    </w:lvl>
    <w:lvl w:ilvl="2" w:tplc="0408001B" w:tentative="1">
      <w:start w:val="1"/>
      <w:numFmt w:val="lowerRoman"/>
      <w:lvlText w:val="%3."/>
      <w:lvlJc w:val="right"/>
      <w:pPr>
        <w:tabs>
          <w:tab w:val="num" w:pos="2509"/>
        </w:tabs>
        <w:ind w:left="2509" w:hanging="180"/>
      </w:pPr>
    </w:lvl>
    <w:lvl w:ilvl="3" w:tplc="0408000F" w:tentative="1">
      <w:start w:val="1"/>
      <w:numFmt w:val="decimal"/>
      <w:lvlText w:val="%4."/>
      <w:lvlJc w:val="left"/>
      <w:pPr>
        <w:tabs>
          <w:tab w:val="num" w:pos="3229"/>
        </w:tabs>
        <w:ind w:left="3229" w:hanging="360"/>
      </w:pPr>
    </w:lvl>
    <w:lvl w:ilvl="4" w:tplc="04080019" w:tentative="1">
      <w:start w:val="1"/>
      <w:numFmt w:val="lowerLetter"/>
      <w:lvlText w:val="%5."/>
      <w:lvlJc w:val="left"/>
      <w:pPr>
        <w:tabs>
          <w:tab w:val="num" w:pos="3949"/>
        </w:tabs>
        <w:ind w:left="3949" w:hanging="360"/>
      </w:pPr>
    </w:lvl>
    <w:lvl w:ilvl="5" w:tplc="0408001B" w:tentative="1">
      <w:start w:val="1"/>
      <w:numFmt w:val="lowerRoman"/>
      <w:lvlText w:val="%6."/>
      <w:lvlJc w:val="right"/>
      <w:pPr>
        <w:tabs>
          <w:tab w:val="num" w:pos="4669"/>
        </w:tabs>
        <w:ind w:left="4669" w:hanging="180"/>
      </w:pPr>
    </w:lvl>
    <w:lvl w:ilvl="6" w:tplc="0408000F" w:tentative="1">
      <w:start w:val="1"/>
      <w:numFmt w:val="decimal"/>
      <w:lvlText w:val="%7."/>
      <w:lvlJc w:val="left"/>
      <w:pPr>
        <w:tabs>
          <w:tab w:val="num" w:pos="5389"/>
        </w:tabs>
        <w:ind w:left="5389" w:hanging="360"/>
      </w:pPr>
    </w:lvl>
    <w:lvl w:ilvl="7" w:tplc="04080019" w:tentative="1">
      <w:start w:val="1"/>
      <w:numFmt w:val="lowerLetter"/>
      <w:lvlText w:val="%8."/>
      <w:lvlJc w:val="left"/>
      <w:pPr>
        <w:tabs>
          <w:tab w:val="num" w:pos="6109"/>
        </w:tabs>
        <w:ind w:left="6109" w:hanging="360"/>
      </w:pPr>
    </w:lvl>
    <w:lvl w:ilvl="8" w:tplc="0408001B" w:tentative="1">
      <w:start w:val="1"/>
      <w:numFmt w:val="lowerRoman"/>
      <w:lvlText w:val="%9."/>
      <w:lvlJc w:val="right"/>
      <w:pPr>
        <w:tabs>
          <w:tab w:val="num" w:pos="6829"/>
        </w:tabs>
        <w:ind w:left="6829" w:hanging="180"/>
      </w:pPr>
    </w:lvl>
  </w:abstractNum>
  <w:abstractNum w:abstractNumId="2">
    <w:nsid w:val="18150860"/>
    <w:multiLevelType w:val="hybridMultilevel"/>
    <w:tmpl w:val="095EBBC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1A5451A3"/>
    <w:multiLevelType w:val="hybridMultilevel"/>
    <w:tmpl w:val="52EEF750"/>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
    <w:nsid w:val="1DFA281E"/>
    <w:multiLevelType w:val="hybridMultilevel"/>
    <w:tmpl w:val="7032B2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FA2422E"/>
    <w:multiLevelType w:val="hybridMultilevel"/>
    <w:tmpl w:val="2F24FCF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23E84104"/>
    <w:multiLevelType w:val="hybridMultilevel"/>
    <w:tmpl w:val="F3DCC8E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7">
    <w:nsid w:val="29FD18CC"/>
    <w:multiLevelType w:val="hybridMultilevel"/>
    <w:tmpl w:val="008A07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45726D7"/>
    <w:multiLevelType w:val="hybridMultilevel"/>
    <w:tmpl w:val="80BA045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nsid w:val="375E42A7"/>
    <w:multiLevelType w:val="hybridMultilevel"/>
    <w:tmpl w:val="3BAED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9B638E0"/>
    <w:multiLevelType w:val="hybridMultilevel"/>
    <w:tmpl w:val="3176EA08"/>
    <w:lvl w:ilvl="0" w:tplc="F17CAC2C">
      <w:start w:val="1"/>
      <w:numFmt w:val="bullet"/>
      <w:lvlText w:val="•"/>
      <w:lvlJc w:val="left"/>
      <w:pPr>
        <w:tabs>
          <w:tab w:val="num" w:pos="720"/>
        </w:tabs>
        <w:ind w:left="720" w:hanging="360"/>
      </w:pPr>
      <w:rPr>
        <w:rFonts w:ascii="Times New Roman" w:hAnsi="Times New Roman" w:cs="Times New Roman" w:hint="default"/>
      </w:rPr>
    </w:lvl>
    <w:lvl w:ilvl="1" w:tplc="99E42E90">
      <w:start w:val="1"/>
      <w:numFmt w:val="bullet"/>
      <w:lvlText w:val="•"/>
      <w:lvlJc w:val="left"/>
      <w:pPr>
        <w:tabs>
          <w:tab w:val="num" w:pos="1440"/>
        </w:tabs>
        <w:ind w:left="1440" w:hanging="360"/>
      </w:pPr>
      <w:rPr>
        <w:rFonts w:ascii="Times New Roman" w:hAnsi="Times New Roman" w:cs="Times New Roman" w:hint="default"/>
      </w:rPr>
    </w:lvl>
    <w:lvl w:ilvl="2" w:tplc="BD86704A">
      <w:start w:val="1"/>
      <w:numFmt w:val="bullet"/>
      <w:lvlText w:val="•"/>
      <w:lvlJc w:val="left"/>
      <w:pPr>
        <w:tabs>
          <w:tab w:val="num" w:pos="2160"/>
        </w:tabs>
        <w:ind w:left="2160" w:hanging="360"/>
      </w:pPr>
      <w:rPr>
        <w:rFonts w:ascii="Times New Roman" w:hAnsi="Times New Roman" w:cs="Times New Roman" w:hint="default"/>
      </w:rPr>
    </w:lvl>
    <w:lvl w:ilvl="3" w:tplc="62C0E36C">
      <w:start w:val="1"/>
      <w:numFmt w:val="bullet"/>
      <w:lvlText w:val="•"/>
      <w:lvlJc w:val="left"/>
      <w:pPr>
        <w:tabs>
          <w:tab w:val="num" w:pos="2880"/>
        </w:tabs>
        <w:ind w:left="2880" w:hanging="360"/>
      </w:pPr>
      <w:rPr>
        <w:rFonts w:ascii="Times New Roman" w:hAnsi="Times New Roman" w:cs="Times New Roman" w:hint="default"/>
      </w:rPr>
    </w:lvl>
    <w:lvl w:ilvl="4" w:tplc="2D1AC24A">
      <w:start w:val="1"/>
      <w:numFmt w:val="bullet"/>
      <w:lvlText w:val="•"/>
      <w:lvlJc w:val="left"/>
      <w:pPr>
        <w:tabs>
          <w:tab w:val="num" w:pos="3600"/>
        </w:tabs>
        <w:ind w:left="3600" w:hanging="360"/>
      </w:pPr>
      <w:rPr>
        <w:rFonts w:ascii="Times New Roman" w:hAnsi="Times New Roman" w:cs="Times New Roman" w:hint="default"/>
      </w:rPr>
    </w:lvl>
    <w:lvl w:ilvl="5" w:tplc="28C67FCA">
      <w:start w:val="1"/>
      <w:numFmt w:val="bullet"/>
      <w:lvlText w:val="•"/>
      <w:lvlJc w:val="left"/>
      <w:pPr>
        <w:tabs>
          <w:tab w:val="num" w:pos="4320"/>
        </w:tabs>
        <w:ind w:left="4320" w:hanging="360"/>
      </w:pPr>
      <w:rPr>
        <w:rFonts w:ascii="Times New Roman" w:hAnsi="Times New Roman" w:cs="Times New Roman" w:hint="default"/>
      </w:rPr>
    </w:lvl>
    <w:lvl w:ilvl="6" w:tplc="D5549F50">
      <w:start w:val="1"/>
      <w:numFmt w:val="bullet"/>
      <w:lvlText w:val="•"/>
      <w:lvlJc w:val="left"/>
      <w:pPr>
        <w:tabs>
          <w:tab w:val="num" w:pos="5040"/>
        </w:tabs>
        <w:ind w:left="5040" w:hanging="360"/>
      </w:pPr>
      <w:rPr>
        <w:rFonts w:ascii="Times New Roman" w:hAnsi="Times New Roman" w:cs="Times New Roman" w:hint="default"/>
      </w:rPr>
    </w:lvl>
    <w:lvl w:ilvl="7" w:tplc="51B047A2">
      <w:start w:val="1"/>
      <w:numFmt w:val="bullet"/>
      <w:lvlText w:val="•"/>
      <w:lvlJc w:val="left"/>
      <w:pPr>
        <w:tabs>
          <w:tab w:val="num" w:pos="5760"/>
        </w:tabs>
        <w:ind w:left="5760" w:hanging="360"/>
      </w:pPr>
      <w:rPr>
        <w:rFonts w:ascii="Times New Roman" w:hAnsi="Times New Roman" w:cs="Times New Roman" w:hint="default"/>
      </w:rPr>
    </w:lvl>
    <w:lvl w:ilvl="8" w:tplc="67605D82">
      <w:start w:val="1"/>
      <w:numFmt w:val="bullet"/>
      <w:lvlText w:val="•"/>
      <w:lvlJc w:val="left"/>
      <w:pPr>
        <w:tabs>
          <w:tab w:val="num" w:pos="6480"/>
        </w:tabs>
        <w:ind w:left="6480" w:hanging="360"/>
      </w:pPr>
      <w:rPr>
        <w:rFonts w:ascii="Times New Roman" w:hAnsi="Times New Roman" w:cs="Times New Roman" w:hint="default"/>
      </w:rPr>
    </w:lvl>
  </w:abstractNum>
  <w:abstractNum w:abstractNumId="11">
    <w:nsid w:val="44BE7EB3"/>
    <w:multiLevelType w:val="hybridMultilevel"/>
    <w:tmpl w:val="EB026FCE"/>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2">
    <w:nsid w:val="45A624D6"/>
    <w:multiLevelType w:val="hybridMultilevel"/>
    <w:tmpl w:val="E9D42E44"/>
    <w:lvl w:ilvl="0" w:tplc="2D06A50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nsid w:val="6D5A5ACE"/>
    <w:multiLevelType w:val="hybridMultilevel"/>
    <w:tmpl w:val="ACF001F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
    <w:nsid w:val="7B165967"/>
    <w:multiLevelType w:val="hybridMultilevel"/>
    <w:tmpl w:val="2A42A996"/>
    <w:lvl w:ilvl="0" w:tplc="5874E740">
      <w:start w:val="1"/>
      <w:numFmt w:val="bullet"/>
      <w:lvlText w:val="•"/>
      <w:lvlJc w:val="left"/>
      <w:pPr>
        <w:tabs>
          <w:tab w:val="num" w:pos="720"/>
        </w:tabs>
        <w:ind w:left="720" w:hanging="360"/>
      </w:pPr>
      <w:rPr>
        <w:rFonts w:ascii="Times New Roman" w:hAnsi="Times New Roman" w:cs="Times New Roman" w:hint="default"/>
      </w:rPr>
    </w:lvl>
    <w:lvl w:ilvl="1" w:tplc="1EF85AE0">
      <w:start w:val="1"/>
      <w:numFmt w:val="bullet"/>
      <w:lvlText w:val="•"/>
      <w:lvlJc w:val="left"/>
      <w:pPr>
        <w:tabs>
          <w:tab w:val="num" w:pos="1440"/>
        </w:tabs>
        <w:ind w:left="1440" w:hanging="360"/>
      </w:pPr>
      <w:rPr>
        <w:rFonts w:ascii="Times New Roman" w:hAnsi="Times New Roman" w:cs="Times New Roman" w:hint="default"/>
      </w:rPr>
    </w:lvl>
    <w:lvl w:ilvl="2" w:tplc="AF2216DC">
      <w:start w:val="1"/>
      <w:numFmt w:val="bullet"/>
      <w:lvlText w:val="•"/>
      <w:lvlJc w:val="left"/>
      <w:pPr>
        <w:tabs>
          <w:tab w:val="num" w:pos="2160"/>
        </w:tabs>
        <w:ind w:left="2160" w:hanging="360"/>
      </w:pPr>
      <w:rPr>
        <w:rFonts w:ascii="Times New Roman" w:hAnsi="Times New Roman" w:cs="Times New Roman" w:hint="default"/>
      </w:rPr>
    </w:lvl>
    <w:lvl w:ilvl="3" w:tplc="711CBAAC">
      <w:start w:val="1"/>
      <w:numFmt w:val="bullet"/>
      <w:lvlText w:val="•"/>
      <w:lvlJc w:val="left"/>
      <w:pPr>
        <w:tabs>
          <w:tab w:val="num" w:pos="2880"/>
        </w:tabs>
        <w:ind w:left="2880" w:hanging="360"/>
      </w:pPr>
      <w:rPr>
        <w:rFonts w:ascii="Times New Roman" w:hAnsi="Times New Roman" w:cs="Times New Roman" w:hint="default"/>
      </w:rPr>
    </w:lvl>
    <w:lvl w:ilvl="4" w:tplc="FDD211B0">
      <w:start w:val="1"/>
      <w:numFmt w:val="bullet"/>
      <w:lvlText w:val="•"/>
      <w:lvlJc w:val="left"/>
      <w:pPr>
        <w:tabs>
          <w:tab w:val="num" w:pos="3600"/>
        </w:tabs>
        <w:ind w:left="3600" w:hanging="360"/>
      </w:pPr>
      <w:rPr>
        <w:rFonts w:ascii="Times New Roman" w:hAnsi="Times New Roman" w:cs="Times New Roman" w:hint="default"/>
      </w:rPr>
    </w:lvl>
    <w:lvl w:ilvl="5" w:tplc="D764CDE4">
      <w:start w:val="1"/>
      <w:numFmt w:val="bullet"/>
      <w:lvlText w:val="•"/>
      <w:lvlJc w:val="left"/>
      <w:pPr>
        <w:tabs>
          <w:tab w:val="num" w:pos="4320"/>
        </w:tabs>
        <w:ind w:left="4320" w:hanging="360"/>
      </w:pPr>
      <w:rPr>
        <w:rFonts w:ascii="Times New Roman" w:hAnsi="Times New Roman" w:cs="Times New Roman" w:hint="default"/>
      </w:rPr>
    </w:lvl>
    <w:lvl w:ilvl="6" w:tplc="3A3A0EB2">
      <w:start w:val="1"/>
      <w:numFmt w:val="bullet"/>
      <w:lvlText w:val="•"/>
      <w:lvlJc w:val="left"/>
      <w:pPr>
        <w:tabs>
          <w:tab w:val="num" w:pos="5040"/>
        </w:tabs>
        <w:ind w:left="5040" w:hanging="360"/>
      </w:pPr>
      <w:rPr>
        <w:rFonts w:ascii="Times New Roman" w:hAnsi="Times New Roman" w:cs="Times New Roman" w:hint="default"/>
      </w:rPr>
    </w:lvl>
    <w:lvl w:ilvl="7" w:tplc="464664D2">
      <w:start w:val="1"/>
      <w:numFmt w:val="bullet"/>
      <w:lvlText w:val="•"/>
      <w:lvlJc w:val="left"/>
      <w:pPr>
        <w:tabs>
          <w:tab w:val="num" w:pos="5760"/>
        </w:tabs>
        <w:ind w:left="5760" w:hanging="360"/>
      </w:pPr>
      <w:rPr>
        <w:rFonts w:ascii="Times New Roman" w:hAnsi="Times New Roman" w:cs="Times New Roman" w:hint="default"/>
      </w:rPr>
    </w:lvl>
    <w:lvl w:ilvl="8" w:tplc="3BE42BBC">
      <w:start w:val="1"/>
      <w:numFmt w:val="bullet"/>
      <w:lvlText w:val="•"/>
      <w:lvlJc w:val="left"/>
      <w:pPr>
        <w:tabs>
          <w:tab w:val="num" w:pos="6480"/>
        </w:tabs>
        <w:ind w:left="6480" w:hanging="360"/>
      </w:pPr>
      <w:rPr>
        <w:rFonts w:ascii="Times New Roman" w:hAnsi="Times New Roman" w:cs="Times New Roman" w:hint="default"/>
      </w:rPr>
    </w:lvl>
  </w:abstractNum>
  <w:num w:numId="1">
    <w:abstractNumId w:val="8"/>
  </w:num>
  <w:num w:numId="2">
    <w:abstractNumId w:val="13"/>
  </w:num>
  <w:num w:numId="3">
    <w:abstractNumId w:val="0"/>
  </w:num>
  <w:num w:numId="4">
    <w:abstractNumId w:val="1"/>
  </w:num>
  <w:num w:numId="5">
    <w:abstractNumId w:val="5"/>
  </w:num>
  <w:num w:numId="6">
    <w:abstractNumId w:val="2"/>
  </w:num>
  <w:num w:numId="7">
    <w:abstractNumId w:val="7"/>
  </w:num>
  <w:num w:numId="8">
    <w:abstractNumId w:val="4"/>
  </w:num>
  <w:num w:numId="9">
    <w:abstractNumId w:val="9"/>
  </w:num>
  <w:num w:numId="10">
    <w:abstractNumId w:val="12"/>
  </w:num>
  <w:num w:numId="11">
    <w:abstractNumId w:val="11"/>
  </w:num>
  <w:num w:numId="12">
    <w:abstractNumId w:val="14"/>
  </w:num>
  <w:num w:numId="13">
    <w:abstractNumId w:val="6"/>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DBF"/>
    <w:rsid w:val="000048B6"/>
    <w:rsid w:val="00006EF1"/>
    <w:rsid w:val="00030502"/>
    <w:rsid w:val="000576EE"/>
    <w:rsid w:val="00082DBD"/>
    <w:rsid w:val="000A6A4F"/>
    <w:rsid w:val="000C08C3"/>
    <w:rsid w:val="000E1BD7"/>
    <w:rsid w:val="00120429"/>
    <w:rsid w:val="00123D92"/>
    <w:rsid w:val="00135AB2"/>
    <w:rsid w:val="001448EB"/>
    <w:rsid w:val="00163DFD"/>
    <w:rsid w:val="001652D1"/>
    <w:rsid w:val="001B56B5"/>
    <w:rsid w:val="001C3C42"/>
    <w:rsid w:val="001D020B"/>
    <w:rsid w:val="001E0342"/>
    <w:rsid w:val="00212E5E"/>
    <w:rsid w:val="00230D28"/>
    <w:rsid w:val="00231DC4"/>
    <w:rsid w:val="00232C9C"/>
    <w:rsid w:val="002C2A8A"/>
    <w:rsid w:val="002C6EFD"/>
    <w:rsid w:val="002D565A"/>
    <w:rsid w:val="002F141F"/>
    <w:rsid w:val="00346422"/>
    <w:rsid w:val="00353C80"/>
    <w:rsid w:val="00393391"/>
    <w:rsid w:val="003C1AD5"/>
    <w:rsid w:val="003C5132"/>
    <w:rsid w:val="003F6A79"/>
    <w:rsid w:val="00423CA6"/>
    <w:rsid w:val="004A6DFE"/>
    <w:rsid w:val="004D2E5B"/>
    <w:rsid w:val="004E72BC"/>
    <w:rsid w:val="00535210"/>
    <w:rsid w:val="00546451"/>
    <w:rsid w:val="005A452D"/>
    <w:rsid w:val="005B00EB"/>
    <w:rsid w:val="005B4615"/>
    <w:rsid w:val="005B5EE2"/>
    <w:rsid w:val="005D2C57"/>
    <w:rsid w:val="005F63FF"/>
    <w:rsid w:val="00601650"/>
    <w:rsid w:val="0060242E"/>
    <w:rsid w:val="00603286"/>
    <w:rsid w:val="006032A9"/>
    <w:rsid w:val="0064588C"/>
    <w:rsid w:val="00655D0D"/>
    <w:rsid w:val="00671B54"/>
    <w:rsid w:val="00671D2F"/>
    <w:rsid w:val="00672AA4"/>
    <w:rsid w:val="0069424D"/>
    <w:rsid w:val="0069767E"/>
    <w:rsid w:val="006B7F81"/>
    <w:rsid w:val="006C68C0"/>
    <w:rsid w:val="006D4070"/>
    <w:rsid w:val="006D7447"/>
    <w:rsid w:val="006E7210"/>
    <w:rsid w:val="0070010D"/>
    <w:rsid w:val="0072721C"/>
    <w:rsid w:val="0079794E"/>
    <w:rsid w:val="007C5A2E"/>
    <w:rsid w:val="007D2155"/>
    <w:rsid w:val="007D3DBF"/>
    <w:rsid w:val="007D7F12"/>
    <w:rsid w:val="008108F2"/>
    <w:rsid w:val="00826458"/>
    <w:rsid w:val="00833250"/>
    <w:rsid w:val="008367AD"/>
    <w:rsid w:val="008671A5"/>
    <w:rsid w:val="00884117"/>
    <w:rsid w:val="008F3BBF"/>
    <w:rsid w:val="009023FE"/>
    <w:rsid w:val="00915B3E"/>
    <w:rsid w:val="00933620"/>
    <w:rsid w:val="009551CD"/>
    <w:rsid w:val="009766D8"/>
    <w:rsid w:val="009A19EE"/>
    <w:rsid w:val="009A5FD4"/>
    <w:rsid w:val="009C7B63"/>
    <w:rsid w:val="009D6ACB"/>
    <w:rsid w:val="009F2FC3"/>
    <w:rsid w:val="00A10BA7"/>
    <w:rsid w:val="00A12DB7"/>
    <w:rsid w:val="00AA4686"/>
    <w:rsid w:val="00AB454D"/>
    <w:rsid w:val="00AC52B1"/>
    <w:rsid w:val="00AD39D5"/>
    <w:rsid w:val="00AE1F43"/>
    <w:rsid w:val="00B14ECC"/>
    <w:rsid w:val="00B5630B"/>
    <w:rsid w:val="00B9005A"/>
    <w:rsid w:val="00BB1110"/>
    <w:rsid w:val="00BD1CDF"/>
    <w:rsid w:val="00C2162E"/>
    <w:rsid w:val="00C235A7"/>
    <w:rsid w:val="00C933E6"/>
    <w:rsid w:val="00CB207B"/>
    <w:rsid w:val="00CB7DD8"/>
    <w:rsid w:val="00CC6E05"/>
    <w:rsid w:val="00CD3A99"/>
    <w:rsid w:val="00CE4C37"/>
    <w:rsid w:val="00D56F2B"/>
    <w:rsid w:val="00D6522A"/>
    <w:rsid w:val="00D71F28"/>
    <w:rsid w:val="00D72BB2"/>
    <w:rsid w:val="00D86844"/>
    <w:rsid w:val="00DA349E"/>
    <w:rsid w:val="00DA7E9E"/>
    <w:rsid w:val="00DC120E"/>
    <w:rsid w:val="00DD37BA"/>
    <w:rsid w:val="00E06BC6"/>
    <w:rsid w:val="00E10FC2"/>
    <w:rsid w:val="00E15E6B"/>
    <w:rsid w:val="00E26E8C"/>
    <w:rsid w:val="00E32191"/>
    <w:rsid w:val="00E32D2F"/>
    <w:rsid w:val="00E40CBF"/>
    <w:rsid w:val="00E41205"/>
    <w:rsid w:val="00E46746"/>
    <w:rsid w:val="00E51F22"/>
    <w:rsid w:val="00E70265"/>
    <w:rsid w:val="00E76A66"/>
    <w:rsid w:val="00E77A76"/>
    <w:rsid w:val="00E85E04"/>
    <w:rsid w:val="00EA70E4"/>
    <w:rsid w:val="00EC522F"/>
    <w:rsid w:val="00ED35D7"/>
    <w:rsid w:val="00EE524B"/>
    <w:rsid w:val="00EF171E"/>
    <w:rsid w:val="00F06809"/>
    <w:rsid w:val="00F17A0F"/>
    <w:rsid w:val="00F52F6C"/>
    <w:rsid w:val="00F54368"/>
    <w:rsid w:val="00F816A6"/>
    <w:rsid w:val="00FA2A3E"/>
    <w:rsid w:val="00FC3FC4"/>
    <w:rsid w:val="00FE0C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10D"/>
    <w:pPr>
      <w:spacing w:after="120" w:line="360" w:lineRule="auto"/>
      <w:ind w:firstLine="720"/>
    </w:pPr>
    <w:rPr>
      <w:rFonts w:eastAsia="Times New Roman" w:cs="Times New Roman"/>
      <w:sz w:val="24"/>
      <w:szCs w:val="20"/>
      <w:lang w:eastAsia="el-GR"/>
    </w:rPr>
  </w:style>
  <w:style w:type="paragraph" w:styleId="1">
    <w:name w:val="heading 1"/>
    <w:basedOn w:val="a"/>
    <w:next w:val="a"/>
    <w:link w:val="1Char"/>
    <w:qFormat/>
    <w:rsid w:val="0069767E"/>
    <w:pPr>
      <w:keepNext/>
      <w:spacing w:before="480" w:after="200"/>
      <w:ind w:firstLine="0"/>
      <w:outlineLvl w:val="0"/>
    </w:pPr>
    <w:rPr>
      <w:rFonts w:asciiTheme="majorHAnsi" w:hAnsiTheme="majorHAnsi" w:cs="Arial"/>
      <w:b/>
      <w:bCs/>
      <w:kern w:val="32"/>
      <w:sz w:val="34"/>
      <w:szCs w:val="32"/>
    </w:rPr>
  </w:style>
  <w:style w:type="paragraph" w:styleId="2">
    <w:name w:val="heading 2"/>
    <w:basedOn w:val="a"/>
    <w:next w:val="a"/>
    <w:link w:val="2Char"/>
    <w:qFormat/>
    <w:rsid w:val="00163DFD"/>
    <w:pPr>
      <w:spacing w:before="480" w:after="200"/>
      <w:ind w:left="432" w:firstLine="0"/>
      <w:outlineLvl w:val="1"/>
    </w:pPr>
    <w:rPr>
      <w:rFonts w:asciiTheme="majorHAnsi" w:hAnsiTheme="majorHAnsi"/>
      <w:b/>
      <w:bCs/>
      <w:iCs/>
      <w:sz w:val="28"/>
      <w:szCs w:val="28"/>
    </w:rPr>
  </w:style>
  <w:style w:type="paragraph" w:styleId="3">
    <w:name w:val="heading 3"/>
    <w:basedOn w:val="a"/>
    <w:next w:val="a"/>
    <w:link w:val="3Char"/>
    <w:qFormat/>
    <w:rsid w:val="001C3C42"/>
    <w:pPr>
      <w:keepNext/>
      <w:spacing w:before="480"/>
      <w:ind w:firstLine="0"/>
      <w:outlineLvl w:val="2"/>
    </w:pPr>
    <w:rPr>
      <w:b/>
      <w:bCs/>
      <w:sz w:val="28"/>
    </w:rPr>
  </w:style>
  <w:style w:type="paragraph" w:styleId="4">
    <w:name w:val="heading 4"/>
    <w:basedOn w:val="a"/>
    <w:next w:val="a"/>
    <w:link w:val="4Char"/>
    <w:uiPriority w:val="9"/>
    <w:unhideWhenUsed/>
    <w:qFormat/>
    <w:rsid w:val="009F2FC3"/>
    <w:pPr>
      <w:keepNext/>
      <w:keepLines/>
      <w:spacing w:before="240"/>
      <w:outlineLvl w:val="3"/>
    </w:pPr>
    <w:rPr>
      <w:rFonts w:asciiTheme="majorHAnsi" w:eastAsiaTheme="majorEastAsia" w:hAnsiTheme="majorHAnsi" w:cstheme="majorBidi"/>
      <w:b/>
      <w:bCs/>
      <w:iCs/>
      <w:sz w:val="28"/>
    </w:rPr>
  </w:style>
  <w:style w:type="paragraph" w:styleId="5">
    <w:name w:val="heading 5"/>
    <w:basedOn w:val="a"/>
    <w:next w:val="a"/>
    <w:link w:val="5Char"/>
    <w:uiPriority w:val="9"/>
    <w:semiHidden/>
    <w:unhideWhenUsed/>
    <w:qFormat/>
    <w:rsid w:val="007D3DB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767E"/>
    <w:rPr>
      <w:rFonts w:asciiTheme="majorHAnsi" w:eastAsia="Times New Roman" w:hAnsiTheme="majorHAnsi" w:cs="Arial"/>
      <w:b/>
      <w:bCs/>
      <w:kern w:val="32"/>
      <w:sz w:val="34"/>
      <w:szCs w:val="32"/>
      <w:lang w:eastAsia="el-GR"/>
    </w:rPr>
  </w:style>
  <w:style w:type="character" w:customStyle="1" w:styleId="2Char">
    <w:name w:val="Επικεφαλίδα 2 Char"/>
    <w:basedOn w:val="a0"/>
    <w:link w:val="2"/>
    <w:rsid w:val="00163DFD"/>
    <w:rPr>
      <w:rFonts w:asciiTheme="majorHAnsi" w:eastAsia="Times New Roman" w:hAnsiTheme="majorHAnsi" w:cs="Times New Roman"/>
      <w:b/>
      <w:bCs/>
      <w:iCs/>
      <w:sz w:val="28"/>
      <w:szCs w:val="28"/>
      <w:lang w:eastAsia="el-GR"/>
    </w:rPr>
  </w:style>
  <w:style w:type="character" w:customStyle="1" w:styleId="3Char">
    <w:name w:val="Επικεφαλίδα 3 Char"/>
    <w:basedOn w:val="a0"/>
    <w:link w:val="3"/>
    <w:rsid w:val="001C3C42"/>
    <w:rPr>
      <w:rFonts w:eastAsia="Times New Roman" w:cs="Times New Roman"/>
      <w:b/>
      <w:bCs/>
      <w:sz w:val="28"/>
      <w:szCs w:val="20"/>
      <w:lang w:eastAsia="el-GR"/>
    </w:rPr>
  </w:style>
  <w:style w:type="paragraph" w:styleId="a3">
    <w:name w:val="Balloon Text"/>
    <w:basedOn w:val="a"/>
    <w:link w:val="Char"/>
    <w:uiPriority w:val="99"/>
    <w:semiHidden/>
    <w:unhideWhenUsed/>
    <w:rsid w:val="007D3DBF"/>
    <w:pPr>
      <w:spacing w:after="0"/>
    </w:pPr>
    <w:rPr>
      <w:rFonts w:ascii="Tahoma" w:hAnsi="Tahoma" w:cs="Tahoma"/>
      <w:sz w:val="16"/>
      <w:szCs w:val="16"/>
    </w:rPr>
  </w:style>
  <w:style w:type="character" w:customStyle="1" w:styleId="Char">
    <w:name w:val="Κείμενο πλαισίου Char"/>
    <w:basedOn w:val="a0"/>
    <w:link w:val="a3"/>
    <w:uiPriority w:val="99"/>
    <w:semiHidden/>
    <w:rsid w:val="007D3DBF"/>
    <w:rPr>
      <w:rFonts w:ascii="Tahoma" w:eastAsia="Times New Roman" w:hAnsi="Tahoma" w:cs="Tahoma"/>
      <w:sz w:val="16"/>
      <w:szCs w:val="16"/>
      <w:lang w:eastAsia="el-GR"/>
    </w:rPr>
  </w:style>
  <w:style w:type="character" w:customStyle="1" w:styleId="4Char">
    <w:name w:val="Επικεφαλίδα 4 Char"/>
    <w:basedOn w:val="a0"/>
    <w:link w:val="4"/>
    <w:uiPriority w:val="9"/>
    <w:rsid w:val="009F2FC3"/>
    <w:rPr>
      <w:rFonts w:asciiTheme="majorHAnsi" w:eastAsiaTheme="majorEastAsia" w:hAnsiTheme="majorHAnsi" w:cstheme="majorBidi"/>
      <w:b/>
      <w:bCs/>
      <w:iCs/>
      <w:sz w:val="28"/>
      <w:szCs w:val="20"/>
      <w:lang w:eastAsia="el-GR"/>
    </w:rPr>
  </w:style>
  <w:style w:type="character" w:customStyle="1" w:styleId="5Char">
    <w:name w:val="Επικεφαλίδα 5 Char"/>
    <w:basedOn w:val="a0"/>
    <w:link w:val="5"/>
    <w:uiPriority w:val="9"/>
    <w:semiHidden/>
    <w:rsid w:val="007D3DBF"/>
    <w:rPr>
      <w:rFonts w:asciiTheme="majorHAnsi" w:eastAsiaTheme="majorEastAsia" w:hAnsiTheme="majorHAnsi" w:cstheme="majorBidi"/>
      <w:color w:val="243F60" w:themeColor="accent1" w:themeShade="7F"/>
      <w:sz w:val="24"/>
      <w:szCs w:val="20"/>
      <w:lang w:eastAsia="el-GR"/>
    </w:rPr>
  </w:style>
  <w:style w:type="paragraph" w:styleId="a4">
    <w:name w:val="Body Text"/>
    <w:basedOn w:val="a"/>
    <w:link w:val="Char0"/>
    <w:uiPriority w:val="99"/>
    <w:semiHidden/>
    <w:unhideWhenUsed/>
    <w:rsid w:val="007D3DBF"/>
  </w:style>
  <w:style w:type="character" w:customStyle="1" w:styleId="Char0">
    <w:name w:val="Σώμα κειμένου Char"/>
    <w:basedOn w:val="a0"/>
    <w:link w:val="a4"/>
    <w:uiPriority w:val="99"/>
    <w:semiHidden/>
    <w:rsid w:val="007D3DBF"/>
    <w:rPr>
      <w:rFonts w:ascii="Arial" w:eastAsia="Times New Roman" w:hAnsi="Arial" w:cs="Times New Roman"/>
      <w:sz w:val="24"/>
      <w:szCs w:val="20"/>
      <w:lang w:eastAsia="el-GR"/>
    </w:rPr>
  </w:style>
  <w:style w:type="paragraph" w:styleId="a5">
    <w:name w:val="header"/>
    <w:basedOn w:val="a"/>
    <w:link w:val="Char1"/>
    <w:uiPriority w:val="99"/>
    <w:unhideWhenUsed/>
    <w:rsid w:val="007D3DBF"/>
    <w:pPr>
      <w:tabs>
        <w:tab w:val="center" w:pos="4513"/>
        <w:tab w:val="right" w:pos="9026"/>
      </w:tabs>
      <w:spacing w:after="0"/>
    </w:pPr>
  </w:style>
  <w:style w:type="character" w:customStyle="1" w:styleId="Char1">
    <w:name w:val="Κεφαλίδα Char"/>
    <w:basedOn w:val="a0"/>
    <w:link w:val="a5"/>
    <w:uiPriority w:val="99"/>
    <w:rsid w:val="007D3DBF"/>
    <w:rPr>
      <w:rFonts w:ascii="Arial" w:eastAsia="Times New Roman" w:hAnsi="Arial" w:cs="Times New Roman"/>
      <w:sz w:val="24"/>
      <w:szCs w:val="20"/>
      <w:lang w:eastAsia="el-GR"/>
    </w:rPr>
  </w:style>
  <w:style w:type="paragraph" w:styleId="a6">
    <w:name w:val="footnote text"/>
    <w:basedOn w:val="a"/>
    <w:link w:val="Char2"/>
    <w:uiPriority w:val="99"/>
    <w:semiHidden/>
    <w:unhideWhenUsed/>
    <w:rsid w:val="007D3DBF"/>
    <w:pPr>
      <w:spacing w:after="0"/>
    </w:pPr>
    <w:rPr>
      <w:sz w:val="20"/>
    </w:rPr>
  </w:style>
  <w:style w:type="character" w:customStyle="1" w:styleId="Char2">
    <w:name w:val="Κείμενο υποσημείωσης Char"/>
    <w:basedOn w:val="a0"/>
    <w:link w:val="a6"/>
    <w:uiPriority w:val="99"/>
    <w:semiHidden/>
    <w:rsid w:val="007D3DBF"/>
    <w:rPr>
      <w:rFonts w:ascii="Arial" w:eastAsia="Times New Roman" w:hAnsi="Arial" w:cs="Times New Roman"/>
      <w:sz w:val="20"/>
      <w:szCs w:val="20"/>
      <w:lang w:eastAsia="el-GR"/>
    </w:rPr>
  </w:style>
  <w:style w:type="character" w:styleId="a7">
    <w:name w:val="footnote reference"/>
    <w:semiHidden/>
    <w:rsid w:val="007D3DBF"/>
    <w:rPr>
      <w:vertAlign w:val="superscript"/>
    </w:rPr>
  </w:style>
  <w:style w:type="paragraph" w:styleId="a8">
    <w:name w:val="List Paragraph"/>
    <w:basedOn w:val="a"/>
    <w:uiPriority w:val="34"/>
    <w:qFormat/>
    <w:rsid w:val="009F2FC3"/>
    <w:pPr>
      <w:ind w:left="720"/>
      <w:contextualSpacing/>
    </w:pPr>
  </w:style>
  <w:style w:type="paragraph" w:styleId="10">
    <w:name w:val="toc 1"/>
    <w:basedOn w:val="a"/>
    <w:next w:val="a"/>
    <w:autoRedefine/>
    <w:uiPriority w:val="39"/>
    <w:unhideWhenUsed/>
    <w:rsid w:val="009F2FC3"/>
    <w:pPr>
      <w:spacing w:after="100"/>
    </w:pPr>
  </w:style>
  <w:style w:type="paragraph" w:styleId="20">
    <w:name w:val="toc 2"/>
    <w:basedOn w:val="a"/>
    <w:next w:val="a"/>
    <w:autoRedefine/>
    <w:uiPriority w:val="39"/>
    <w:unhideWhenUsed/>
    <w:rsid w:val="009F2FC3"/>
    <w:pPr>
      <w:spacing w:after="100"/>
      <w:ind w:left="240"/>
    </w:pPr>
  </w:style>
  <w:style w:type="paragraph" w:styleId="30">
    <w:name w:val="toc 3"/>
    <w:basedOn w:val="a"/>
    <w:next w:val="a"/>
    <w:autoRedefine/>
    <w:uiPriority w:val="39"/>
    <w:unhideWhenUsed/>
    <w:rsid w:val="009F2FC3"/>
    <w:pPr>
      <w:spacing w:after="100"/>
      <w:ind w:left="480"/>
    </w:pPr>
  </w:style>
  <w:style w:type="paragraph" w:styleId="40">
    <w:name w:val="toc 4"/>
    <w:basedOn w:val="a"/>
    <w:next w:val="a"/>
    <w:autoRedefine/>
    <w:uiPriority w:val="39"/>
    <w:unhideWhenUsed/>
    <w:rsid w:val="009F2FC3"/>
    <w:pPr>
      <w:spacing w:after="100"/>
      <w:ind w:left="720"/>
    </w:pPr>
  </w:style>
  <w:style w:type="paragraph" w:styleId="50">
    <w:name w:val="toc 5"/>
    <w:basedOn w:val="a"/>
    <w:next w:val="a"/>
    <w:autoRedefine/>
    <w:uiPriority w:val="39"/>
    <w:unhideWhenUsed/>
    <w:rsid w:val="009F2FC3"/>
    <w:pPr>
      <w:spacing w:after="100"/>
      <w:ind w:left="960"/>
    </w:pPr>
  </w:style>
  <w:style w:type="character" w:styleId="-">
    <w:name w:val="Hyperlink"/>
    <w:basedOn w:val="a0"/>
    <w:uiPriority w:val="99"/>
    <w:unhideWhenUsed/>
    <w:rsid w:val="009F2FC3"/>
    <w:rPr>
      <w:color w:val="0000FF" w:themeColor="hyperlink"/>
      <w:u w:val="single"/>
    </w:rPr>
  </w:style>
  <w:style w:type="paragraph" w:styleId="a9">
    <w:name w:val="footer"/>
    <w:basedOn w:val="a"/>
    <w:link w:val="Char3"/>
    <w:uiPriority w:val="99"/>
    <w:unhideWhenUsed/>
    <w:rsid w:val="001B56B5"/>
    <w:pPr>
      <w:tabs>
        <w:tab w:val="center" w:pos="4513"/>
        <w:tab w:val="right" w:pos="9026"/>
      </w:tabs>
      <w:spacing w:after="0" w:line="240" w:lineRule="auto"/>
    </w:pPr>
  </w:style>
  <w:style w:type="character" w:customStyle="1" w:styleId="Char3">
    <w:name w:val="Υποσέλιδο Char"/>
    <w:basedOn w:val="a0"/>
    <w:link w:val="a9"/>
    <w:uiPriority w:val="99"/>
    <w:rsid w:val="001B56B5"/>
    <w:rPr>
      <w:rFonts w:eastAsia="Times New Roman" w:cs="Times New Roman"/>
      <w:sz w:val="24"/>
      <w:szCs w:val="20"/>
      <w:lang w:eastAsia="el-GR"/>
    </w:rPr>
  </w:style>
  <w:style w:type="paragraph" w:styleId="aa">
    <w:name w:val="caption"/>
    <w:basedOn w:val="a"/>
    <w:next w:val="a"/>
    <w:uiPriority w:val="35"/>
    <w:unhideWhenUsed/>
    <w:qFormat/>
    <w:rsid w:val="0070010D"/>
    <w:pPr>
      <w:spacing w:after="240"/>
      <w:ind w:firstLine="0"/>
      <w:jc w:val="center"/>
    </w:pPr>
    <w:rPr>
      <w:b/>
      <w:bCs/>
      <w:i/>
      <w:szCs w:val="18"/>
    </w:rPr>
  </w:style>
  <w:style w:type="paragraph" w:styleId="ab">
    <w:name w:val="table of figures"/>
    <w:basedOn w:val="a"/>
    <w:next w:val="a"/>
    <w:uiPriority w:val="99"/>
    <w:unhideWhenUsed/>
    <w:rsid w:val="001448EB"/>
    <w:pPr>
      <w:spacing w:after="0"/>
    </w:pPr>
  </w:style>
  <w:style w:type="paragraph" w:styleId="ac">
    <w:name w:val="Title"/>
    <w:basedOn w:val="a"/>
    <w:next w:val="a"/>
    <w:link w:val="Char4"/>
    <w:uiPriority w:val="10"/>
    <w:qFormat/>
    <w:rsid w:val="0070010D"/>
    <w:pPr>
      <w:spacing w:after="360"/>
      <w:contextualSpacing/>
    </w:pPr>
    <w:rPr>
      <w:rFonts w:asciiTheme="majorHAnsi" w:eastAsiaTheme="majorEastAsia" w:hAnsiTheme="majorHAnsi" w:cstheme="majorBidi"/>
      <w:b/>
      <w:spacing w:val="5"/>
      <w:kern w:val="28"/>
      <w:sz w:val="36"/>
      <w:szCs w:val="52"/>
    </w:rPr>
  </w:style>
  <w:style w:type="character" w:customStyle="1" w:styleId="Char4">
    <w:name w:val="Τίτλος Char"/>
    <w:basedOn w:val="a0"/>
    <w:link w:val="ac"/>
    <w:uiPriority w:val="10"/>
    <w:rsid w:val="0070010D"/>
    <w:rPr>
      <w:rFonts w:asciiTheme="majorHAnsi" w:eastAsiaTheme="majorEastAsia" w:hAnsiTheme="majorHAnsi" w:cstheme="majorBidi"/>
      <w:b/>
      <w:spacing w:val="5"/>
      <w:kern w:val="28"/>
      <w:sz w:val="36"/>
      <w:szCs w:val="52"/>
      <w:lang w:eastAsia="el-GR"/>
    </w:rPr>
  </w:style>
  <w:style w:type="paragraph" w:styleId="ad">
    <w:name w:val="No Spacing"/>
    <w:uiPriority w:val="1"/>
    <w:qFormat/>
    <w:rsid w:val="000576EE"/>
    <w:pPr>
      <w:spacing w:after="0" w:line="240" w:lineRule="auto"/>
      <w:ind w:firstLine="720"/>
    </w:pPr>
    <w:rPr>
      <w:rFonts w:eastAsia="Times New Roman" w:cs="Times New Roman"/>
      <w:sz w:val="24"/>
      <w:szCs w:val="20"/>
      <w:lang w:eastAsia="el-GR"/>
    </w:rPr>
  </w:style>
  <w:style w:type="character" w:styleId="ae">
    <w:name w:val="Subtle Emphasis"/>
    <w:basedOn w:val="a0"/>
    <w:uiPriority w:val="19"/>
    <w:qFormat/>
    <w:rsid w:val="000576EE"/>
    <w:rPr>
      <w:i/>
      <w:iCs/>
      <w:color w:val="808080" w:themeColor="text1" w:themeTint="7F"/>
    </w:rPr>
  </w:style>
  <w:style w:type="character" w:styleId="af">
    <w:name w:val="Intense Emphasis"/>
    <w:basedOn w:val="a0"/>
    <w:uiPriority w:val="21"/>
    <w:qFormat/>
    <w:rsid w:val="000576EE"/>
    <w:rPr>
      <w:b/>
      <w:bCs/>
      <w:i/>
      <w:iCs/>
      <w:color w:val="4F81BD" w:themeColor="accent1"/>
    </w:rPr>
  </w:style>
  <w:style w:type="character" w:styleId="af0">
    <w:name w:val="Emphasis"/>
    <w:basedOn w:val="a0"/>
    <w:uiPriority w:val="20"/>
    <w:qFormat/>
    <w:rsid w:val="000576EE"/>
    <w:rPr>
      <w:i/>
      <w:iCs/>
    </w:rPr>
  </w:style>
  <w:style w:type="paragraph" w:styleId="Web">
    <w:name w:val="Normal (Web)"/>
    <w:basedOn w:val="a"/>
    <w:semiHidden/>
    <w:unhideWhenUsed/>
    <w:rsid w:val="00A12DB7"/>
    <w:pPr>
      <w:spacing w:before="100" w:beforeAutospacing="1" w:after="100" w:afterAutospacing="1" w:line="240" w:lineRule="auto"/>
      <w:ind w:firstLine="0"/>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10D"/>
    <w:pPr>
      <w:spacing w:after="120" w:line="360" w:lineRule="auto"/>
      <w:ind w:firstLine="720"/>
    </w:pPr>
    <w:rPr>
      <w:rFonts w:eastAsia="Times New Roman" w:cs="Times New Roman"/>
      <w:sz w:val="24"/>
      <w:szCs w:val="20"/>
      <w:lang w:eastAsia="el-GR"/>
    </w:rPr>
  </w:style>
  <w:style w:type="paragraph" w:styleId="1">
    <w:name w:val="heading 1"/>
    <w:basedOn w:val="a"/>
    <w:next w:val="a"/>
    <w:link w:val="1Char"/>
    <w:qFormat/>
    <w:rsid w:val="0069767E"/>
    <w:pPr>
      <w:keepNext/>
      <w:spacing w:before="480" w:after="200"/>
      <w:ind w:firstLine="0"/>
      <w:outlineLvl w:val="0"/>
    </w:pPr>
    <w:rPr>
      <w:rFonts w:asciiTheme="majorHAnsi" w:hAnsiTheme="majorHAnsi" w:cs="Arial"/>
      <w:b/>
      <w:bCs/>
      <w:kern w:val="32"/>
      <w:sz w:val="34"/>
      <w:szCs w:val="32"/>
    </w:rPr>
  </w:style>
  <w:style w:type="paragraph" w:styleId="2">
    <w:name w:val="heading 2"/>
    <w:basedOn w:val="a"/>
    <w:next w:val="a"/>
    <w:link w:val="2Char"/>
    <w:qFormat/>
    <w:rsid w:val="00163DFD"/>
    <w:pPr>
      <w:spacing w:before="480" w:after="200"/>
      <w:ind w:left="432" w:firstLine="0"/>
      <w:outlineLvl w:val="1"/>
    </w:pPr>
    <w:rPr>
      <w:rFonts w:asciiTheme="majorHAnsi" w:hAnsiTheme="majorHAnsi"/>
      <w:b/>
      <w:bCs/>
      <w:iCs/>
      <w:sz w:val="28"/>
      <w:szCs w:val="28"/>
    </w:rPr>
  </w:style>
  <w:style w:type="paragraph" w:styleId="3">
    <w:name w:val="heading 3"/>
    <w:basedOn w:val="a"/>
    <w:next w:val="a"/>
    <w:link w:val="3Char"/>
    <w:qFormat/>
    <w:rsid w:val="001C3C42"/>
    <w:pPr>
      <w:keepNext/>
      <w:spacing w:before="480"/>
      <w:ind w:firstLine="0"/>
      <w:outlineLvl w:val="2"/>
    </w:pPr>
    <w:rPr>
      <w:b/>
      <w:bCs/>
      <w:sz w:val="28"/>
    </w:rPr>
  </w:style>
  <w:style w:type="paragraph" w:styleId="4">
    <w:name w:val="heading 4"/>
    <w:basedOn w:val="a"/>
    <w:next w:val="a"/>
    <w:link w:val="4Char"/>
    <w:uiPriority w:val="9"/>
    <w:unhideWhenUsed/>
    <w:qFormat/>
    <w:rsid w:val="009F2FC3"/>
    <w:pPr>
      <w:keepNext/>
      <w:keepLines/>
      <w:spacing w:before="240"/>
      <w:outlineLvl w:val="3"/>
    </w:pPr>
    <w:rPr>
      <w:rFonts w:asciiTheme="majorHAnsi" w:eastAsiaTheme="majorEastAsia" w:hAnsiTheme="majorHAnsi" w:cstheme="majorBidi"/>
      <w:b/>
      <w:bCs/>
      <w:iCs/>
      <w:sz w:val="28"/>
    </w:rPr>
  </w:style>
  <w:style w:type="paragraph" w:styleId="5">
    <w:name w:val="heading 5"/>
    <w:basedOn w:val="a"/>
    <w:next w:val="a"/>
    <w:link w:val="5Char"/>
    <w:uiPriority w:val="9"/>
    <w:semiHidden/>
    <w:unhideWhenUsed/>
    <w:qFormat/>
    <w:rsid w:val="007D3DB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767E"/>
    <w:rPr>
      <w:rFonts w:asciiTheme="majorHAnsi" w:eastAsia="Times New Roman" w:hAnsiTheme="majorHAnsi" w:cs="Arial"/>
      <w:b/>
      <w:bCs/>
      <w:kern w:val="32"/>
      <w:sz w:val="34"/>
      <w:szCs w:val="32"/>
      <w:lang w:eastAsia="el-GR"/>
    </w:rPr>
  </w:style>
  <w:style w:type="character" w:customStyle="1" w:styleId="2Char">
    <w:name w:val="Επικεφαλίδα 2 Char"/>
    <w:basedOn w:val="a0"/>
    <w:link w:val="2"/>
    <w:rsid w:val="00163DFD"/>
    <w:rPr>
      <w:rFonts w:asciiTheme="majorHAnsi" w:eastAsia="Times New Roman" w:hAnsiTheme="majorHAnsi" w:cs="Times New Roman"/>
      <w:b/>
      <w:bCs/>
      <w:iCs/>
      <w:sz w:val="28"/>
      <w:szCs w:val="28"/>
      <w:lang w:eastAsia="el-GR"/>
    </w:rPr>
  </w:style>
  <w:style w:type="character" w:customStyle="1" w:styleId="3Char">
    <w:name w:val="Επικεφαλίδα 3 Char"/>
    <w:basedOn w:val="a0"/>
    <w:link w:val="3"/>
    <w:rsid w:val="001C3C42"/>
    <w:rPr>
      <w:rFonts w:eastAsia="Times New Roman" w:cs="Times New Roman"/>
      <w:b/>
      <w:bCs/>
      <w:sz w:val="28"/>
      <w:szCs w:val="20"/>
      <w:lang w:eastAsia="el-GR"/>
    </w:rPr>
  </w:style>
  <w:style w:type="paragraph" w:styleId="a3">
    <w:name w:val="Balloon Text"/>
    <w:basedOn w:val="a"/>
    <w:link w:val="Char"/>
    <w:uiPriority w:val="99"/>
    <w:semiHidden/>
    <w:unhideWhenUsed/>
    <w:rsid w:val="007D3DBF"/>
    <w:pPr>
      <w:spacing w:after="0"/>
    </w:pPr>
    <w:rPr>
      <w:rFonts w:ascii="Tahoma" w:hAnsi="Tahoma" w:cs="Tahoma"/>
      <w:sz w:val="16"/>
      <w:szCs w:val="16"/>
    </w:rPr>
  </w:style>
  <w:style w:type="character" w:customStyle="1" w:styleId="Char">
    <w:name w:val="Κείμενο πλαισίου Char"/>
    <w:basedOn w:val="a0"/>
    <w:link w:val="a3"/>
    <w:uiPriority w:val="99"/>
    <w:semiHidden/>
    <w:rsid w:val="007D3DBF"/>
    <w:rPr>
      <w:rFonts w:ascii="Tahoma" w:eastAsia="Times New Roman" w:hAnsi="Tahoma" w:cs="Tahoma"/>
      <w:sz w:val="16"/>
      <w:szCs w:val="16"/>
      <w:lang w:eastAsia="el-GR"/>
    </w:rPr>
  </w:style>
  <w:style w:type="character" w:customStyle="1" w:styleId="4Char">
    <w:name w:val="Επικεφαλίδα 4 Char"/>
    <w:basedOn w:val="a0"/>
    <w:link w:val="4"/>
    <w:uiPriority w:val="9"/>
    <w:rsid w:val="009F2FC3"/>
    <w:rPr>
      <w:rFonts w:asciiTheme="majorHAnsi" w:eastAsiaTheme="majorEastAsia" w:hAnsiTheme="majorHAnsi" w:cstheme="majorBidi"/>
      <w:b/>
      <w:bCs/>
      <w:iCs/>
      <w:sz w:val="28"/>
      <w:szCs w:val="20"/>
      <w:lang w:eastAsia="el-GR"/>
    </w:rPr>
  </w:style>
  <w:style w:type="character" w:customStyle="1" w:styleId="5Char">
    <w:name w:val="Επικεφαλίδα 5 Char"/>
    <w:basedOn w:val="a0"/>
    <w:link w:val="5"/>
    <w:uiPriority w:val="9"/>
    <w:semiHidden/>
    <w:rsid w:val="007D3DBF"/>
    <w:rPr>
      <w:rFonts w:asciiTheme="majorHAnsi" w:eastAsiaTheme="majorEastAsia" w:hAnsiTheme="majorHAnsi" w:cstheme="majorBidi"/>
      <w:color w:val="243F60" w:themeColor="accent1" w:themeShade="7F"/>
      <w:sz w:val="24"/>
      <w:szCs w:val="20"/>
      <w:lang w:eastAsia="el-GR"/>
    </w:rPr>
  </w:style>
  <w:style w:type="paragraph" w:styleId="a4">
    <w:name w:val="Body Text"/>
    <w:basedOn w:val="a"/>
    <w:link w:val="Char0"/>
    <w:uiPriority w:val="99"/>
    <w:semiHidden/>
    <w:unhideWhenUsed/>
    <w:rsid w:val="007D3DBF"/>
  </w:style>
  <w:style w:type="character" w:customStyle="1" w:styleId="Char0">
    <w:name w:val="Σώμα κειμένου Char"/>
    <w:basedOn w:val="a0"/>
    <w:link w:val="a4"/>
    <w:uiPriority w:val="99"/>
    <w:semiHidden/>
    <w:rsid w:val="007D3DBF"/>
    <w:rPr>
      <w:rFonts w:ascii="Arial" w:eastAsia="Times New Roman" w:hAnsi="Arial" w:cs="Times New Roman"/>
      <w:sz w:val="24"/>
      <w:szCs w:val="20"/>
      <w:lang w:eastAsia="el-GR"/>
    </w:rPr>
  </w:style>
  <w:style w:type="paragraph" w:styleId="a5">
    <w:name w:val="header"/>
    <w:basedOn w:val="a"/>
    <w:link w:val="Char1"/>
    <w:uiPriority w:val="99"/>
    <w:unhideWhenUsed/>
    <w:rsid w:val="007D3DBF"/>
    <w:pPr>
      <w:tabs>
        <w:tab w:val="center" w:pos="4513"/>
        <w:tab w:val="right" w:pos="9026"/>
      </w:tabs>
      <w:spacing w:after="0"/>
    </w:pPr>
  </w:style>
  <w:style w:type="character" w:customStyle="1" w:styleId="Char1">
    <w:name w:val="Κεφαλίδα Char"/>
    <w:basedOn w:val="a0"/>
    <w:link w:val="a5"/>
    <w:uiPriority w:val="99"/>
    <w:rsid w:val="007D3DBF"/>
    <w:rPr>
      <w:rFonts w:ascii="Arial" w:eastAsia="Times New Roman" w:hAnsi="Arial" w:cs="Times New Roman"/>
      <w:sz w:val="24"/>
      <w:szCs w:val="20"/>
      <w:lang w:eastAsia="el-GR"/>
    </w:rPr>
  </w:style>
  <w:style w:type="paragraph" w:styleId="a6">
    <w:name w:val="footnote text"/>
    <w:basedOn w:val="a"/>
    <w:link w:val="Char2"/>
    <w:uiPriority w:val="99"/>
    <w:semiHidden/>
    <w:unhideWhenUsed/>
    <w:rsid w:val="007D3DBF"/>
    <w:pPr>
      <w:spacing w:after="0"/>
    </w:pPr>
    <w:rPr>
      <w:sz w:val="20"/>
    </w:rPr>
  </w:style>
  <w:style w:type="character" w:customStyle="1" w:styleId="Char2">
    <w:name w:val="Κείμενο υποσημείωσης Char"/>
    <w:basedOn w:val="a0"/>
    <w:link w:val="a6"/>
    <w:uiPriority w:val="99"/>
    <w:semiHidden/>
    <w:rsid w:val="007D3DBF"/>
    <w:rPr>
      <w:rFonts w:ascii="Arial" w:eastAsia="Times New Roman" w:hAnsi="Arial" w:cs="Times New Roman"/>
      <w:sz w:val="20"/>
      <w:szCs w:val="20"/>
      <w:lang w:eastAsia="el-GR"/>
    </w:rPr>
  </w:style>
  <w:style w:type="character" w:styleId="a7">
    <w:name w:val="footnote reference"/>
    <w:semiHidden/>
    <w:rsid w:val="007D3DBF"/>
    <w:rPr>
      <w:vertAlign w:val="superscript"/>
    </w:rPr>
  </w:style>
  <w:style w:type="paragraph" w:styleId="a8">
    <w:name w:val="List Paragraph"/>
    <w:basedOn w:val="a"/>
    <w:uiPriority w:val="34"/>
    <w:qFormat/>
    <w:rsid w:val="009F2FC3"/>
    <w:pPr>
      <w:ind w:left="720"/>
      <w:contextualSpacing/>
    </w:pPr>
  </w:style>
  <w:style w:type="paragraph" w:styleId="10">
    <w:name w:val="toc 1"/>
    <w:basedOn w:val="a"/>
    <w:next w:val="a"/>
    <w:autoRedefine/>
    <w:uiPriority w:val="39"/>
    <w:unhideWhenUsed/>
    <w:rsid w:val="009F2FC3"/>
    <w:pPr>
      <w:spacing w:after="100"/>
    </w:pPr>
  </w:style>
  <w:style w:type="paragraph" w:styleId="20">
    <w:name w:val="toc 2"/>
    <w:basedOn w:val="a"/>
    <w:next w:val="a"/>
    <w:autoRedefine/>
    <w:uiPriority w:val="39"/>
    <w:unhideWhenUsed/>
    <w:rsid w:val="009F2FC3"/>
    <w:pPr>
      <w:spacing w:after="100"/>
      <w:ind w:left="240"/>
    </w:pPr>
  </w:style>
  <w:style w:type="paragraph" w:styleId="30">
    <w:name w:val="toc 3"/>
    <w:basedOn w:val="a"/>
    <w:next w:val="a"/>
    <w:autoRedefine/>
    <w:uiPriority w:val="39"/>
    <w:unhideWhenUsed/>
    <w:rsid w:val="009F2FC3"/>
    <w:pPr>
      <w:spacing w:after="100"/>
      <w:ind w:left="480"/>
    </w:pPr>
  </w:style>
  <w:style w:type="paragraph" w:styleId="40">
    <w:name w:val="toc 4"/>
    <w:basedOn w:val="a"/>
    <w:next w:val="a"/>
    <w:autoRedefine/>
    <w:uiPriority w:val="39"/>
    <w:unhideWhenUsed/>
    <w:rsid w:val="009F2FC3"/>
    <w:pPr>
      <w:spacing w:after="100"/>
      <w:ind w:left="720"/>
    </w:pPr>
  </w:style>
  <w:style w:type="paragraph" w:styleId="50">
    <w:name w:val="toc 5"/>
    <w:basedOn w:val="a"/>
    <w:next w:val="a"/>
    <w:autoRedefine/>
    <w:uiPriority w:val="39"/>
    <w:unhideWhenUsed/>
    <w:rsid w:val="009F2FC3"/>
    <w:pPr>
      <w:spacing w:after="100"/>
      <w:ind w:left="960"/>
    </w:pPr>
  </w:style>
  <w:style w:type="character" w:styleId="-">
    <w:name w:val="Hyperlink"/>
    <w:basedOn w:val="a0"/>
    <w:uiPriority w:val="99"/>
    <w:unhideWhenUsed/>
    <w:rsid w:val="009F2FC3"/>
    <w:rPr>
      <w:color w:val="0000FF" w:themeColor="hyperlink"/>
      <w:u w:val="single"/>
    </w:rPr>
  </w:style>
  <w:style w:type="paragraph" w:styleId="a9">
    <w:name w:val="footer"/>
    <w:basedOn w:val="a"/>
    <w:link w:val="Char3"/>
    <w:uiPriority w:val="99"/>
    <w:unhideWhenUsed/>
    <w:rsid w:val="001B56B5"/>
    <w:pPr>
      <w:tabs>
        <w:tab w:val="center" w:pos="4513"/>
        <w:tab w:val="right" w:pos="9026"/>
      </w:tabs>
      <w:spacing w:after="0" w:line="240" w:lineRule="auto"/>
    </w:pPr>
  </w:style>
  <w:style w:type="character" w:customStyle="1" w:styleId="Char3">
    <w:name w:val="Υποσέλιδο Char"/>
    <w:basedOn w:val="a0"/>
    <w:link w:val="a9"/>
    <w:uiPriority w:val="99"/>
    <w:rsid w:val="001B56B5"/>
    <w:rPr>
      <w:rFonts w:eastAsia="Times New Roman" w:cs="Times New Roman"/>
      <w:sz w:val="24"/>
      <w:szCs w:val="20"/>
      <w:lang w:eastAsia="el-GR"/>
    </w:rPr>
  </w:style>
  <w:style w:type="paragraph" w:styleId="aa">
    <w:name w:val="caption"/>
    <w:basedOn w:val="a"/>
    <w:next w:val="a"/>
    <w:uiPriority w:val="35"/>
    <w:unhideWhenUsed/>
    <w:qFormat/>
    <w:rsid w:val="0070010D"/>
    <w:pPr>
      <w:spacing w:after="240"/>
      <w:ind w:firstLine="0"/>
      <w:jc w:val="center"/>
    </w:pPr>
    <w:rPr>
      <w:b/>
      <w:bCs/>
      <w:i/>
      <w:szCs w:val="18"/>
    </w:rPr>
  </w:style>
  <w:style w:type="paragraph" w:styleId="ab">
    <w:name w:val="table of figures"/>
    <w:basedOn w:val="a"/>
    <w:next w:val="a"/>
    <w:uiPriority w:val="99"/>
    <w:unhideWhenUsed/>
    <w:rsid w:val="001448EB"/>
    <w:pPr>
      <w:spacing w:after="0"/>
    </w:pPr>
  </w:style>
  <w:style w:type="paragraph" w:styleId="ac">
    <w:name w:val="Title"/>
    <w:basedOn w:val="a"/>
    <w:next w:val="a"/>
    <w:link w:val="Char4"/>
    <w:uiPriority w:val="10"/>
    <w:qFormat/>
    <w:rsid w:val="0070010D"/>
    <w:pPr>
      <w:spacing w:after="360"/>
      <w:contextualSpacing/>
    </w:pPr>
    <w:rPr>
      <w:rFonts w:asciiTheme="majorHAnsi" w:eastAsiaTheme="majorEastAsia" w:hAnsiTheme="majorHAnsi" w:cstheme="majorBidi"/>
      <w:b/>
      <w:spacing w:val="5"/>
      <w:kern w:val="28"/>
      <w:sz w:val="36"/>
      <w:szCs w:val="52"/>
    </w:rPr>
  </w:style>
  <w:style w:type="character" w:customStyle="1" w:styleId="Char4">
    <w:name w:val="Τίτλος Char"/>
    <w:basedOn w:val="a0"/>
    <w:link w:val="ac"/>
    <w:uiPriority w:val="10"/>
    <w:rsid w:val="0070010D"/>
    <w:rPr>
      <w:rFonts w:asciiTheme="majorHAnsi" w:eastAsiaTheme="majorEastAsia" w:hAnsiTheme="majorHAnsi" w:cstheme="majorBidi"/>
      <w:b/>
      <w:spacing w:val="5"/>
      <w:kern w:val="28"/>
      <w:sz w:val="36"/>
      <w:szCs w:val="52"/>
      <w:lang w:eastAsia="el-GR"/>
    </w:rPr>
  </w:style>
  <w:style w:type="paragraph" w:styleId="ad">
    <w:name w:val="No Spacing"/>
    <w:uiPriority w:val="1"/>
    <w:qFormat/>
    <w:rsid w:val="000576EE"/>
    <w:pPr>
      <w:spacing w:after="0" w:line="240" w:lineRule="auto"/>
      <w:ind w:firstLine="720"/>
    </w:pPr>
    <w:rPr>
      <w:rFonts w:eastAsia="Times New Roman" w:cs="Times New Roman"/>
      <w:sz w:val="24"/>
      <w:szCs w:val="20"/>
      <w:lang w:eastAsia="el-GR"/>
    </w:rPr>
  </w:style>
  <w:style w:type="character" w:styleId="ae">
    <w:name w:val="Subtle Emphasis"/>
    <w:basedOn w:val="a0"/>
    <w:uiPriority w:val="19"/>
    <w:qFormat/>
    <w:rsid w:val="000576EE"/>
    <w:rPr>
      <w:i/>
      <w:iCs/>
      <w:color w:val="808080" w:themeColor="text1" w:themeTint="7F"/>
    </w:rPr>
  </w:style>
  <w:style w:type="character" w:styleId="af">
    <w:name w:val="Intense Emphasis"/>
    <w:basedOn w:val="a0"/>
    <w:uiPriority w:val="21"/>
    <w:qFormat/>
    <w:rsid w:val="000576EE"/>
    <w:rPr>
      <w:b/>
      <w:bCs/>
      <w:i/>
      <w:iCs/>
      <w:color w:val="4F81BD" w:themeColor="accent1"/>
    </w:rPr>
  </w:style>
  <w:style w:type="character" w:styleId="af0">
    <w:name w:val="Emphasis"/>
    <w:basedOn w:val="a0"/>
    <w:uiPriority w:val="20"/>
    <w:qFormat/>
    <w:rsid w:val="000576EE"/>
    <w:rPr>
      <w:i/>
      <w:iCs/>
    </w:rPr>
  </w:style>
  <w:style w:type="paragraph" w:styleId="Web">
    <w:name w:val="Normal (Web)"/>
    <w:basedOn w:val="a"/>
    <w:semiHidden/>
    <w:unhideWhenUsed/>
    <w:rsid w:val="00A12DB7"/>
    <w:pPr>
      <w:spacing w:before="100" w:beforeAutospacing="1" w:after="100" w:afterAutospacing="1" w:line="240" w:lineRule="auto"/>
      <w:ind w:firstLine="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845863">
      <w:bodyDiv w:val="1"/>
      <w:marLeft w:val="0"/>
      <w:marRight w:val="0"/>
      <w:marTop w:val="0"/>
      <w:marBottom w:val="0"/>
      <w:divBdr>
        <w:top w:val="none" w:sz="0" w:space="0" w:color="auto"/>
        <w:left w:val="none" w:sz="0" w:space="0" w:color="auto"/>
        <w:bottom w:val="none" w:sz="0" w:space="0" w:color="auto"/>
        <w:right w:val="none" w:sz="0" w:space="0" w:color="auto"/>
      </w:divBdr>
    </w:div>
    <w:div w:id="1891577871">
      <w:bodyDiv w:val="1"/>
      <w:marLeft w:val="0"/>
      <w:marRight w:val="0"/>
      <w:marTop w:val="0"/>
      <w:marBottom w:val="0"/>
      <w:divBdr>
        <w:top w:val="none" w:sz="0" w:space="0" w:color="auto"/>
        <w:left w:val="none" w:sz="0" w:space="0" w:color="auto"/>
        <w:bottom w:val="none" w:sz="0" w:space="0" w:color="auto"/>
        <w:right w:val="none" w:sz="0" w:space="0" w:color="auto"/>
      </w:divBdr>
    </w:div>
    <w:div w:id="198334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edulll.gr/" TargetMode="External"/><Relationship Id="rId17" Type="http://schemas.openxmlformats.org/officeDocument/2006/relationships/hyperlink" Target="http://creativecommons.org/licenses/by-nc-sa/4.0/"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hyperlink" Target="%5b1%5d%20http:/creativecommons.org/licenses/by-nc-sa/4.0/" TargetMode="External"/><Relationship Id="rId10" Type="http://schemas.openxmlformats.org/officeDocument/2006/relationships/hyperlink" Target="http://www.teilar.g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creativecommons.org/licenses/by-nc-sa/4.0/deed.e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Διάμεσος">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7CA58-E3CF-4569-8B0B-870D6256F768}">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250345A4-844C-4692-8932-0CB03E711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2212</Words>
  <Characters>13538</Characters>
  <Application>Microsoft Office Word</Application>
  <DocSecurity>0</DocSecurity>
  <Lines>410</Lines>
  <Paragraphs>187</Paragraphs>
  <ScaleCrop>false</ScaleCrop>
  <HeadingPairs>
    <vt:vector size="2" baseType="variant">
      <vt:variant>
        <vt:lpstr>Τίτλος</vt:lpstr>
      </vt:variant>
      <vt:variant>
        <vt:i4>1</vt:i4>
      </vt:variant>
    </vt:vector>
  </HeadingPairs>
  <TitlesOfParts>
    <vt:vector size="1" baseType="lpstr">
      <vt:lpstr>Τεχνολογία και ποιοτικός έλεγχος Σιτηρών &amp; Αρτοσκευασμάτων</vt:lpstr>
    </vt:vector>
  </TitlesOfParts>
  <Company>Τ.Ε.Ι. Θεσσαλίας</Company>
  <LinksUpToDate>false</LinksUpToDate>
  <CharactersWithSpaces>15563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Τεχνολογία και ποιοτικός έλεγχος Σιτηρών &amp; Αρτοσκευασμάτων</dc:title>
  <dc:subject>Ποιοτικός έλεγχος αλεύρων. Τύποι αλεύρων. Προσδιορισμός υγρασίας και τέφρας στα σιτηρά και άλευρα.</dc:subject>
  <dc:creator>Θεοφάνης Γεωργόπουλος</dc:creator>
  <cp:keywords>Ποιοτικός έλεγχος αλεύρων. Τύποι αλεύρων. Προσδιορισμός υγρασίας και τέφρας στα σιτηρά και άλευρα</cp:keywords>
  <cp:lastModifiedBy>Windows User</cp:lastModifiedBy>
  <cp:revision>2</cp:revision>
  <dcterms:created xsi:type="dcterms:W3CDTF">2005-10-12T04:56:00Z</dcterms:created>
  <dcterms:modified xsi:type="dcterms:W3CDTF">2005-10-12T04:56:00Z</dcterms:modified>
  <cp:category>Εκπαιδευτικό υλικό</cp:category>
  <cp:contentStatus>Τελικό</cp:contentStatus>
</cp:coreProperties>
</file>