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057021" w:rsidRDefault="007D3DBF" w:rsidP="009023FE">
      <w:pPr>
        <w:spacing w:after="1440"/>
        <w:ind w:firstLine="0"/>
        <w:rPr>
          <w:rFonts w:eastAsia="Calibri" w:cstheme="minorHAnsi"/>
          <w:szCs w:val="22"/>
          <w:lang w:eastAsia="en-US"/>
        </w:rPr>
      </w:pPr>
    </w:p>
    <w:p w:rsidR="007D3DBF" w:rsidRPr="00057021" w:rsidRDefault="007D3DBF" w:rsidP="007D3DBF">
      <w:pPr>
        <w:pBdr>
          <w:bottom w:val="single" w:sz="24" w:space="1" w:color="auto"/>
        </w:pBdr>
        <w:tabs>
          <w:tab w:val="left" w:pos="6660"/>
        </w:tabs>
        <w:spacing w:after="200" w:line="276" w:lineRule="auto"/>
        <w:rPr>
          <w:rFonts w:eastAsia="Calibri" w:cstheme="minorHAnsi"/>
          <w:sz w:val="48"/>
          <w:szCs w:val="22"/>
          <w:lang w:eastAsia="en-US"/>
        </w:rPr>
      </w:pPr>
      <w:r w:rsidRPr="00057021">
        <w:rPr>
          <w:rFonts w:eastAsia="Calibri" w:cstheme="minorHAnsi"/>
          <w:noProof/>
          <w:sz w:val="180"/>
          <w:szCs w:val="22"/>
        </w:rPr>
        <w:drawing>
          <wp:inline distT="0" distB="0" distL="0" distR="0" wp14:anchorId="7C76DC51" wp14:editId="76EF1997">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057021" w:rsidRDefault="007D3DBF" w:rsidP="007D3DBF">
      <w:pPr>
        <w:pBdr>
          <w:bottom w:val="single" w:sz="24" w:space="1" w:color="auto"/>
        </w:pBdr>
        <w:tabs>
          <w:tab w:val="left" w:pos="6660"/>
        </w:tabs>
        <w:spacing w:after="200" w:line="276" w:lineRule="auto"/>
        <w:rPr>
          <w:rFonts w:eastAsia="Calibri" w:cstheme="minorHAnsi"/>
          <w:sz w:val="20"/>
          <w:szCs w:val="22"/>
          <w:lang w:eastAsia="en-US"/>
        </w:rPr>
      </w:pPr>
    </w:p>
    <w:p w:rsidR="007D3DBF" w:rsidRPr="00057021" w:rsidRDefault="007D3DBF" w:rsidP="007D3DBF">
      <w:pPr>
        <w:spacing w:after="600" w:line="276" w:lineRule="auto"/>
        <w:rPr>
          <w:rFonts w:eastAsia="Calibri" w:cstheme="minorHAnsi"/>
          <w:szCs w:val="22"/>
          <w:lang w:eastAsia="en-US"/>
        </w:rPr>
      </w:pPr>
    </w:p>
    <w:p w:rsidR="007D3DBF" w:rsidRPr="00057021" w:rsidRDefault="000048B6" w:rsidP="000048B6">
      <w:pPr>
        <w:pStyle w:val="ac"/>
        <w:ind w:left="720" w:firstLine="0"/>
        <w:rPr>
          <w:rFonts w:asciiTheme="minorHAnsi" w:hAnsiTheme="minorHAnsi" w:cstheme="minorHAnsi"/>
          <w:b w:val="0"/>
          <w:lang w:eastAsia="en-US"/>
        </w:rPr>
      </w:pPr>
      <w:r w:rsidRPr="00057021">
        <w:rPr>
          <w:rFonts w:asciiTheme="minorHAnsi" w:hAnsiTheme="minorHAnsi" w:cstheme="minorHAnsi"/>
          <w:bCs/>
        </w:rPr>
        <w:t>Τεχνολογία και ποιοτικός έλεγχος Σιτηρών &amp; Αρτοσκευασμάτων</w:t>
      </w:r>
      <w:r w:rsidR="002C2A8A" w:rsidRPr="00057021">
        <w:rPr>
          <w:rFonts w:asciiTheme="minorHAnsi" w:hAnsiTheme="minorHAnsi" w:cstheme="minorHAnsi"/>
          <w:b w:val="0"/>
        </w:rPr>
        <w:t>.</w:t>
      </w:r>
    </w:p>
    <w:p w:rsidR="007D3DBF" w:rsidRPr="00057021" w:rsidRDefault="009A6113" w:rsidP="004E72BC">
      <w:pPr>
        <w:ind w:left="720" w:firstLine="0"/>
        <w:rPr>
          <w:rFonts w:eastAsia="Calibri" w:cstheme="minorHAnsi"/>
        </w:rPr>
      </w:pPr>
      <w:r w:rsidRPr="00057021">
        <w:rPr>
          <w:rFonts w:eastAsia="Calibri" w:cstheme="minorHAnsi"/>
          <w:b/>
        </w:rPr>
        <w:t>Άσκηση</w:t>
      </w:r>
      <w:r w:rsidR="004E72BC" w:rsidRPr="00057021">
        <w:rPr>
          <w:rFonts w:eastAsia="Calibri" w:cstheme="minorHAnsi"/>
          <w:b/>
        </w:rPr>
        <w:t xml:space="preserve"> </w:t>
      </w:r>
      <w:r w:rsidR="002633A9" w:rsidRPr="00057021">
        <w:rPr>
          <w:rFonts w:eastAsia="Calibri" w:cstheme="minorHAnsi"/>
          <w:b/>
        </w:rPr>
        <w:t>6</w:t>
      </w:r>
      <w:r w:rsidR="007D3DBF" w:rsidRPr="00057021">
        <w:rPr>
          <w:rFonts w:eastAsia="Calibri" w:cstheme="minorHAnsi"/>
          <w:b/>
        </w:rPr>
        <w:t>:</w:t>
      </w:r>
      <w:r w:rsidR="007D3DBF" w:rsidRPr="00057021">
        <w:rPr>
          <w:rFonts w:eastAsia="Calibri" w:cstheme="minorHAnsi"/>
          <w:lang w:eastAsia="en-US"/>
        </w:rPr>
        <w:t xml:space="preserve"> </w:t>
      </w:r>
      <w:r w:rsidR="002633A9" w:rsidRPr="00057021">
        <w:rPr>
          <w:rFonts w:cstheme="minorHAnsi"/>
          <w:sz w:val="22"/>
          <w:szCs w:val="22"/>
        </w:rPr>
        <w:t xml:space="preserve">Προσδιορισμός ποιότητας και ποσότητας </w:t>
      </w:r>
      <w:proofErr w:type="spellStart"/>
      <w:r w:rsidR="002633A9" w:rsidRPr="00057021">
        <w:rPr>
          <w:rFonts w:cstheme="minorHAnsi"/>
          <w:sz w:val="22"/>
          <w:szCs w:val="22"/>
        </w:rPr>
        <w:t>γλουτένης</w:t>
      </w:r>
      <w:proofErr w:type="spellEnd"/>
      <w:r w:rsidR="002C2A8A" w:rsidRPr="00057021">
        <w:rPr>
          <w:rFonts w:eastAsia="Calibri" w:cstheme="minorHAnsi"/>
        </w:rPr>
        <w:t>.</w:t>
      </w:r>
    </w:p>
    <w:p w:rsidR="007D3DBF" w:rsidRPr="00057021" w:rsidRDefault="000048B6" w:rsidP="000048B6">
      <w:pPr>
        <w:rPr>
          <w:rFonts w:eastAsia="Calibri" w:cstheme="minorHAnsi"/>
          <w:lang w:eastAsia="en-US"/>
        </w:rPr>
      </w:pPr>
      <w:r w:rsidRPr="00057021">
        <w:rPr>
          <w:rFonts w:eastAsia="Calibri" w:cstheme="minorHAnsi"/>
          <w:lang w:eastAsia="en-US"/>
        </w:rPr>
        <w:t>Θεοφάνης Γεωργόπουλος</w:t>
      </w:r>
      <w:r w:rsidRPr="00057021">
        <w:rPr>
          <w:rFonts w:eastAsia="Calibri" w:cstheme="minorHAnsi"/>
          <w:lang w:val="fi-FI" w:eastAsia="en-US"/>
        </w:rPr>
        <w:t xml:space="preserve">, </w:t>
      </w:r>
      <w:r w:rsidR="00B5630B" w:rsidRPr="00057021">
        <w:rPr>
          <w:rFonts w:eastAsia="Calibri" w:cstheme="minorHAnsi"/>
          <w:lang w:eastAsia="en-US"/>
        </w:rPr>
        <w:t>Κ</w:t>
      </w:r>
      <w:r w:rsidRPr="00057021">
        <w:rPr>
          <w:rFonts w:eastAsia="Calibri" w:cstheme="minorHAnsi"/>
          <w:lang w:eastAsia="en-US"/>
        </w:rPr>
        <w:t>αθηγητής Εφαρμογών</w:t>
      </w:r>
      <w:r w:rsidR="002C2A8A" w:rsidRPr="00057021">
        <w:rPr>
          <w:rFonts w:eastAsia="Calibri" w:cstheme="minorHAnsi"/>
          <w:lang w:eastAsia="en-US"/>
        </w:rPr>
        <w:t>.</w:t>
      </w:r>
    </w:p>
    <w:p w:rsidR="000048B6" w:rsidRPr="00057021" w:rsidRDefault="000048B6" w:rsidP="000048B6">
      <w:pPr>
        <w:pBdr>
          <w:bottom w:val="single" w:sz="24" w:space="1" w:color="auto"/>
        </w:pBdr>
        <w:spacing w:after="200"/>
        <w:rPr>
          <w:rFonts w:eastAsia="Calibri" w:cstheme="minorHAnsi"/>
          <w:lang w:eastAsia="en-US"/>
        </w:rPr>
      </w:pPr>
      <w:r w:rsidRPr="00057021">
        <w:rPr>
          <w:rFonts w:eastAsia="Calibri" w:cstheme="minorHAnsi"/>
          <w:lang w:eastAsia="en-US"/>
        </w:rPr>
        <w:t>Τμήμα Τεχνολογίας Τροφίμων</w:t>
      </w:r>
      <w:r w:rsidRPr="00057021">
        <w:rPr>
          <w:rFonts w:eastAsia="Calibri" w:cstheme="minorHAnsi"/>
          <w:lang w:val="fi-FI" w:eastAsia="en-US"/>
        </w:rPr>
        <w:t>,</w:t>
      </w:r>
    </w:p>
    <w:p w:rsidR="007D3DBF" w:rsidRPr="00057021" w:rsidRDefault="000048B6" w:rsidP="000048B6">
      <w:pPr>
        <w:pBdr>
          <w:bottom w:val="single" w:sz="24" w:space="1" w:color="auto"/>
        </w:pBdr>
        <w:spacing w:after="200"/>
        <w:rPr>
          <w:rFonts w:eastAsia="Calibri" w:cstheme="minorHAnsi"/>
          <w:lang w:eastAsia="en-US"/>
        </w:rPr>
      </w:pPr>
      <w:r w:rsidRPr="00057021">
        <w:rPr>
          <w:rFonts w:eastAsia="Calibri" w:cstheme="minorHAnsi"/>
          <w:lang w:val="fi-FI" w:eastAsia="en-US"/>
        </w:rPr>
        <w:t xml:space="preserve">T.E.I. </w:t>
      </w:r>
      <w:r w:rsidRPr="00057021">
        <w:rPr>
          <w:rFonts w:eastAsia="Calibri" w:cstheme="minorHAnsi"/>
          <w:lang w:eastAsia="en-US"/>
        </w:rPr>
        <w:t>Θεσσαλίας</w:t>
      </w:r>
      <w:r w:rsidR="002C2A8A" w:rsidRPr="00057021">
        <w:rPr>
          <w:rFonts w:eastAsia="Calibri" w:cstheme="minorHAnsi"/>
          <w:lang w:eastAsia="en-US"/>
        </w:rPr>
        <w:t>.</w:t>
      </w:r>
    </w:p>
    <w:p w:rsidR="007D3DBF" w:rsidRPr="00057021" w:rsidRDefault="007D3DBF" w:rsidP="0070010D">
      <w:pPr>
        <w:spacing w:after="240"/>
        <w:ind w:firstLine="0"/>
        <w:rPr>
          <w:rFonts w:eastAsia="Calibri" w:cstheme="minorHAnsi"/>
          <w:szCs w:val="22"/>
          <w:lang w:eastAsia="en-US" w:bidi="en-US"/>
        </w:rPr>
      </w:pPr>
      <w:bookmarkStart w:id="0" w:name="_Toc367176340"/>
      <w:bookmarkStart w:id="1" w:name="_Toc367132085"/>
      <w:bookmarkStart w:id="2" w:name="_Toc367101078"/>
      <w:bookmarkStart w:id="3" w:name="_Toc367101036"/>
      <w:bookmarkStart w:id="4" w:name="_Toc367100747"/>
      <w:r w:rsidRPr="00057021">
        <w:rPr>
          <w:rFonts w:eastAsia="Calibri" w:cstheme="minorHAnsi"/>
          <w:lang w:eastAsia="en-US" w:bidi="en-US"/>
        </w:rPr>
        <w:br w:type="page"/>
      </w:r>
      <w:bookmarkStart w:id="5" w:name="_Toc367132086"/>
      <w:bookmarkStart w:id="6" w:name="_Toc367101079"/>
      <w:bookmarkStart w:id="7" w:name="_Toc367101037"/>
      <w:bookmarkStart w:id="8" w:name="_Toc367100748"/>
      <w:bookmarkStart w:id="9" w:name="_Toc367696167"/>
      <w:bookmarkStart w:id="10" w:name="_Toc367695639"/>
      <w:bookmarkStart w:id="11" w:name="_Toc367391117"/>
      <w:bookmarkStart w:id="12" w:name="_Toc367176341"/>
      <w:bookmarkEnd w:id="0"/>
      <w:bookmarkEnd w:id="1"/>
      <w:bookmarkEnd w:id="2"/>
      <w:bookmarkEnd w:id="3"/>
      <w:bookmarkEnd w:id="4"/>
      <w:r w:rsidRPr="00057021">
        <w:rPr>
          <w:rFonts w:eastAsia="Calibri" w:cstheme="minorHAnsi"/>
          <w:b/>
          <w:sz w:val="32"/>
          <w:lang w:eastAsia="en-US"/>
        </w:rPr>
        <w:lastRenderedPageBreak/>
        <w:t>Χρηματοδότηση</w:t>
      </w:r>
      <w:bookmarkEnd w:id="5"/>
      <w:bookmarkEnd w:id="6"/>
      <w:bookmarkEnd w:id="7"/>
      <w:bookmarkEnd w:id="8"/>
      <w:bookmarkEnd w:id="9"/>
      <w:bookmarkEnd w:id="10"/>
      <w:bookmarkEnd w:id="11"/>
      <w:bookmarkEnd w:id="12"/>
    </w:p>
    <w:p w:rsidR="007D3DBF" w:rsidRPr="00057021" w:rsidRDefault="007D3DBF" w:rsidP="0070010D">
      <w:pPr>
        <w:pStyle w:val="a8"/>
        <w:numPr>
          <w:ilvl w:val="0"/>
          <w:numId w:val="8"/>
        </w:numPr>
        <w:rPr>
          <w:rFonts w:eastAsia="Calibri" w:cstheme="minorHAnsi"/>
          <w:lang w:eastAsia="en-US" w:bidi="en-US"/>
        </w:rPr>
      </w:pPr>
      <w:r w:rsidRPr="00057021">
        <w:rPr>
          <w:rFonts w:eastAsia="Calibri" w:cstheme="minorHAnsi"/>
          <w:lang w:eastAsia="en-US" w:bidi="en-US"/>
        </w:rPr>
        <w:t>Το παρόν εκπαιδ</w:t>
      </w:r>
      <w:r w:rsidR="00E06BC6" w:rsidRPr="00057021">
        <w:rPr>
          <w:rFonts w:eastAsia="Calibri" w:cstheme="minorHAnsi"/>
          <w:lang w:eastAsia="en-US" w:bidi="en-US"/>
        </w:rPr>
        <w:t>ευτικό υλικό έχει αναπτυχθεί στο πλαίσιο</w:t>
      </w:r>
      <w:r w:rsidRPr="00057021">
        <w:rPr>
          <w:rFonts w:eastAsia="Calibri" w:cstheme="minorHAnsi"/>
          <w:lang w:eastAsia="en-US" w:bidi="en-US"/>
        </w:rPr>
        <w:t xml:space="preserve"> του εκπαιδευτικού έργου του διδάσκοντα.</w:t>
      </w:r>
    </w:p>
    <w:p w:rsidR="007D3DBF" w:rsidRPr="00057021" w:rsidRDefault="007D3DBF" w:rsidP="0070010D">
      <w:pPr>
        <w:pStyle w:val="a8"/>
        <w:numPr>
          <w:ilvl w:val="0"/>
          <w:numId w:val="8"/>
        </w:numPr>
        <w:rPr>
          <w:rFonts w:eastAsia="Calibri" w:cstheme="minorHAnsi"/>
          <w:lang w:eastAsia="en-US"/>
        </w:rPr>
      </w:pPr>
      <w:r w:rsidRPr="00057021">
        <w:rPr>
          <w:rFonts w:eastAsia="Calibri" w:cstheme="minorHAnsi"/>
          <w:lang w:eastAsia="en-US"/>
        </w:rPr>
        <w:t>Το έργο «</w:t>
      </w:r>
      <w:r w:rsidRPr="00057021">
        <w:rPr>
          <w:rFonts w:eastAsia="Calibri" w:cstheme="minorHAnsi"/>
          <w:b/>
          <w:bCs/>
          <w:lang w:eastAsia="en-US"/>
        </w:rPr>
        <w:t>Ανοικτά Ακαδημαϊκά Μαθήματα στο Τ.Ε.Ι. Θεσσαλίας</w:t>
      </w:r>
      <w:r w:rsidRPr="00057021">
        <w:rPr>
          <w:rFonts w:eastAsia="Calibri" w:cstheme="minorHAnsi"/>
          <w:lang w:eastAsia="en-US"/>
        </w:rPr>
        <w:t>» έχει χρηματοδοτήσει μόνο τη</w:t>
      </w:r>
      <w:r w:rsidR="0070010D" w:rsidRPr="00057021">
        <w:rPr>
          <w:rFonts w:eastAsia="Calibri" w:cstheme="minorHAnsi"/>
          <w:lang w:eastAsia="en-US"/>
        </w:rPr>
        <w:t>ν</w:t>
      </w:r>
      <w:r w:rsidRPr="00057021">
        <w:rPr>
          <w:rFonts w:eastAsia="Calibri" w:cstheme="minorHAnsi"/>
          <w:lang w:eastAsia="en-US"/>
        </w:rPr>
        <w:t xml:space="preserve"> αναδιαμόρφωση του εκπαιδευτικού υλικού. </w:t>
      </w:r>
    </w:p>
    <w:p w:rsidR="007D3DBF" w:rsidRPr="00057021" w:rsidRDefault="007D3DBF" w:rsidP="0070010D">
      <w:pPr>
        <w:pStyle w:val="a8"/>
        <w:numPr>
          <w:ilvl w:val="0"/>
          <w:numId w:val="8"/>
        </w:numPr>
        <w:rPr>
          <w:rFonts w:eastAsia="Calibri" w:cstheme="minorHAnsi"/>
          <w:lang w:eastAsia="en-US" w:bidi="en-US"/>
        </w:rPr>
      </w:pPr>
      <w:r w:rsidRPr="00057021">
        <w:rPr>
          <w:rFonts w:eastAsia="Calibri" w:cstheme="minorHAnsi"/>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057021" w:rsidRDefault="007D3DBF" w:rsidP="007D3DBF">
      <w:pPr>
        <w:spacing w:after="0"/>
        <w:rPr>
          <w:rFonts w:cstheme="minorHAnsi"/>
          <w:szCs w:val="22"/>
          <w:lang w:eastAsia="en-US" w:bidi="en-US"/>
        </w:rPr>
      </w:pPr>
    </w:p>
    <w:p w:rsidR="007D3DBF" w:rsidRPr="00057021" w:rsidRDefault="007D3DBF" w:rsidP="007D3DBF">
      <w:pPr>
        <w:spacing w:after="200" w:line="276" w:lineRule="auto"/>
        <w:rPr>
          <w:rFonts w:cstheme="minorHAnsi"/>
          <w:noProof/>
          <w:sz w:val="22"/>
          <w:szCs w:val="22"/>
          <w:lang w:val="en-US"/>
        </w:rPr>
      </w:pPr>
      <w:r w:rsidRPr="00057021">
        <w:rPr>
          <w:rFonts w:cstheme="minorHAnsi"/>
          <w:noProof/>
          <w:sz w:val="22"/>
          <w:szCs w:val="22"/>
        </w:rPr>
        <w:drawing>
          <wp:inline distT="0" distB="0" distL="0" distR="0" wp14:anchorId="4DB5B3F6" wp14:editId="4EC5B2D1">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057021" w:rsidRDefault="00E46746" w:rsidP="00E46746">
      <w:pPr>
        <w:spacing w:after="200" w:line="276" w:lineRule="auto"/>
        <w:ind w:firstLine="0"/>
        <w:rPr>
          <w:rFonts w:eastAsia="Calibri" w:cstheme="minorHAnsi"/>
          <w:szCs w:val="22"/>
          <w:lang w:eastAsia="en-US"/>
        </w:rPr>
      </w:pPr>
      <w:r w:rsidRPr="00057021">
        <w:rPr>
          <w:rFonts w:eastAsia="Calibri" w:cstheme="minorHAnsi"/>
          <w:szCs w:val="22"/>
          <w:lang w:eastAsia="en-US"/>
        </w:rPr>
        <w:br w:type="page"/>
      </w:r>
    </w:p>
    <w:p w:rsidR="007D3DBF" w:rsidRPr="00057021" w:rsidRDefault="007D3DBF" w:rsidP="0070010D">
      <w:pPr>
        <w:spacing w:after="240"/>
        <w:ind w:firstLine="0"/>
        <w:rPr>
          <w:rFonts w:cstheme="minorHAnsi"/>
          <w:sz w:val="32"/>
        </w:rPr>
      </w:pPr>
      <w:r w:rsidRPr="00057021">
        <w:rPr>
          <w:rFonts w:cstheme="minorHAnsi"/>
          <w:b/>
          <w:color w:val="0070C0"/>
          <w:sz w:val="32"/>
        </w:rPr>
        <w:lastRenderedPageBreak/>
        <w:t>Περιεχόμενα</w:t>
      </w:r>
    </w:p>
    <w:bookmarkStart w:id="13" w:name="_ΑΛΓΌΡΙΘΜΟΙ"/>
    <w:bookmarkStart w:id="14" w:name="_ΠΡΟΓΡΆΜΜΑΤΑ"/>
    <w:bookmarkStart w:id="15" w:name="_Σχήματα."/>
    <w:bookmarkEnd w:id="13"/>
    <w:bookmarkEnd w:id="14"/>
    <w:bookmarkEnd w:id="15"/>
    <w:p w:rsidR="00057021" w:rsidRDefault="00057021">
      <w:pPr>
        <w:pStyle w:val="10"/>
        <w:tabs>
          <w:tab w:val="right" w:leader="dot" w:pos="9016"/>
        </w:tabs>
        <w:rPr>
          <w:rFonts w:eastAsiaTheme="minorEastAsia" w:cstheme="minorBidi"/>
          <w:noProof/>
          <w:sz w:val="22"/>
          <w:szCs w:val="22"/>
        </w:rPr>
      </w:pPr>
      <w:r>
        <w:rPr>
          <w:rFonts w:eastAsia="Calibri" w:cstheme="minorHAnsi"/>
          <w:szCs w:val="22"/>
          <w:lang w:eastAsia="en-US"/>
        </w:rPr>
        <w:fldChar w:fldCharType="begin"/>
      </w:r>
      <w:r>
        <w:rPr>
          <w:rFonts w:eastAsia="Calibri" w:cstheme="minorHAnsi"/>
          <w:szCs w:val="22"/>
          <w:lang w:eastAsia="en-US"/>
        </w:rPr>
        <w:instrText xml:space="preserve"> TOC \o "1-4" \h \z \u </w:instrText>
      </w:r>
      <w:r>
        <w:rPr>
          <w:rFonts w:eastAsia="Calibri" w:cstheme="minorHAnsi"/>
          <w:szCs w:val="22"/>
          <w:lang w:eastAsia="en-US"/>
        </w:rPr>
        <w:fldChar w:fldCharType="separate"/>
      </w:r>
      <w:hyperlink w:anchor="_Toc116869562" w:history="1">
        <w:r w:rsidRPr="004C3FAC">
          <w:rPr>
            <w:rStyle w:val="-"/>
            <w:noProof/>
          </w:rPr>
          <w:t>Προσδιορισμός ποιότητας κ</w:t>
        </w:r>
        <w:r w:rsidRPr="004C3FAC">
          <w:rPr>
            <w:rStyle w:val="-"/>
            <w:noProof/>
          </w:rPr>
          <w:t>α</w:t>
        </w:r>
        <w:r w:rsidRPr="004C3FAC">
          <w:rPr>
            <w:rStyle w:val="-"/>
            <w:noProof/>
          </w:rPr>
          <w:t>ι ποσότητας γλουτένης</w:t>
        </w:r>
        <w:r>
          <w:rPr>
            <w:noProof/>
            <w:webHidden/>
          </w:rPr>
          <w:tab/>
        </w:r>
        <w:r>
          <w:rPr>
            <w:noProof/>
            <w:webHidden/>
          </w:rPr>
          <w:fldChar w:fldCharType="begin"/>
        </w:r>
        <w:r>
          <w:rPr>
            <w:noProof/>
            <w:webHidden/>
          </w:rPr>
          <w:instrText xml:space="preserve"> PAGEREF _Toc116869562 \h </w:instrText>
        </w:r>
        <w:r>
          <w:rPr>
            <w:noProof/>
            <w:webHidden/>
          </w:rPr>
        </w:r>
        <w:r>
          <w:rPr>
            <w:noProof/>
            <w:webHidden/>
          </w:rPr>
          <w:fldChar w:fldCharType="separate"/>
        </w:r>
        <w:r>
          <w:rPr>
            <w:noProof/>
            <w:webHidden/>
          </w:rPr>
          <w:t>4</w:t>
        </w:r>
        <w:r>
          <w:rPr>
            <w:noProof/>
            <w:webHidden/>
          </w:rPr>
          <w:fldChar w:fldCharType="end"/>
        </w:r>
      </w:hyperlink>
    </w:p>
    <w:p w:rsidR="00057021" w:rsidRDefault="00057021">
      <w:pPr>
        <w:pStyle w:val="10"/>
        <w:tabs>
          <w:tab w:val="right" w:leader="dot" w:pos="9016"/>
        </w:tabs>
        <w:rPr>
          <w:rFonts w:eastAsiaTheme="minorEastAsia" w:cstheme="minorBidi"/>
          <w:noProof/>
          <w:sz w:val="22"/>
          <w:szCs w:val="22"/>
        </w:rPr>
      </w:pPr>
      <w:hyperlink w:anchor="_Toc116869563" w:history="1">
        <w:r w:rsidRPr="004C3FAC">
          <w:rPr>
            <w:rStyle w:val="-"/>
            <w:noProof/>
          </w:rPr>
          <w:t>Πειραματική π</w:t>
        </w:r>
        <w:r w:rsidRPr="004C3FAC">
          <w:rPr>
            <w:rStyle w:val="-"/>
            <w:noProof/>
          </w:rPr>
          <w:t>ο</w:t>
        </w:r>
        <w:r w:rsidRPr="004C3FAC">
          <w:rPr>
            <w:rStyle w:val="-"/>
            <w:noProof/>
          </w:rPr>
          <w:t>ρεία προσδιορισμού της γλουτένης</w:t>
        </w:r>
        <w:r>
          <w:rPr>
            <w:noProof/>
            <w:webHidden/>
          </w:rPr>
          <w:tab/>
        </w:r>
        <w:r>
          <w:rPr>
            <w:noProof/>
            <w:webHidden/>
          </w:rPr>
          <w:fldChar w:fldCharType="begin"/>
        </w:r>
        <w:r>
          <w:rPr>
            <w:noProof/>
            <w:webHidden/>
          </w:rPr>
          <w:instrText xml:space="preserve"> PAGEREF _Toc116869563 \h </w:instrText>
        </w:r>
        <w:r>
          <w:rPr>
            <w:noProof/>
            <w:webHidden/>
          </w:rPr>
        </w:r>
        <w:r>
          <w:rPr>
            <w:noProof/>
            <w:webHidden/>
          </w:rPr>
          <w:fldChar w:fldCharType="separate"/>
        </w:r>
        <w:r>
          <w:rPr>
            <w:noProof/>
            <w:webHidden/>
          </w:rPr>
          <w:t>5</w:t>
        </w:r>
        <w:r>
          <w:rPr>
            <w:noProof/>
            <w:webHidden/>
          </w:rPr>
          <w:fldChar w:fldCharType="end"/>
        </w:r>
      </w:hyperlink>
    </w:p>
    <w:p w:rsidR="00057021" w:rsidRDefault="00057021">
      <w:pPr>
        <w:pStyle w:val="10"/>
        <w:tabs>
          <w:tab w:val="right" w:leader="dot" w:pos="9016"/>
        </w:tabs>
        <w:rPr>
          <w:rFonts w:eastAsiaTheme="minorEastAsia" w:cstheme="minorBidi"/>
          <w:noProof/>
          <w:sz w:val="22"/>
          <w:szCs w:val="22"/>
        </w:rPr>
      </w:pPr>
      <w:hyperlink w:anchor="_Toc116869564" w:history="1">
        <w:r w:rsidRPr="004C3FAC">
          <w:rPr>
            <w:rStyle w:val="-"/>
            <w:noProof/>
          </w:rPr>
          <w:t>Αξιολόγηση της γ</w:t>
        </w:r>
        <w:r w:rsidRPr="004C3FAC">
          <w:rPr>
            <w:rStyle w:val="-"/>
            <w:noProof/>
          </w:rPr>
          <w:t>λ</w:t>
        </w:r>
        <w:r w:rsidRPr="004C3FAC">
          <w:rPr>
            <w:rStyle w:val="-"/>
            <w:noProof/>
          </w:rPr>
          <w:t>ουτένης</w:t>
        </w:r>
        <w:r>
          <w:rPr>
            <w:noProof/>
            <w:webHidden/>
          </w:rPr>
          <w:tab/>
        </w:r>
        <w:r>
          <w:rPr>
            <w:noProof/>
            <w:webHidden/>
          </w:rPr>
          <w:fldChar w:fldCharType="begin"/>
        </w:r>
        <w:r>
          <w:rPr>
            <w:noProof/>
            <w:webHidden/>
          </w:rPr>
          <w:instrText xml:space="preserve"> PAGEREF _Toc116869564 \h </w:instrText>
        </w:r>
        <w:r>
          <w:rPr>
            <w:noProof/>
            <w:webHidden/>
          </w:rPr>
        </w:r>
        <w:r>
          <w:rPr>
            <w:noProof/>
            <w:webHidden/>
          </w:rPr>
          <w:fldChar w:fldCharType="separate"/>
        </w:r>
        <w:r>
          <w:rPr>
            <w:noProof/>
            <w:webHidden/>
          </w:rPr>
          <w:t>6</w:t>
        </w:r>
        <w:r>
          <w:rPr>
            <w:noProof/>
            <w:webHidden/>
          </w:rPr>
          <w:fldChar w:fldCharType="end"/>
        </w:r>
      </w:hyperlink>
    </w:p>
    <w:p w:rsidR="00057021" w:rsidRDefault="00057021">
      <w:pPr>
        <w:pStyle w:val="10"/>
        <w:tabs>
          <w:tab w:val="right" w:leader="dot" w:pos="9016"/>
        </w:tabs>
        <w:rPr>
          <w:rFonts w:eastAsiaTheme="minorEastAsia" w:cstheme="minorBidi"/>
          <w:noProof/>
          <w:sz w:val="22"/>
          <w:szCs w:val="22"/>
        </w:rPr>
      </w:pPr>
      <w:hyperlink w:anchor="_Toc116869565" w:history="1">
        <w:r w:rsidRPr="004C3FAC">
          <w:rPr>
            <w:rStyle w:val="-"/>
            <w:rFonts w:cstheme="minorHAnsi"/>
            <w:noProof/>
          </w:rPr>
          <w:t>Σημειώμα</w:t>
        </w:r>
        <w:r w:rsidRPr="004C3FAC">
          <w:rPr>
            <w:rStyle w:val="-"/>
            <w:rFonts w:cstheme="minorHAnsi"/>
            <w:noProof/>
          </w:rPr>
          <w:t>τ</w:t>
        </w:r>
        <w:r w:rsidRPr="004C3FAC">
          <w:rPr>
            <w:rStyle w:val="-"/>
            <w:rFonts w:cstheme="minorHAnsi"/>
            <w:noProof/>
          </w:rPr>
          <w:t>α:</w:t>
        </w:r>
        <w:r>
          <w:rPr>
            <w:noProof/>
            <w:webHidden/>
          </w:rPr>
          <w:tab/>
        </w:r>
        <w:r>
          <w:rPr>
            <w:noProof/>
            <w:webHidden/>
          </w:rPr>
          <w:fldChar w:fldCharType="begin"/>
        </w:r>
        <w:r>
          <w:rPr>
            <w:noProof/>
            <w:webHidden/>
          </w:rPr>
          <w:instrText xml:space="preserve"> PAGEREF _Toc116869565 \h </w:instrText>
        </w:r>
        <w:r>
          <w:rPr>
            <w:noProof/>
            <w:webHidden/>
          </w:rPr>
        </w:r>
        <w:r>
          <w:rPr>
            <w:noProof/>
            <w:webHidden/>
          </w:rPr>
          <w:fldChar w:fldCharType="separate"/>
        </w:r>
        <w:r>
          <w:rPr>
            <w:noProof/>
            <w:webHidden/>
          </w:rPr>
          <w:t>7</w:t>
        </w:r>
        <w:r>
          <w:rPr>
            <w:noProof/>
            <w:webHidden/>
          </w:rPr>
          <w:fldChar w:fldCharType="end"/>
        </w:r>
      </w:hyperlink>
    </w:p>
    <w:p w:rsidR="007D3DBF" w:rsidRPr="00057021" w:rsidRDefault="00057021" w:rsidP="00006EF1">
      <w:pPr>
        <w:spacing w:after="600"/>
        <w:ind w:firstLine="0"/>
        <w:rPr>
          <w:rFonts w:eastAsia="Calibri" w:cstheme="minorHAnsi"/>
          <w:szCs w:val="22"/>
          <w:lang w:eastAsia="en-US"/>
        </w:rPr>
      </w:pPr>
      <w:r>
        <w:rPr>
          <w:rFonts w:eastAsia="Calibri" w:cstheme="minorHAnsi"/>
          <w:szCs w:val="22"/>
          <w:lang w:eastAsia="en-US"/>
        </w:rPr>
        <w:fldChar w:fldCharType="end"/>
      </w:r>
    </w:p>
    <w:p w:rsidR="00E32191" w:rsidRPr="00057021" w:rsidRDefault="00E32191" w:rsidP="007D3DBF">
      <w:pPr>
        <w:spacing w:after="2760"/>
        <w:rPr>
          <w:rFonts w:eastAsia="Calibri" w:cstheme="minorHAnsi"/>
          <w:szCs w:val="22"/>
          <w:lang w:val="en-US" w:eastAsia="en-US"/>
        </w:rPr>
      </w:pPr>
      <w:bookmarkStart w:id="16" w:name="_Πίνακες."/>
      <w:bookmarkEnd w:id="16"/>
    </w:p>
    <w:p w:rsidR="007D3DBF" w:rsidRPr="00057021" w:rsidRDefault="00E32191" w:rsidP="00E32191">
      <w:pPr>
        <w:rPr>
          <w:rFonts w:eastAsia="Calibri" w:cstheme="minorHAnsi"/>
          <w:lang w:val="en-US" w:eastAsia="en-US"/>
        </w:rPr>
      </w:pPr>
      <w:r w:rsidRPr="00057021">
        <w:rPr>
          <w:rFonts w:eastAsia="Calibri" w:cstheme="minorHAnsi"/>
          <w:lang w:val="en-US" w:eastAsia="en-US"/>
        </w:rPr>
        <w:br w:type="page"/>
      </w:r>
    </w:p>
    <w:p w:rsidR="00057021" w:rsidRPr="00057021" w:rsidRDefault="00057021" w:rsidP="00057021">
      <w:pPr>
        <w:pStyle w:val="1"/>
      </w:pPr>
      <w:bookmarkStart w:id="17" w:name="_Toc116869562"/>
      <w:r w:rsidRPr="00057021">
        <w:lastRenderedPageBreak/>
        <w:t xml:space="preserve">Προσδιορισμός ποιότητας και ποσότητας </w:t>
      </w:r>
      <w:proofErr w:type="spellStart"/>
      <w:r w:rsidRPr="00057021">
        <w:t>γλουτένης</w:t>
      </w:r>
      <w:bookmarkEnd w:id="17"/>
      <w:proofErr w:type="spellEnd"/>
      <w:r w:rsidRPr="00057021">
        <w:t xml:space="preserve"> </w:t>
      </w:r>
    </w:p>
    <w:p w:rsidR="00057021" w:rsidRPr="00057021" w:rsidRDefault="00057021" w:rsidP="00057021">
      <w:pPr>
        <w:pStyle w:val="Web"/>
        <w:jc w:val="both"/>
        <w:rPr>
          <w:rFonts w:asciiTheme="minorHAnsi" w:hAnsiTheme="minorHAnsi" w:cstheme="minorHAnsi"/>
          <w:b/>
          <w:u w:val="single"/>
        </w:rPr>
      </w:pPr>
      <w:r w:rsidRPr="00057021">
        <w:rPr>
          <w:rFonts w:asciiTheme="minorHAnsi" w:hAnsiTheme="minorHAnsi" w:cstheme="minorHAnsi"/>
          <w:b/>
          <w:u w:val="single"/>
        </w:rPr>
        <w:t>Εισαγωγή</w:t>
      </w:r>
    </w:p>
    <w:p w:rsidR="00057021" w:rsidRPr="00057021" w:rsidRDefault="00057021" w:rsidP="00057021">
      <w:pPr>
        <w:pStyle w:val="Web"/>
        <w:jc w:val="both"/>
        <w:rPr>
          <w:rFonts w:asciiTheme="minorHAnsi" w:hAnsiTheme="minorHAnsi" w:cstheme="minorHAnsi"/>
          <w:bCs/>
        </w:rPr>
      </w:pPr>
      <w:r w:rsidRPr="00057021">
        <w:rPr>
          <w:rFonts w:asciiTheme="minorHAnsi" w:hAnsiTheme="minorHAnsi" w:cstheme="minorHAnsi"/>
          <w:bCs/>
        </w:rPr>
        <w:t>Ένα κύριο συστατικό του σιταριού είναι οι πρωτεΐνες. Ανάλογα με τη διαλυτότητα τους, χωρίζονται στις παρακάτω κατηγορίες:</w:t>
      </w:r>
    </w:p>
    <w:p w:rsidR="00057021" w:rsidRPr="00057021" w:rsidRDefault="00057021" w:rsidP="00057021">
      <w:pPr>
        <w:pStyle w:val="Web"/>
        <w:numPr>
          <w:ilvl w:val="0"/>
          <w:numId w:val="12"/>
        </w:numPr>
        <w:jc w:val="both"/>
        <w:rPr>
          <w:rFonts w:asciiTheme="minorHAnsi" w:hAnsiTheme="minorHAnsi" w:cstheme="minorHAnsi"/>
          <w:bCs/>
        </w:rPr>
      </w:pPr>
      <w:proofErr w:type="spellStart"/>
      <w:r w:rsidRPr="00057021">
        <w:rPr>
          <w:rFonts w:asciiTheme="minorHAnsi" w:hAnsiTheme="minorHAnsi" w:cstheme="minorHAnsi"/>
          <w:b/>
          <w:bCs/>
        </w:rPr>
        <w:t>αλβουμίνες</w:t>
      </w:r>
      <w:proofErr w:type="spellEnd"/>
      <w:r w:rsidRPr="00057021">
        <w:rPr>
          <w:rFonts w:asciiTheme="minorHAnsi" w:hAnsiTheme="minorHAnsi" w:cstheme="minorHAnsi"/>
          <w:b/>
          <w:bCs/>
        </w:rPr>
        <w:t>.</w:t>
      </w:r>
      <w:r w:rsidRPr="00057021">
        <w:rPr>
          <w:rFonts w:asciiTheme="minorHAnsi" w:hAnsiTheme="minorHAnsi" w:cstheme="minorHAnsi"/>
          <w:bCs/>
        </w:rPr>
        <w:t xml:space="preserve"> αυτές είναι </w:t>
      </w:r>
      <w:proofErr w:type="spellStart"/>
      <w:r w:rsidRPr="00057021">
        <w:rPr>
          <w:rFonts w:asciiTheme="minorHAnsi" w:hAnsiTheme="minorHAnsi" w:cstheme="minorHAnsi"/>
          <w:bCs/>
        </w:rPr>
        <w:t>υδατοδιαλυτές</w:t>
      </w:r>
      <w:proofErr w:type="spellEnd"/>
      <w:r w:rsidRPr="00057021">
        <w:rPr>
          <w:rFonts w:asciiTheme="minorHAnsi" w:hAnsiTheme="minorHAnsi" w:cstheme="minorHAnsi"/>
          <w:bCs/>
        </w:rPr>
        <w:t>, απαντώνται στο έμβρυο και στα πίτυρα του σιταριού και αποτελούν περίπου το 3% του συνόλου του πρωτεϊνικού περιεχομένου του.</w:t>
      </w:r>
    </w:p>
    <w:p w:rsidR="00057021" w:rsidRPr="00057021" w:rsidRDefault="00057021" w:rsidP="00057021">
      <w:pPr>
        <w:pStyle w:val="Web"/>
        <w:numPr>
          <w:ilvl w:val="0"/>
          <w:numId w:val="12"/>
        </w:numPr>
        <w:jc w:val="both"/>
        <w:rPr>
          <w:rFonts w:asciiTheme="minorHAnsi" w:hAnsiTheme="minorHAnsi" w:cstheme="minorHAnsi"/>
          <w:bCs/>
        </w:rPr>
      </w:pPr>
      <w:r w:rsidRPr="00057021">
        <w:rPr>
          <w:rFonts w:asciiTheme="minorHAnsi" w:hAnsiTheme="minorHAnsi" w:cstheme="minorHAnsi"/>
          <w:b/>
          <w:bCs/>
        </w:rPr>
        <w:t>γλοβουλίνες.</w:t>
      </w:r>
      <w:r w:rsidRPr="00057021">
        <w:rPr>
          <w:rFonts w:asciiTheme="minorHAnsi" w:hAnsiTheme="minorHAnsi" w:cstheme="minorHAnsi"/>
          <w:bCs/>
        </w:rPr>
        <w:t xml:space="preserve"> αυτές είναι </w:t>
      </w:r>
      <w:proofErr w:type="spellStart"/>
      <w:r w:rsidRPr="00057021">
        <w:rPr>
          <w:rFonts w:asciiTheme="minorHAnsi" w:hAnsiTheme="minorHAnsi" w:cstheme="minorHAnsi"/>
          <w:bCs/>
        </w:rPr>
        <w:t>αλατοδιαλυτές</w:t>
      </w:r>
      <w:proofErr w:type="spellEnd"/>
      <w:r w:rsidRPr="00057021">
        <w:rPr>
          <w:rFonts w:asciiTheme="minorHAnsi" w:hAnsiTheme="minorHAnsi" w:cstheme="minorHAnsi"/>
          <w:bCs/>
        </w:rPr>
        <w:t>, βρίσκονται στο έμβρυο και αποτελούν το 5% των πρωτεϊνών του σιταριού.</w:t>
      </w:r>
    </w:p>
    <w:p w:rsidR="00057021" w:rsidRPr="00057021" w:rsidRDefault="00057021" w:rsidP="00057021">
      <w:pPr>
        <w:pStyle w:val="Web"/>
        <w:numPr>
          <w:ilvl w:val="0"/>
          <w:numId w:val="12"/>
        </w:numPr>
        <w:jc w:val="both"/>
        <w:rPr>
          <w:rFonts w:asciiTheme="minorHAnsi" w:hAnsiTheme="minorHAnsi" w:cstheme="minorHAnsi"/>
          <w:bCs/>
        </w:rPr>
      </w:pPr>
      <w:proofErr w:type="spellStart"/>
      <w:r w:rsidRPr="00057021">
        <w:rPr>
          <w:rFonts w:asciiTheme="minorHAnsi" w:hAnsiTheme="minorHAnsi" w:cstheme="minorHAnsi"/>
          <w:b/>
          <w:bCs/>
        </w:rPr>
        <w:t>προλαμίνες</w:t>
      </w:r>
      <w:proofErr w:type="spellEnd"/>
      <w:r w:rsidRPr="00057021">
        <w:rPr>
          <w:rFonts w:asciiTheme="minorHAnsi" w:hAnsiTheme="minorHAnsi" w:cstheme="minorHAnsi"/>
          <w:b/>
          <w:bCs/>
        </w:rPr>
        <w:t xml:space="preserve">. </w:t>
      </w:r>
      <w:r w:rsidRPr="00057021">
        <w:rPr>
          <w:rFonts w:asciiTheme="minorHAnsi" w:hAnsiTheme="minorHAnsi" w:cstheme="minorHAnsi"/>
          <w:bCs/>
        </w:rPr>
        <w:t xml:space="preserve">αυτές είναι διαλυτές στην αιθυλική αλκοόλη, συγκέντρωσης 70%, βρίσκονται κυρίως στο </w:t>
      </w:r>
      <w:proofErr w:type="spellStart"/>
      <w:r w:rsidRPr="00057021">
        <w:rPr>
          <w:rFonts w:asciiTheme="minorHAnsi" w:hAnsiTheme="minorHAnsi" w:cstheme="minorHAnsi"/>
          <w:bCs/>
        </w:rPr>
        <w:t>ενδοσπέρμιο</w:t>
      </w:r>
      <w:proofErr w:type="spellEnd"/>
      <w:r w:rsidRPr="00057021">
        <w:rPr>
          <w:rFonts w:asciiTheme="minorHAnsi" w:hAnsiTheme="minorHAnsi" w:cstheme="minorHAnsi"/>
          <w:bCs/>
        </w:rPr>
        <w:t xml:space="preserve"> και αποτελούν το 40-50% του συνόλου των πρωτεϊνών του σιταριού.</w:t>
      </w:r>
    </w:p>
    <w:p w:rsidR="00057021" w:rsidRPr="00057021" w:rsidRDefault="00057021" w:rsidP="00057021">
      <w:pPr>
        <w:pStyle w:val="Web"/>
        <w:numPr>
          <w:ilvl w:val="0"/>
          <w:numId w:val="12"/>
        </w:numPr>
        <w:jc w:val="both"/>
        <w:rPr>
          <w:rFonts w:asciiTheme="minorHAnsi" w:hAnsiTheme="minorHAnsi" w:cstheme="minorHAnsi"/>
          <w:bCs/>
        </w:rPr>
      </w:pPr>
      <w:proofErr w:type="spellStart"/>
      <w:r w:rsidRPr="00057021">
        <w:rPr>
          <w:rFonts w:asciiTheme="minorHAnsi" w:hAnsiTheme="minorHAnsi" w:cstheme="minorHAnsi"/>
          <w:b/>
          <w:bCs/>
        </w:rPr>
        <w:t>Γλουτελίνες</w:t>
      </w:r>
      <w:proofErr w:type="spellEnd"/>
      <w:r w:rsidRPr="00057021">
        <w:rPr>
          <w:rFonts w:asciiTheme="minorHAnsi" w:hAnsiTheme="minorHAnsi" w:cstheme="minorHAnsi"/>
          <w:b/>
          <w:bCs/>
        </w:rPr>
        <w:t xml:space="preserve">. </w:t>
      </w:r>
      <w:r w:rsidRPr="00057021">
        <w:rPr>
          <w:rFonts w:asciiTheme="minorHAnsi" w:hAnsiTheme="minorHAnsi" w:cstheme="minorHAnsi"/>
          <w:bCs/>
        </w:rPr>
        <w:t xml:space="preserve">αυτές είναι διαλυτές σε αραιά </w:t>
      </w:r>
      <w:proofErr w:type="spellStart"/>
      <w:r w:rsidRPr="00057021">
        <w:rPr>
          <w:rFonts w:asciiTheme="minorHAnsi" w:hAnsiTheme="minorHAnsi" w:cstheme="minorHAnsi"/>
          <w:bCs/>
        </w:rPr>
        <w:t>αλκάλεα</w:t>
      </w:r>
      <w:proofErr w:type="spellEnd"/>
      <w:r w:rsidRPr="00057021">
        <w:rPr>
          <w:rFonts w:asciiTheme="minorHAnsi" w:hAnsiTheme="minorHAnsi" w:cstheme="minorHAnsi"/>
          <w:bCs/>
        </w:rPr>
        <w:t xml:space="preserve"> ή οξέα, βρίσκονται κυρίως στο </w:t>
      </w:r>
      <w:proofErr w:type="spellStart"/>
      <w:r w:rsidRPr="00057021">
        <w:rPr>
          <w:rFonts w:asciiTheme="minorHAnsi" w:hAnsiTheme="minorHAnsi" w:cstheme="minorHAnsi"/>
          <w:bCs/>
        </w:rPr>
        <w:t>ενδοσπέρμιο</w:t>
      </w:r>
      <w:proofErr w:type="spellEnd"/>
      <w:r w:rsidRPr="00057021">
        <w:rPr>
          <w:rFonts w:asciiTheme="minorHAnsi" w:hAnsiTheme="minorHAnsi" w:cstheme="minorHAnsi"/>
          <w:bCs/>
        </w:rPr>
        <w:t xml:space="preserve"> και αποτελούν το 40-50% του συνόλου των πρωτεϊνών του σιταριού. </w:t>
      </w:r>
    </w:p>
    <w:p w:rsidR="00057021" w:rsidRPr="00057021" w:rsidRDefault="00057021" w:rsidP="00057021">
      <w:pPr>
        <w:pStyle w:val="Web"/>
        <w:jc w:val="both"/>
        <w:rPr>
          <w:rFonts w:asciiTheme="minorHAnsi" w:hAnsiTheme="minorHAnsi" w:cstheme="minorHAnsi"/>
          <w:bCs/>
        </w:rPr>
      </w:pPr>
    </w:p>
    <w:p w:rsidR="00057021" w:rsidRPr="00057021" w:rsidRDefault="00057021" w:rsidP="00057021">
      <w:pPr>
        <w:pStyle w:val="Web"/>
        <w:jc w:val="both"/>
        <w:rPr>
          <w:rFonts w:asciiTheme="minorHAnsi" w:hAnsiTheme="minorHAnsi" w:cstheme="minorHAnsi"/>
          <w:bCs/>
        </w:rPr>
      </w:pPr>
      <w:r w:rsidRPr="00057021">
        <w:rPr>
          <w:rFonts w:asciiTheme="minorHAnsi" w:hAnsiTheme="minorHAnsi" w:cstheme="minorHAnsi"/>
          <w:bCs/>
        </w:rPr>
        <w:t xml:space="preserve">Η </w:t>
      </w:r>
      <w:proofErr w:type="spellStart"/>
      <w:r w:rsidRPr="00057021">
        <w:rPr>
          <w:rFonts w:asciiTheme="minorHAnsi" w:hAnsiTheme="minorHAnsi" w:cstheme="minorHAnsi"/>
          <w:bCs/>
        </w:rPr>
        <w:t>γλοιαδίνη</w:t>
      </w:r>
      <w:proofErr w:type="spellEnd"/>
      <w:r w:rsidRPr="00057021">
        <w:rPr>
          <w:rFonts w:asciiTheme="minorHAnsi" w:hAnsiTheme="minorHAnsi" w:cstheme="minorHAnsi"/>
          <w:bCs/>
        </w:rPr>
        <w:t xml:space="preserve">, που ανήκει στις </w:t>
      </w:r>
      <w:proofErr w:type="spellStart"/>
      <w:r w:rsidRPr="00057021">
        <w:rPr>
          <w:rFonts w:asciiTheme="minorHAnsi" w:hAnsiTheme="minorHAnsi" w:cstheme="minorHAnsi"/>
          <w:bCs/>
        </w:rPr>
        <w:t>προλαμίνες</w:t>
      </w:r>
      <w:proofErr w:type="spellEnd"/>
      <w:r w:rsidRPr="00057021">
        <w:rPr>
          <w:rFonts w:asciiTheme="minorHAnsi" w:hAnsiTheme="minorHAnsi" w:cstheme="minorHAnsi"/>
          <w:bCs/>
        </w:rPr>
        <w:t xml:space="preserve"> και η </w:t>
      </w:r>
      <w:proofErr w:type="spellStart"/>
      <w:r w:rsidRPr="00057021">
        <w:rPr>
          <w:rFonts w:asciiTheme="minorHAnsi" w:hAnsiTheme="minorHAnsi" w:cstheme="minorHAnsi"/>
          <w:bCs/>
        </w:rPr>
        <w:t>γλουτελίνη</w:t>
      </w:r>
      <w:proofErr w:type="spellEnd"/>
      <w:r w:rsidRPr="00057021">
        <w:rPr>
          <w:rFonts w:asciiTheme="minorHAnsi" w:hAnsiTheme="minorHAnsi" w:cstheme="minorHAnsi"/>
          <w:bCs/>
        </w:rPr>
        <w:t xml:space="preserve"> που ανήκει στις </w:t>
      </w:r>
      <w:proofErr w:type="spellStart"/>
      <w:r w:rsidRPr="00057021">
        <w:rPr>
          <w:rFonts w:asciiTheme="minorHAnsi" w:hAnsiTheme="minorHAnsi" w:cstheme="minorHAnsi"/>
          <w:bCs/>
        </w:rPr>
        <w:t>γλουτελίνες</w:t>
      </w:r>
      <w:proofErr w:type="spellEnd"/>
      <w:r w:rsidRPr="00057021">
        <w:rPr>
          <w:rFonts w:asciiTheme="minorHAnsi" w:hAnsiTheme="minorHAnsi" w:cstheme="minorHAnsi"/>
          <w:bCs/>
        </w:rPr>
        <w:t xml:space="preserve">, έπειτα από ανάμειξη με νερό, κατά την προετοιμασία του ζυμαριού του ψωμιού, σχηματίζουν τη </w:t>
      </w:r>
      <w:proofErr w:type="spellStart"/>
      <w:r w:rsidRPr="00057021">
        <w:rPr>
          <w:rFonts w:asciiTheme="minorHAnsi" w:hAnsiTheme="minorHAnsi" w:cstheme="minorHAnsi"/>
          <w:bCs/>
        </w:rPr>
        <w:t>γλουτένη</w:t>
      </w:r>
      <w:proofErr w:type="spellEnd"/>
      <w:r w:rsidRPr="00057021">
        <w:rPr>
          <w:rFonts w:asciiTheme="minorHAnsi" w:hAnsiTheme="minorHAnsi" w:cstheme="minorHAnsi"/>
          <w:bCs/>
        </w:rPr>
        <w:t xml:space="preserve">, που είναι απαραίτητη για την </w:t>
      </w:r>
      <w:proofErr w:type="spellStart"/>
      <w:r w:rsidRPr="00057021">
        <w:rPr>
          <w:rFonts w:asciiTheme="minorHAnsi" w:hAnsiTheme="minorHAnsi" w:cstheme="minorHAnsi"/>
          <w:bCs/>
        </w:rPr>
        <w:t>αρτοποίηση</w:t>
      </w:r>
      <w:proofErr w:type="spellEnd"/>
      <w:r w:rsidRPr="00057021">
        <w:rPr>
          <w:rFonts w:asciiTheme="minorHAnsi" w:hAnsiTheme="minorHAnsi" w:cstheme="minorHAnsi"/>
          <w:bCs/>
        </w:rPr>
        <w:t xml:space="preserve">. αυτές οι πρωτεΐνες αποτελούν το 80% των ολικών πρωτεϊνών του αλεύρου σίτου. </w:t>
      </w:r>
    </w:p>
    <w:p w:rsidR="00057021" w:rsidRPr="00057021" w:rsidRDefault="00057021" w:rsidP="00057021">
      <w:pPr>
        <w:pStyle w:val="Web"/>
        <w:jc w:val="both"/>
        <w:rPr>
          <w:rFonts w:asciiTheme="minorHAnsi" w:hAnsiTheme="minorHAnsi" w:cstheme="minorHAnsi"/>
        </w:rPr>
      </w:pPr>
      <w:r w:rsidRPr="00057021">
        <w:rPr>
          <w:rFonts w:asciiTheme="minorHAnsi" w:hAnsiTheme="minorHAnsi" w:cstheme="minorHAnsi"/>
          <w:bCs/>
        </w:rPr>
        <w:t xml:space="preserve">Κανένα άλλο συστατικό του αλεύρου δεν επηρεάζει τόσο τις </w:t>
      </w:r>
      <w:proofErr w:type="spellStart"/>
      <w:r w:rsidRPr="00057021">
        <w:rPr>
          <w:rFonts w:asciiTheme="minorHAnsi" w:hAnsiTheme="minorHAnsi" w:cstheme="minorHAnsi"/>
          <w:bCs/>
        </w:rPr>
        <w:t>αρτοποιητικές</w:t>
      </w:r>
      <w:proofErr w:type="spellEnd"/>
      <w:r w:rsidRPr="00057021">
        <w:rPr>
          <w:rFonts w:asciiTheme="minorHAnsi" w:hAnsiTheme="minorHAnsi" w:cstheme="minorHAnsi"/>
          <w:bCs/>
        </w:rPr>
        <w:t xml:space="preserve"> του ιδιότητες, όσο οι πρωτεΐνες και κυρίως η </w:t>
      </w:r>
      <w:proofErr w:type="spellStart"/>
      <w:r w:rsidRPr="00057021">
        <w:rPr>
          <w:rFonts w:asciiTheme="minorHAnsi" w:hAnsiTheme="minorHAnsi" w:cstheme="minorHAnsi"/>
          <w:bCs/>
        </w:rPr>
        <w:t>γλουτένη</w:t>
      </w:r>
      <w:proofErr w:type="spellEnd"/>
      <w:r w:rsidRPr="00057021">
        <w:rPr>
          <w:rFonts w:asciiTheme="minorHAnsi" w:hAnsiTheme="minorHAnsi" w:cstheme="minorHAnsi"/>
        </w:rPr>
        <w:t xml:space="preserve">. Το πρωτεϊνικό περιεχόμενο του κόκκου του σιταριού εξαρτάται κατά ένα μέρος από την ποικιλία και κατά ένα άλλο από τις καιρικές συνθήκες που επικρατούν κατά την ανάπτυξη του κόκκου. Κατά την ανάμειξη του αλεύρου με νερό (συνήθως 60-65% στο βάρος του αλεύρου), αλάτι (1,5-2%) και νωπή πιεστή ζύμη αρτοποιίας (συνήθως 2%) σχηματίζεται ζυμάρι που χαρακτηρίζεται από ελαστικότητα και </w:t>
      </w:r>
      <w:proofErr w:type="spellStart"/>
      <w:r w:rsidRPr="00057021">
        <w:rPr>
          <w:rFonts w:asciiTheme="minorHAnsi" w:hAnsiTheme="minorHAnsi" w:cstheme="minorHAnsi"/>
        </w:rPr>
        <w:t>εκτατότητα</w:t>
      </w:r>
      <w:proofErr w:type="spellEnd"/>
      <w:r w:rsidRPr="00057021">
        <w:rPr>
          <w:rFonts w:asciiTheme="minorHAnsi" w:hAnsiTheme="minorHAnsi" w:cstheme="minorHAnsi"/>
        </w:rPr>
        <w:t xml:space="preserve">. </w:t>
      </w:r>
    </w:p>
    <w:p w:rsidR="00057021" w:rsidRPr="00057021" w:rsidRDefault="00057021" w:rsidP="00057021">
      <w:pPr>
        <w:pStyle w:val="Web"/>
        <w:jc w:val="both"/>
        <w:rPr>
          <w:rFonts w:asciiTheme="minorHAnsi" w:hAnsiTheme="minorHAnsi" w:cstheme="minorHAnsi"/>
        </w:rPr>
      </w:pPr>
      <w:r w:rsidRPr="00057021">
        <w:rPr>
          <w:rFonts w:asciiTheme="minorHAnsi" w:hAnsiTheme="minorHAnsi" w:cstheme="minorHAnsi"/>
        </w:rPr>
        <w:t xml:space="preserve">Το ζυμάρι έχει την ιδιότητα να συγκρατεί μέρος του διοξειδίου του άνθρακα που παράγεται από τη ζύμη </w:t>
      </w:r>
      <w:proofErr w:type="spellStart"/>
      <w:r w:rsidRPr="00057021">
        <w:rPr>
          <w:rFonts w:asciiTheme="minorHAnsi" w:hAnsiTheme="minorHAnsi" w:cstheme="minorHAnsi"/>
        </w:rPr>
        <w:t>αρτοποιιας</w:t>
      </w:r>
      <w:proofErr w:type="spellEnd"/>
      <w:r w:rsidRPr="00057021">
        <w:rPr>
          <w:rFonts w:asciiTheme="minorHAnsi" w:hAnsiTheme="minorHAnsi" w:cstheme="minorHAnsi"/>
        </w:rPr>
        <w:t xml:space="preserve"> και να φουσκώνει δίνοντας αφράτο ψωμί κατά το ψήσιμο. Αυτές οι ιδιότητες του ζυμαριού οφείλονται στο σχηματισμό ενός πλέγματος που αποτελείται από </w:t>
      </w:r>
      <w:proofErr w:type="spellStart"/>
      <w:r w:rsidRPr="00057021">
        <w:rPr>
          <w:rFonts w:asciiTheme="minorHAnsi" w:hAnsiTheme="minorHAnsi" w:cstheme="minorHAnsi"/>
        </w:rPr>
        <w:t>γλουτενίνες</w:t>
      </w:r>
      <w:proofErr w:type="spellEnd"/>
      <w:r w:rsidRPr="00057021">
        <w:rPr>
          <w:rFonts w:asciiTheme="minorHAnsi" w:hAnsiTheme="minorHAnsi" w:cstheme="minorHAnsi"/>
        </w:rPr>
        <w:t xml:space="preserve"> (στις οποίες οφείλεται η ελαστικότητα του ζυμαριού) και από </w:t>
      </w:r>
      <w:proofErr w:type="spellStart"/>
      <w:r w:rsidRPr="00057021">
        <w:rPr>
          <w:rFonts w:asciiTheme="minorHAnsi" w:hAnsiTheme="minorHAnsi" w:cstheme="minorHAnsi"/>
        </w:rPr>
        <w:t>γλοιαδίνες</w:t>
      </w:r>
      <w:proofErr w:type="spellEnd"/>
      <w:r w:rsidRPr="00057021">
        <w:rPr>
          <w:rFonts w:asciiTheme="minorHAnsi" w:hAnsiTheme="minorHAnsi" w:cstheme="minorHAnsi"/>
        </w:rPr>
        <w:t xml:space="preserve"> (που είναι υπεύθυνες για την </w:t>
      </w:r>
      <w:proofErr w:type="spellStart"/>
      <w:r w:rsidRPr="00057021">
        <w:rPr>
          <w:rFonts w:asciiTheme="minorHAnsi" w:hAnsiTheme="minorHAnsi" w:cstheme="minorHAnsi"/>
        </w:rPr>
        <w:t>εκτατότητα</w:t>
      </w:r>
      <w:proofErr w:type="spellEnd"/>
      <w:r w:rsidRPr="00057021">
        <w:rPr>
          <w:rFonts w:asciiTheme="minorHAnsi" w:hAnsiTheme="minorHAnsi" w:cstheme="minorHAnsi"/>
        </w:rPr>
        <w:t xml:space="preserve"> του) και καλείται </w:t>
      </w:r>
      <w:proofErr w:type="spellStart"/>
      <w:r w:rsidRPr="00057021">
        <w:rPr>
          <w:rFonts w:asciiTheme="minorHAnsi" w:hAnsiTheme="minorHAnsi" w:cstheme="minorHAnsi"/>
        </w:rPr>
        <w:t>γλουτένη</w:t>
      </w:r>
      <w:proofErr w:type="spellEnd"/>
      <w:r w:rsidRPr="00057021">
        <w:rPr>
          <w:rFonts w:asciiTheme="minorHAnsi" w:hAnsiTheme="minorHAnsi" w:cstheme="minorHAnsi"/>
        </w:rPr>
        <w:t xml:space="preserve">. Η ελαστικότητα εκφράζεται ως η αντίσταση της </w:t>
      </w:r>
      <w:proofErr w:type="spellStart"/>
      <w:r w:rsidRPr="00057021">
        <w:rPr>
          <w:rFonts w:asciiTheme="minorHAnsi" w:hAnsiTheme="minorHAnsi" w:cstheme="minorHAnsi"/>
        </w:rPr>
        <w:t>γλουτένης</w:t>
      </w:r>
      <w:proofErr w:type="spellEnd"/>
      <w:r w:rsidRPr="00057021">
        <w:rPr>
          <w:rFonts w:asciiTheme="minorHAnsi" w:hAnsiTheme="minorHAnsi" w:cstheme="minorHAnsi"/>
        </w:rPr>
        <w:t xml:space="preserve"> στο τέντωμα ή στη συμπίεση. Από την άλλη πλευρά η </w:t>
      </w:r>
      <w:proofErr w:type="spellStart"/>
      <w:r w:rsidRPr="00057021">
        <w:rPr>
          <w:rFonts w:asciiTheme="minorHAnsi" w:hAnsiTheme="minorHAnsi" w:cstheme="minorHAnsi"/>
        </w:rPr>
        <w:t>εκτατότητα</w:t>
      </w:r>
      <w:proofErr w:type="spellEnd"/>
      <w:r w:rsidRPr="00057021">
        <w:rPr>
          <w:rFonts w:asciiTheme="minorHAnsi" w:hAnsiTheme="minorHAnsi" w:cstheme="minorHAnsi"/>
        </w:rPr>
        <w:t xml:space="preserve"> είναι η ιδιότητα της </w:t>
      </w:r>
      <w:proofErr w:type="spellStart"/>
      <w:r w:rsidRPr="00057021">
        <w:rPr>
          <w:rFonts w:asciiTheme="minorHAnsi" w:hAnsiTheme="minorHAnsi" w:cstheme="minorHAnsi"/>
        </w:rPr>
        <w:t>γλουτένης</w:t>
      </w:r>
      <w:proofErr w:type="spellEnd"/>
      <w:r w:rsidRPr="00057021">
        <w:rPr>
          <w:rFonts w:asciiTheme="minorHAnsi" w:hAnsiTheme="minorHAnsi" w:cstheme="minorHAnsi"/>
        </w:rPr>
        <w:t xml:space="preserve"> να τεντώνεται, να απλώνεται κατά μήκος. </w:t>
      </w:r>
    </w:p>
    <w:p w:rsidR="00057021" w:rsidRPr="00057021" w:rsidRDefault="00057021" w:rsidP="00057021">
      <w:pPr>
        <w:pStyle w:val="Web"/>
        <w:jc w:val="both"/>
        <w:rPr>
          <w:rFonts w:asciiTheme="minorHAnsi" w:hAnsiTheme="minorHAnsi" w:cstheme="minorHAnsi"/>
        </w:rPr>
      </w:pPr>
      <w:proofErr w:type="spellStart"/>
      <w:r w:rsidRPr="00057021">
        <w:rPr>
          <w:rFonts w:asciiTheme="minorHAnsi" w:hAnsiTheme="minorHAnsi" w:cstheme="minorHAnsi"/>
          <w:bCs/>
        </w:rPr>
        <w:t>Γλουτένη</w:t>
      </w:r>
      <w:proofErr w:type="spellEnd"/>
      <w:r w:rsidRPr="00057021">
        <w:rPr>
          <w:rFonts w:asciiTheme="minorHAnsi" w:hAnsiTheme="minorHAnsi" w:cstheme="minorHAnsi"/>
        </w:rPr>
        <w:t xml:space="preserve"> είναι η υγρή, κολλώδης και ελαστική μάζα που μένει στα χέρια μας (ή σε κατάλληλη συσκευή) μετά από το ξέπλυμα και τη συνεχή μάλαξη ζυμαριού (αλεύρι και νερό) κάτω από το τρεχούμενο νερό της βρύσης. Κατά την </w:t>
      </w:r>
      <w:proofErr w:type="spellStart"/>
      <w:r w:rsidRPr="00057021">
        <w:rPr>
          <w:rFonts w:asciiTheme="minorHAnsi" w:hAnsiTheme="minorHAnsi" w:cstheme="minorHAnsi"/>
        </w:rPr>
        <w:t>έκπλυση</w:t>
      </w:r>
      <w:proofErr w:type="spellEnd"/>
      <w:r w:rsidRPr="00057021">
        <w:rPr>
          <w:rFonts w:asciiTheme="minorHAnsi" w:hAnsiTheme="minorHAnsi" w:cstheme="minorHAnsi"/>
        </w:rPr>
        <w:t xml:space="preserve"> φεύγει το άμυλο, το πίτυρο και ένα μέρος (</w:t>
      </w:r>
      <w:proofErr w:type="spellStart"/>
      <w:r w:rsidRPr="00057021">
        <w:rPr>
          <w:rFonts w:asciiTheme="minorHAnsi" w:hAnsiTheme="minorHAnsi" w:cstheme="minorHAnsi"/>
        </w:rPr>
        <w:t>υδατοδιαλυτό</w:t>
      </w:r>
      <w:proofErr w:type="spellEnd"/>
      <w:r w:rsidRPr="00057021">
        <w:rPr>
          <w:rFonts w:asciiTheme="minorHAnsi" w:hAnsiTheme="minorHAnsi" w:cstheme="minorHAnsi"/>
        </w:rPr>
        <w:t xml:space="preserve">) της ολικής πρωτεΐνης. Η περιεκτικότητα του αλεύρου </w:t>
      </w:r>
      <w:r w:rsidRPr="00057021">
        <w:rPr>
          <w:rFonts w:asciiTheme="minorHAnsi" w:hAnsiTheme="minorHAnsi" w:cstheme="minorHAnsi"/>
        </w:rPr>
        <w:lastRenderedPageBreak/>
        <w:t xml:space="preserve">σε πρωτεΐνες κυμαίνεται από 6-18%. Το 80% της πρωτεΐνης του αλεύρου συμμετέχει στο σχηματισμό της </w:t>
      </w:r>
      <w:proofErr w:type="spellStart"/>
      <w:r w:rsidRPr="00057021">
        <w:rPr>
          <w:rFonts w:asciiTheme="minorHAnsi" w:hAnsiTheme="minorHAnsi" w:cstheme="minorHAnsi"/>
        </w:rPr>
        <w:t>γλουτένης</w:t>
      </w:r>
      <w:proofErr w:type="spellEnd"/>
      <w:r w:rsidRPr="00057021">
        <w:rPr>
          <w:rFonts w:asciiTheme="minorHAnsi" w:hAnsiTheme="minorHAnsi" w:cstheme="minorHAnsi"/>
        </w:rPr>
        <w:t xml:space="preserve">. Όπως αναφέρθηκε προηγουμένως η </w:t>
      </w:r>
      <w:proofErr w:type="spellStart"/>
      <w:r w:rsidRPr="00057021">
        <w:rPr>
          <w:rFonts w:asciiTheme="minorHAnsi" w:hAnsiTheme="minorHAnsi" w:cstheme="minorHAnsi"/>
        </w:rPr>
        <w:t>γλουτένη</w:t>
      </w:r>
      <w:proofErr w:type="spellEnd"/>
      <w:r w:rsidRPr="00057021">
        <w:rPr>
          <w:rFonts w:asciiTheme="minorHAnsi" w:hAnsiTheme="minorHAnsi" w:cstheme="minorHAnsi"/>
        </w:rPr>
        <w:t xml:space="preserve"> αποτελείται από δύο πρωτεΐνες: τη </w:t>
      </w:r>
      <w:proofErr w:type="spellStart"/>
      <w:r w:rsidRPr="00057021">
        <w:rPr>
          <w:rFonts w:asciiTheme="minorHAnsi" w:hAnsiTheme="minorHAnsi" w:cstheme="minorHAnsi"/>
        </w:rPr>
        <w:t>γλοιαδίνη</w:t>
      </w:r>
      <w:proofErr w:type="spellEnd"/>
      <w:r w:rsidRPr="00057021">
        <w:rPr>
          <w:rFonts w:asciiTheme="minorHAnsi" w:hAnsiTheme="minorHAnsi" w:cstheme="minorHAnsi"/>
        </w:rPr>
        <w:t xml:space="preserve"> και τη </w:t>
      </w:r>
      <w:proofErr w:type="spellStart"/>
      <w:r w:rsidRPr="00057021">
        <w:rPr>
          <w:rFonts w:asciiTheme="minorHAnsi" w:hAnsiTheme="minorHAnsi" w:cstheme="minorHAnsi"/>
        </w:rPr>
        <w:t>γλουτενίνη</w:t>
      </w:r>
      <w:proofErr w:type="spellEnd"/>
      <w:r w:rsidRPr="00057021">
        <w:rPr>
          <w:rFonts w:asciiTheme="minorHAnsi" w:hAnsiTheme="minorHAnsi" w:cstheme="minorHAnsi"/>
        </w:rPr>
        <w:t xml:space="preserve">. Κατά την προσθήκη νερού η </w:t>
      </w:r>
      <w:proofErr w:type="spellStart"/>
      <w:r w:rsidRPr="00057021">
        <w:rPr>
          <w:rFonts w:asciiTheme="minorHAnsi" w:hAnsiTheme="minorHAnsi" w:cstheme="minorHAnsi"/>
        </w:rPr>
        <w:t>γλοιαδίνη</w:t>
      </w:r>
      <w:proofErr w:type="spellEnd"/>
      <w:r w:rsidRPr="00057021">
        <w:rPr>
          <w:rFonts w:asciiTheme="minorHAnsi" w:hAnsiTheme="minorHAnsi" w:cstheme="minorHAnsi"/>
        </w:rPr>
        <w:t xml:space="preserve"> γίνεται κολλώδης ενώ η </w:t>
      </w:r>
      <w:proofErr w:type="spellStart"/>
      <w:r w:rsidRPr="00057021">
        <w:rPr>
          <w:rFonts w:asciiTheme="minorHAnsi" w:hAnsiTheme="minorHAnsi" w:cstheme="minorHAnsi"/>
        </w:rPr>
        <w:t>γλουτενίνη</w:t>
      </w:r>
      <w:proofErr w:type="spellEnd"/>
      <w:r w:rsidRPr="00057021">
        <w:rPr>
          <w:rFonts w:asciiTheme="minorHAnsi" w:hAnsiTheme="minorHAnsi" w:cstheme="minorHAnsi"/>
        </w:rPr>
        <w:t xml:space="preserve"> γίνεται συνεκτική. Είναι αδιάλυτη στο νερό και προσροφά νερό και διογκώνεται δημιουργώντας στα ζυμάρια ένα πλέγμα με αποτέλεσμα να παίρνουμε διογκωμένα προϊόντα όπως είναι το ψωμί. Η ικανότητα του ζυμαριού να συγκρατεί διοξείδιο του άνθρακα εξαρτάται από την ποιότητα της </w:t>
      </w:r>
      <w:proofErr w:type="spellStart"/>
      <w:r w:rsidRPr="00057021">
        <w:rPr>
          <w:rFonts w:asciiTheme="minorHAnsi" w:hAnsiTheme="minorHAnsi" w:cstheme="minorHAnsi"/>
        </w:rPr>
        <w:t>γλουτένης</w:t>
      </w:r>
      <w:proofErr w:type="spellEnd"/>
      <w:r w:rsidRPr="00057021">
        <w:rPr>
          <w:rFonts w:asciiTheme="minorHAnsi" w:hAnsiTheme="minorHAnsi" w:cstheme="minorHAnsi"/>
        </w:rPr>
        <w:t xml:space="preserve"> που καθορίζεται γενετικά. </w:t>
      </w:r>
    </w:p>
    <w:p w:rsidR="00057021" w:rsidRPr="00057021" w:rsidRDefault="00057021" w:rsidP="00057021">
      <w:pPr>
        <w:pStyle w:val="Web"/>
        <w:jc w:val="both"/>
        <w:rPr>
          <w:rFonts w:asciiTheme="minorHAnsi" w:hAnsiTheme="minorHAnsi" w:cstheme="minorHAnsi"/>
        </w:rPr>
      </w:pPr>
      <w:r w:rsidRPr="00057021">
        <w:rPr>
          <w:rFonts w:asciiTheme="minorHAnsi" w:hAnsiTheme="minorHAnsi" w:cstheme="minorHAnsi"/>
        </w:rPr>
        <w:t xml:space="preserve">Το πρωτεϊνικό περιεχόμενο του αλεύρου είναι μεγαλύτερο στα αλεύρια ολικής άλεσης απ’ ότι στα λευκά. Εκτός από τις μη </w:t>
      </w:r>
      <w:proofErr w:type="spellStart"/>
      <w:r w:rsidRPr="00057021">
        <w:rPr>
          <w:rFonts w:asciiTheme="minorHAnsi" w:hAnsiTheme="minorHAnsi" w:cstheme="minorHAnsi"/>
        </w:rPr>
        <w:t>υδατοδιαλυτές</w:t>
      </w:r>
      <w:proofErr w:type="spellEnd"/>
      <w:r w:rsidRPr="00057021">
        <w:rPr>
          <w:rFonts w:asciiTheme="minorHAnsi" w:hAnsiTheme="minorHAnsi" w:cstheme="minorHAnsi"/>
        </w:rPr>
        <w:t xml:space="preserve"> πρωτεΐνες υπάρχουν και </w:t>
      </w:r>
      <w:proofErr w:type="spellStart"/>
      <w:r w:rsidRPr="00057021">
        <w:rPr>
          <w:rFonts w:asciiTheme="minorHAnsi" w:hAnsiTheme="minorHAnsi" w:cstheme="minorHAnsi"/>
        </w:rPr>
        <w:t>υδατοδιαλυτές</w:t>
      </w:r>
      <w:proofErr w:type="spellEnd"/>
      <w:r w:rsidRPr="00057021">
        <w:rPr>
          <w:rFonts w:asciiTheme="minorHAnsi" w:hAnsiTheme="minorHAnsi" w:cstheme="minorHAnsi"/>
        </w:rPr>
        <w:t xml:space="preserve"> πρωτεΐνες (π.χ. </w:t>
      </w:r>
      <w:proofErr w:type="spellStart"/>
      <w:r w:rsidRPr="00057021">
        <w:rPr>
          <w:rFonts w:asciiTheme="minorHAnsi" w:hAnsiTheme="minorHAnsi" w:cstheme="minorHAnsi"/>
        </w:rPr>
        <w:t>αλβουμίνες</w:t>
      </w:r>
      <w:proofErr w:type="spellEnd"/>
      <w:r w:rsidRPr="00057021">
        <w:rPr>
          <w:rFonts w:asciiTheme="minorHAnsi" w:hAnsiTheme="minorHAnsi" w:cstheme="minorHAnsi"/>
        </w:rPr>
        <w:t xml:space="preserve">). Κατά το ψήσιμο του ψωμιού οι πρωτεΐνες του αλεύρου μετουσιώνονται, η </w:t>
      </w:r>
      <w:proofErr w:type="spellStart"/>
      <w:r w:rsidRPr="00057021">
        <w:rPr>
          <w:rFonts w:asciiTheme="minorHAnsi" w:hAnsiTheme="minorHAnsi" w:cstheme="minorHAnsi"/>
        </w:rPr>
        <w:t>γλουτένη</w:t>
      </w:r>
      <w:proofErr w:type="spellEnd"/>
      <w:r w:rsidRPr="00057021">
        <w:rPr>
          <w:rFonts w:asciiTheme="minorHAnsi" w:hAnsiTheme="minorHAnsi" w:cstheme="minorHAnsi"/>
        </w:rPr>
        <w:t xml:space="preserve"> χάνει την ελαστικότητα της (γίνεται άκαμπτη) και το ζυμάρι παύει να διογκώνεται. Η θρεπτική αξία της </w:t>
      </w:r>
      <w:proofErr w:type="spellStart"/>
      <w:r w:rsidRPr="00057021">
        <w:rPr>
          <w:rFonts w:asciiTheme="minorHAnsi" w:hAnsiTheme="minorHAnsi" w:cstheme="minorHAnsi"/>
        </w:rPr>
        <w:t>γλουτένης</w:t>
      </w:r>
      <w:proofErr w:type="spellEnd"/>
      <w:r w:rsidRPr="00057021">
        <w:rPr>
          <w:rFonts w:asciiTheme="minorHAnsi" w:hAnsiTheme="minorHAnsi" w:cstheme="minorHAnsi"/>
        </w:rPr>
        <w:t xml:space="preserve"> υστερεί από την αξία αυτής των ζωικών πρωτεϊνών, κυρίως γιατί περιέχει ελάχιστες μόνο ποσότητες των βασικών αμινοξέων, </w:t>
      </w:r>
      <w:proofErr w:type="spellStart"/>
      <w:r w:rsidRPr="00057021">
        <w:rPr>
          <w:rFonts w:asciiTheme="minorHAnsi" w:hAnsiTheme="minorHAnsi" w:cstheme="minorHAnsi"/>
        </w:rPr>
        <w:t>λυσίνης</w:t>
      </w:r>
      <w:proofErr w:type="spellEnd"/>
      <w:r w:rsidRPr="00057021">
        <w:rPr>
          <w:rFonts w:asciiTheme="minorHAnsi" w:hAnsiTheme="minorHAnsi" w:cstheme="minorHAnsi"/>
        </w:rPr>
        <w:t xml:space="preserve"> και </w:t>
      </w:r>
      <w:proofErr w:type="spellStart"/>
      <w:r w:rsidRPr="00057021">
        <w:rPr>
          <w:rFonts w:asciiTheme="minorHAnsi" w:hAnsiTheme="minorHAnsi" w:cstheme="minorHAnsi"/>
        </w:rPr>
        <w:t>θρυπτοφάνης</w:t>
      </w:r>
      <w:proofErr w:type="spellEnd"/>
      <w:r w:rsidRPr="00057021">
        <w:rPr>
          <w:rFonts w:asciiTheme="minorHAnsi" w:hAnsiTheme="minorHAnsi" w:cstheme="minorHAnsi"/>
        </w:rPr>
        <w:t xml:space="preserve">. </w:t>
      </w:r>
    </w:p>
    <w:p w:rsidR="00057021" w:rsidRPr="00057021" w:rsidRDefault="00057021" w:rsidP="00057021">
      <w:pPr>
        <w:pStyle w:val="Web"/>
        <w:jc w:val="both"/>
        <w:rPr>
          <w:rFonts w:asciiTheme="minorHAnsi" w:hAnsiTheme="minorHAnsi" w:cstheme="minorHAnsi"/>
        </w:rPr>
      </w:pPr>
      <w:r w:rsidRPr="00057021">
        <w:rPr>
          <w:rFonts w:asciiTheme="minorHAnsi" w:hAnsiTheme="minorHAnsi" w:cstheme="minorHAnsi"/>
        </w:rPr>
        <w:t xml:space="preserve">Στα άλευρα χρησιμοποιείται ο όρος </w:t>
      </w:r>
      <w:proofErr w:type="spellStart"/>
      <w:r w:rsidRPr="00057021">
        <w:rPr>
          <w:rFonts w:asciiTheme="minorHAnsi" w:hAnsiTheme="minorHAnsi" w:cstheme="minorHAnsi"/>
        </w:rPr>
        <w:t>αρτοποιητική</w:t>
      </w:r>
      <w:proofErr w:type="spellEnd"/>
      <w:r w:rsidRPr="00057021">
        <w:rPr>
          <w:rFonts w:asciiTheme="minorHAnsi" w:hAnsiTheme="minorHAnsi" w:cstheme="minorHAnsi"/>
        </w:rPr>
        <w:t xml:space="preserve"> ικανότητα του αλεύρου και έχει σχέση με την ικανότητα του αλεύρου να προσροφά νερό, να σχηματίζει ζυμάρι και στη συνέχεια ψωμί. Αν το ψωμί έχει μεγάλη διόγκωση και ικανοποιητική εμφάνιση, τότε λέμε ότι το αλεύρι έχει καλή </w:t>
      </w:r>
      <w:proofErr w:type="spellStart"/>
      <w:r w:rsidRPr="00057021">
        <w:rPr>
          <w:rFonts w:asciiTheme="minorHAnsi" w:hAnsiTheme="minorHAnsi" w:cstheme="minorHAnsi"/>
        </w:rPr>
        <w:t>αρτοποιητική</w:t>
      </w:r>
      <w:proofErr w:type="spellEnd"/>
      <w:r w:rsidRPr="00057021">
        <w:rPr>
          <w:rFonts w:asciiTheme="minorHAnsi" w:hAnsiTheme="minorHAnsi" w:cstheme="minorHAnsi"/>
        </w:rPr>
        <w:t xml:space="preserve"> ικανότητα. </w:t>
      </w:r>
    </w:p>
    <w:p w:rsidR="00057021" w:rsidRPr="00057021" w:rsidRDefault="00057021" w:rsidP="00057021">
      <w:pPr>
        <w:pStyle w:val="Web"/>
        <w:jc w:val="both"/>
        <w:rPr>
          <w:rFonts w:asciiTheme="minorHAnsi" w:hAnsiTheme="minorHAnsi" w:cstheme="minorHAnsi"/>
        </w:rPr>
      </w:pPr>
      <w:r w:rsidRPr="00057021">
        <w:rPr>
          <w:rFonts w:asciiTheme="minorHAnsi" w:hAnsiTheme="minorHAnsi" w:cstheme="minorHAnsi"/>
        </w:rPr>
        <w:t xml:space="preserve">Τα άλευρα λοιπόν ανάλογα με την </w:t>
      </w:r>
      <w:proofErr w:type="spellStart"/>
      <w:r w:rsidRPr="00057021">
        <w:rPr>
          <w:rFonts w:asciiTheme="minorHAnsi" w:hAnsiTheme="minorHAnsi" w:cstheme="minorHAnsi"/>
        </w:rPr>
        <w:t>αρτοποιητική</w:t>
      </w:r>
      <w:proofErr w:type="spellEnd"/>
      <w:r w:rsidRPr="00057021">
        <w:rPr>
          <w:rFonts w:asciiTheme="minorHAnsi" w:hAnsiTheme="minorHAnsi" w:cstheme="minorHAnsi"/>
        </w:rPr>
        <w:t xml:space="preserve"> τους ικανότητα που έχει σχέση με την ποιότητα και ποσότητα της </w:t>
      </w:r>
      <w:proofErr w:type="spellStart"/>
      <w:r w:rsidRPr="00057021">
        <w:rPr>
          <w:rFonts w:asciiTheme="minorHAnsi" w:hAnsiTheme="minorHAnsi" w:cstheme="minorHAnsi"/>
        </w:rPr>
        <w:t>γλουτένης</w:t>
      </w:r>
      <w:proofErr w:type="spellEnd"/>
      <w:r w:rsidRPr="00057021">
        <w:rPr>
          <w:rFonts w:asciiTheme="minorHAnsi" w:hAnsiTheme="minorHAnsi" w:cstheme="minorHAnsi"/>
        </w:rPr>
        <w:t xml:space="preserve"> διακρίνονται σε:</w:t>
      </w:r>
    </w:p>
    <w:p w:rsidR="00057021" w:rsidRPr="00057021" w:rsidRDefault="00057021" w:rsidP="00057021">
      <w:pPr>
        <w:pStyle w:val="Web"/>
        <w:jc w:val="both"/>
        <w:rPr>
          <w:rFonts w:asciiTheme="minorHAnsi" w:hAnsiTheme="minorHAnsi" w:cstheme="minorHAnsi"/>
        </w:rPr>
      </w:pPr>
      <w:r w:rsidRPr="00057021">
        <w:rPr>
          <w:rFonts w:asciiTheme="minorHAnsi" w:hAnsiTheme="minorHAnsi" w:cstheme="minorHAnsi"/>
          <w:b/>
        </w:rPr>
        <w:t xml:space="preserve">Δυνατά άλευρα. </w:t>
      </w:r>
      <w:r w:rsidRPr="00057021">
        <w:rPr>
          <w:rFonts w:asciiTheme="minorHAnsi" w:hAnsiTheme="minorHAnsi" w:cstheme="minorHAnsi"/>
        </w:rPr>
        <w:t xml:space="preserve">που έχουν καλή </w:t>
      </w:r>
      <w:proofErr w:type="spellStart"/>
      <w:r w:rsidRPr="00057021">
        <w:rPr>
          <w:rFonts w:asciiTheme="minorHAnsi" w:hAnsiTheme="minorHAnsi" w:cstheme="minorHAnsi"/>
        </w:rPr>
        <w:t>αρτοποιητική</w:t>
      </w:r>
      <w:proofErr w:type="spellEnd"/>
      <w:r w:rsidRPr="00057021">
        <w:rPr>
          <w:rFonts w:asciiTheme="minorHAnsi" w:hAnsiTheme="minorHAnsi" w:cstheme="minorHAnsi"/>
        </w:rPr>
        <w:t xml:space="preserve"> ικανότητα και χρησιμοποιούνται για αρτοσκευάσματα που διογκώνονται με μαγιά (π.χ. ψωμί, τσουρέκια).</w:t>
      </w:r>
    </w:p>
    <w:p w:rsidR="00057021" w:rsidRPr="00057021" w:rsidRDefault="00057021" w:rsidP="00057021">
      <w:pPr>
        <w:pStyle w:val="Web"/>
        <w:jc w:val="both"/>
        <w:rPr>
          <w:rFonts w:asciiTheme="minorHAnsi" w:hAnsiTheme="minorHAnsi" w:cstheme="minorHAnsi"/>
        </w:rPr>
      </w:pPr>
      <w:r w:rsidRPr="00057021">
        <w:rPr>
          <w:rFonts w:asciiTheme="minorHAnsi" w:hAnsiTheme="minorHAnsi" w:cstheme="minorHAnsi"/>
          <w:b/>
        </w:rPr>
        <w:t>Αδύνατα άλευρα</w:t>
      </w:r>
      <w:r w:rsidRPr="00057021">
        <w:rPr>
          <w:rFonts w:asciiTheme="minorHAnsi" w:hAnsiTheme="minorHAnsi" w:cstheme="minorHAnsi"/>
        </w:rPr>
        <w:t xml:space="preserve"> που δεν έχουν καλή </w:t>
      </w:r>
      <w:proofErr w:type="spellStart"/>
      <w:r w:rsidRPr="00057021">
        <w:rPr>
          <w:rFonts w:asciiTheme="minorHAnsi" w:hAnsiTheme="minorHAnsi" w:cstheme="minorHAnsi"/>
        </w:rPr>
        <w:t>αρτοποιητική</w:t>
      </w:r>
      <w:proofErr w:type="spellEnd"/>
      <w:r w:rsidRPr="00057021">
        <w:rPr>
          <w:rFonts w:asciiTheme="minorHAnsi" w:hAnsiTheme="minorHAnsi" w:cstheme="minorHAnsi"/>
        </w:rPr>
        <w:t xml:space="preserve"> ικανότητα και χρησιμοποιούνται για βουτήματα, μπισκότα. κέικ. </w:t>
      </w:r>
    </w:p>
    <w:p w:rsidR="00057021" w:rsidRPr="00057021" w:rsidRDefault="00057021" w:rsidP="00057021">
      <w:pPr>
        <w:pStyle w:val="Web"/>
        <w:jc w:val="both"/>
        <w:rPr>
          <w:rFonts w:asciiTheme="minorHAnsi" w:hAnsiTheme="minorHAnsi" w:cstheme="minorHAnsi"/>
          <w:bCs/>
          <w:iCs/>
        </w:rPr>
      </w:pPr>
      <w:r w:rsidRPr="00057021">
        <w:rPr>
          <w:rFonts w:asciiTheme="minorHAnsi" w:hAnsiTheme="minorHAnsi" w:cstheme="minorHAnsi"/>
          <w:bCs/>
          <w:iCs/>
        </w:rPr>
        <w:t xml:space="preserve">Τα δυνατά άλευρα έχουν ισχυρή </w:t>
      </w:r>
      <w:proofErr w:type="spellStart"/>
      <w:r w:rsidRPr="00057021">
        <w:rPr>
          <w:rFonts w:asciiTheme="minorHAnsi" w:hAnsiTheme="minorHAnsi" w:cstheme="minorHAnsi"/>
          <w:bCs/>
          <w:iCs/>
        </w:rPr>
        <w:t>γλουτένη</w:t>
      </w:r>
      <w:proofErr w:type="spellEnd"/>
      <w:r w:rsidRPr="00057021">
        <w:rPr>
          <w:rFonts w:asciiTheme="minorHAnsi" w:hAnsiTheme="minorHAnsi" w:cstheme="minorHAnsi"/>
          <w:bCs/>
          <w:iCs/>
        </w:rPr>
        <w:t xml:space="preserve">, μεγάλη ποσότητα </w:t>
      </w:r>
      <w:proofErr w:type="spellStart"/>
      <w:r w:rsidRPr="00057021">
        <w:rPr>
          <w:rFonts w:asciiTheme="minorHAnsi" w:hAnsiTheme="minorHAnsi" w:cstheme="minorHAnsi"/>
          <w:bCs/>
          <w:iCs/>
        </w:rPr>
        <w:t>γλουτένης</w:t>
      </w:r>
      <w:proofErr w:type="spellEnd"/>
      <w:r w:rsidRPr="00057021">
        <w:rPr>
          <w:rFonts w:asciiTheme="minorHAnsi" w:hAnsiTheme="minorHAnsi" w:cstheme="minorHAnsi"/>
          <w:bCs/>
          <w:iCs/>
        </w:rPr>
        <w:t xml:space="preserve">, μεγάλη απορρόφηση του νερού και δίνουν πολύ πιο αφράτο ψωμί από τα αδύνατα άλευρα. Τα αδύνατα άλευρα περιέχουν μικρή ποσότητα </w:t>
      </w:r>
      <w:proofErr w:type="spellStart"/>
      <w:r w:rsidRPr="00057021">
        <w:rPr>
          <w:rFonts w:asciiTheme="minorHAnsi" w:hAnsiTheme="minorHAnsi" w:cstheme="minorHAnsi"/>
          <w:bCs/>
          <w:iCs/>
        </w:rPr>
        <w:t>γλουτένης</w:t>
      </w:r>
      <w:proofErr w:type="spellEnd"/>
      <w:r w:rsidRPr="00057021">
        <w:rPr>
          <w:rFonts w:asciiTheme="minorHAnsi" w:hAnsiTheme="minorHAnsi" w:cstheme="minorHAnsi"/>
          <w:bCs/>
          <w:iCs/>
        </w:rPr>
        <w:t>, μικρή απορρόφηση του νερού και δίνουν ζυμάρι που συγκρατεί λιγότερο διοξείδιο του άνθρακα, φουσκώνει λιγότερο και το ψωμί που παράγεται έχει πιο μικρό όγκο και σκληρή ψίχα. Η πρωτεΐνη του αλεύρου καθορίζει ένα σημαντικό ποιοτικό χαρακτηριστικό του αλεύρου, την αντοχή.</w:t>
      </w:r>
    </w:p>
    <w:p w:rsidR="00057021" w:rsidRPr="00057021" w:rsidRDefault="00057021" w:rsidP="00057021">
      <w:pPr>
        <w:pStyle w:val="Web"/>
        <w:jc w:val="both"/>
        <w:rPr>
          <w:rFonts w:asciiTheme="minorHAnsi" w:hAnsiTheme="minorHAnsi" w:cstheme="minorHAnsi"/>
          <w:b/>
          <w:sz w:val="28"/>
          <w:szCs w:val="28"/>
        </w:rPr>
      </w:pPr>
      <w:bookmarkStart w:id="18" w:name="_GoBack"/>
      <w:bookmarkEnd w:id="18"/>
    </w:p>
    <w:p w:rsidR="00057021" w:rsidRPr="00057021" w:rsidRDefault="00057021" w:rsidP="00057021">
      <w:pPr>
        <w:pStyle w:val="1"/>
      </w:pPr>
      <w:bookmarkStart w:id="19" w:name="_Toc116869563"/>
      <w:r w:rsidRPr="00057021">
        <w:t xml:space="preserve">Πειραματική πορεία προσδιορισμού της </w:t>
      </w:r>
      <w:proofErr w:type="spellStart"/>
      <w:r w:rsidRPr="00057021">
        <w:t>γλουτένης</w:t>
      </w:r>
      <w:bookmarkEnd w:id="19"/>
      <w:proofErr w:type="spellEnd"/>
    </w:p>
    <w:p w:rsidR="00057021" w:rsidRPr="00057021" w:rsidRDefault="00057021" w:rsidP="00057021">
      <w:pPr>
        <w:pStyle w:val="Web"/>
        <w:jc w:val="both"/>
        <w:rPr>
          <w:rFonts w:asciiTheme="minorHAnsi" w:hAnsiTheme="minorHAnsi" w:cstheme="minorHAnsi"/>
        </w:rPr>
      </w:pPr>
      <w:r w:rsidRPr="00057021">
        <w:rPr>
          <w:rFonts w:asciiTheme="minorHAnsi" w:hAnsiTheme="minorHAnsi" w:cstheme="minorHAnsi"/>
        </w:rPr>
        <w:t xml:space="preserve">Μέσα σε κάψα πορσελάνης αναμιγνύονται 20g αλεύρου με 10mL ψυχρού νερού. Το ζυμάρι παραλαμβάνεται και γίνεται με τα χέρια σφαιρικό. Μαλάσσεται με τα χέρια, με ελαφριά ροή νερού βρύσης, πάνω από την κάψα. Κομμάτια </w:t>
      </w:r>
      <w:proofErr w:type="spellStart"/>
      <w:r w:rsidRPr="00057021">
        <w:rPr>
          <w:rFonts w:asciiTheme="minorHAnsi" w:hAnsiTheme="minorHAnsi" w:cstheme="minorHAnsi"/>
        </w:rPr>
        <w:t>γλουτένης</w:t>
      </w:r>
      <w:proofErr w:type="spellEnd"/>
      <w:r w:rsidRPr="00057021">
        <w:rPr>
          <w:rFonts w:asciiTheme="minorHAnsi" w:hAnsiTheme="minorHAnsi" w:cstheme="minorHAnsi"/>
        </w:rPr>
        <w:t xml:space="preserve"> που τυχόν αποσπαστούν και πέσουν ενσωματώνονται πάλι. Η </w:t>
      </w:r>
      <w:proofErr w:type="spellStart"/>
      <w:r w:rsidRPr="00057021">
        <w:rPr>
          <w:rFonts w:asciiTheme="minorHAnsi" w:hAnsiTheme="minorHAnsi" w:cstheme="minorHAnsi"/>
        </w:rPr>
        <w:t>έκπλυση</w:t>
      </w:r>
      <w:proofErr w:type="spellEnd"/>
      <w:r w:rsidRPr="00057021">
        <w:rPr>
          <w:rFonts w:asciiTheme="minorHAnsi" w:hAnsiTheme="minorHAnsi" w:cstheme="minorHAnsi"/>
        </w:rPr>
        <w:t xml:space="preserve"> σταματά, όταν το νερό </w:t>
      </w:r>
      <w:proofErr w:type="spellStart"/>
      <w:r w:rsidRPr="00057021">
        <w:rPr>
          <w:rFonts w:asciiTheme="minorHAnsi" w:hAnsiTheme="minorHAnsi" w:cstheme="minorHAnsi"/>
        </w:rPr>
        <w:t>έκπλυσης</w:t>
      </w:r>
      <w:proofErr w:type="spellEnd"/>
      <w:r w:rsidRPr="00057021">
        <w:rPr>
          <w:rFonts w:asciiTheme="minorHAnsi" w:hAnsiTheme="minorHAnsi" w:cstheme="minorHAnsi"/>
        </w:rPr>
        <w:t xml:space="preserve"> παύσει να είναι </w:t>
      </w:r>
      <w:r w:rsidRPr="00057021">
        <w:rPr>
          <w:rFonts w:asciiTheme="minorHAnsi" w:hAnsiTheme="minorHAnsi" w:cstheme="minorHAnsi"/>
        </w:rPr>
        <w:lastRenderedPageBreak/>
        <w:t xml:space="preserve">γαλακτόμορφο. Τέλος, η </w:t>
      </w:r>
      <w:proofErr w:type="spellStart"/>
      <w:r w:rsidRPr="00057021">
        <w:rPr>
          <w:rFonts w:asciiTheme="minorHAnsi" w:hAnsiTheme="minorHAnsi" w:cstheme="minorHAnsi"/>
        </w:rPr>
        <w:t>γλουτένη</w:t>
      </w:r>
      <w:proofErr w:type="spellEnd"/>
      <w:r w:rsidRPr="00057021">
        <w:rPr>
          <w:rFonts w:asciiTheme="minorHAnsi" w:hAnsiTheme="minorHAnsi" w:cstheme="minorHAnsi"/>
        </w:rPr>
        <w:t xml:space="preserve"> συμπιέζεται ανάμεσα στα δάκτυλα για να φύγει το επιπλέον νερό και ζυγίζεται. Το ποσό της </w:t>
      </w:r>
      <w:proofErr w:type="spellStart"/>
      <w:r w:rsidRPr="00057021">
        <w:rPr>
          <w:rFonts w:asciiTheme="minorHAnsi" w:hAnsiTheme="minorHAnsi" w:cstheme="minorHAnsi"/>
        </w:rPr>
        <w:t>γλουτένης</w:t>
      </w:r>
      <w:proofErr w:type="spellEnd"/>
      <w:r w:rsidRPr="00057021">
        <w:rPr>
          <w:rFonts w:asciiTheme="minorHAnsi" w:hAnsiTheme="minorHAnsi" w:cstheme="minorHAnsi"/>
        </w:rPr>
        <w:t xml:space="preserve"> πολλαπλασιασμένο επί 5 μας δίνει την επί τοις % περιεκτικότητα σε </w:t>
      </w:r>
      <w:proofErr w:type="spellStart"/>
      <w:r w:rsidRPr="00057021">
        <w:rPr>
          <w:rFonts w:asciiTheme="minorHAnsi" w:hAnsiTheme="minorHAnsi" w:cstheme="minorHAnsi"/>
        </w:rPr>
        <w:t>γλουτένη</w:t>
      </w:r>
      <w:proofErr w:type="spellEnd"/>
      <w:r w:rsidRPr="00057021">
        <w:rPr>
          <w:rFonts w:asciiTheme="minorHAnsi" w:hAnsiTheme="minorHAnsi" w:cstheme="minorHAnsi"/>
        </w:rPr>
        <w:t xml:space="preserve">. Όλη η εργασία πρέπει να διαρκέσει 15min περίπου. Στη συνέχεια η </w:t>
      </w:r>
      <w:proofErr w:type="spellStart"/>
      <w:r w:rsidRPr="00057021">
        <w:rPr>
          <w:rFonts w:asciiTheme="minorHAnsi" w:hAnsiTheme="minorHAnsi" w:cstheme="minorHAnsi"/>
        </w:rPr>
        <w:t>γλουτένη</w:t>
      </w:r>
      <w:proofErr w:type="spellEnd"/>
      <w:r w:rsidRPr="00057021">
        <w:rPr>
          <w:rFonts w:asciiTheme="minorHAnsi" w:hAnsiTheme="minorHAnsi" w:cstheme="minorHAnsi"/>
        </w:rPr>
        <w:t xml:space="preserve"> τεμαχίζεται σε μικρά κομμάτια με τη βοήθεια υγρού μαχαιριδίου και ξηραίνεται σε κλίβανο 155</w:t>
      </w:r>
      <w:r w:rsidRPr="00057021">
        <w:rPr>
          <w:rFonts w:asciiTheme="minorHAnsi" w:hAnsiTheme="minorHAnsi" w:cstheme="minorHAnsi"/>
        </w:rPr>
        <w:sym w:font="Symbol" w:char="F0B0"/>
      </w:r>
      <w:r w:rsidRPr="00057021">
        <w:rPr>
          <w:rFonts w:asciiTheme="minorHAnsi" w:hAnsiTheme="minorHAnsi" w:cstheme="minorHAnsi"/>
        </w:rPr>
        <w:t xml:space="preserve">C για 30 </w:t>
      </w:r>
      <w:proofErr w:type="spellStart"/>
      <w:r w:rsidRPr="00057021">
        <w:rPr>
          <w:rFonts w:asciiTheme="minorHAnsi" w:hAnsiTheme="minorHAnsi" w:cstheme="minorHAnsi"/>
        </w:rPr>
        <w:t>min</w:t>
      </w:r>
      <w:proofErr w:type="spellEnd"/>
      <w:r w:rsidRPr="00057021">
        <w:rPr>
          <w:rFonts w:asciiTheme="minorHAnsi" w:hAnsiTheme="minorHAnsi" w:cstheme="minorHAnsi"/>
        </w:rPr>
        <w:t xml:space="preserve"> και ζυγίζεται. με αυτό τον τρόπο υπολογίζουμε την ξηρά </w:t>
      </w:r>
      <w:proofErr w:type="spellStart"/>
      <w:r w:rsidRPr="00057021">
        <w:rPr>
          <w:rFonts w:asciiTheme="minorHAnsi" w:hAnsiTheme="minorHAnsi" w:cstheme="minorHAnsi"/>
        </w:rPr>
        <w:t>γλουτένη</w:t>
      </w:r>
      <w:proofErr w:type="spellEnd"/>
      <w:r w:rsidRPr="00057021">
        <w:rPr>
          <w:rFonts w:asciiTheme="minorHAnsi" w:hAnsiTheme="minorHAnsi" w:cstheme="minorHAnsi"/>
        </w:rPr>
        <w:t xml:space="preserve">. </w:t>
      </w:r>
    </w:p>
    <w:p w:rsidR="00057021" w:rsidRPr="00057021" w:rsidRDefault="00057021" w:rsidP="00057021">
      <w:pPr>
        <w:pStyle w:val="Web"/>
        <w:jc w:val="both"/>
        <w:rPr>
          <w:rFonts w:asciiTheme="minorHAnsi" w:hAnsiTheme="minorHAnsi" w:cstheme="minorHAnsi"/>
        </w:rPr>
      </w:pPr>
      <w:r w:rsidRPr="00057021">
        <w:rPr>
          <w:rFonts w:asciiTheme="minorHAnsi" w:hAnsiTheme="minorHAnsi" w:cstheme="minorHAnsi"/>
        </w:rPr>
        <w:t xml:space="preserve">Η ποσότητα και η ποιότητα της </w:t>
      </w:r>
      <w:proofErr w:type="spellStart"/>
      <w:r w:rsidRPr="00057021">
        <w:rPr>
          <w:rFonts w:asciiTheme="minorHAnsi" w:hAnsiTheme="minorHAnsi" w:cstheme="minorHAnsi"/>
        </w:rPr>
        <w:t>γλουτένης</w:t>
      </w:r>
      <w:proofErr w:type="spellEnd"/>
      <w:r w:rsidRPr="00057021">
        <w:rPr>
          <w:rFonts w:asciiTheme="minorHAnsi" w:hAnsiTheme="minorHAnsi" w:cstheme="minorHAnsi"/>
        </w:rPr>
        <w:t xml:space="preserve"> προσδιορίζεται και με το </w:t>
      </w:r>
      <w:proofErr w:type="spellStart"/>
      <w:r w:rsidRPr="00057021">
        <w:rPr>
          <w:rFonts w:asciiTheme="minorHAnsi" w:hAnsiTheme="minorHAnsi" w:cstheme="minorHAnsi"/>
        </w:rPr>
        <w:t>Glutamatic</w:t>
      </w:r>
      <w:proofErr w:type="spellEnd"/>
      <w:r w:rsidRPr="00057021">
        <w:rPr>
          <w:rFonts w:asciiTheme="minorHAnsi" w:hAnsiTheme="minorHAnsi" w:cstheme="minorHAnsi"/>
        </w:rPr>
        <w:t xml:space="preserve"> </w:t>
      </w:r>
      <w:proofErr w:type="spellStart"/>
      <w:r w:rsidRPr="00057021">
        <w:rPr>
          <w:rFonts w:asciiTheme="minorHAnsi" w:hAnsiTheme="minorHAnsi" w:cstheme="minorHAnsi"/>
        </w:rPr>
        <w:t>System</w:t>
      </w:r>
      <w:proofErr w:type="spellEnd"/>
      <w:r w:rsidRPr="00057021">
        <w:rPr>
          <w:rFonts w:asciiTheme="minorHAnsi" w:hAnsiTheme="minorHAnsi" w:cstheme="minorHAnsi"/>
        </w:rPr>
        <w:t xml:space="preserve"> και βασίζεται στο διαχωρισμό της </w:t>
      </w:r>
      <w:proofErr w:type="spellStart"/>
      <w:r w:rsidRPr="00057021">
        <w:rPr>
          <w:rFonts w:asciiTheme="minorHAnsi" w:hAnsiTheme="minorHAnsi" w:cstheme="minorHAnsi"/>
        </w:rPr>
        <w:t>γλουτένης</w:t>
      </w:r>
      <w:proofErr w:type="spellEnd"/>
      <w:r w:rsidRPr="00057021">
        <w:rPr>
          <w:rFonts w:asciiTheme="minorHAnsi" w:hAnsiTheme="minorHAnsi" w:cstheme="minorHAnsi"/>
        </w:rPr>
        <w:t xml:space="preserve"> με μηχανική </w:t>
      </w:r>
      <w:proofErr w:type="spellStart"/>
      <w:r w:rsidRPr="00057021">
        <w:rPr>
          <w:rFonts w:asciiTheme="minorHAnsi" w:hAnsiTheme="minorHAnsi" w:cstheme="minorHAnsi"/>
        </w:rPr>
        <w:t>έκπλυση</w:t>
      </w:r>
      <w:proofErr w:type="spellEnd"/>
      <w:r w:rsidRPr="00057021">
        <w:rPr>
          <w:rFonts w:asciiTheme="minorHAnsi" w:hAnsiTheme="minorHAnsi" w:cstheme="minorHAnsi"/>
        </w:rPr>
        <w:t xml:space="preserve"> ζυμαριού από 10g δείγματος με διάλυμα </w:t>
      </w:r>
      <w:proofErr w:type="spellStart"/>
      <w:r w:rsidRPr="00057021">
        <w:rPr>
          <w:rFonts w:asciiTheme="minorHAnsi" w:hAnsiTheme="minorHAnsi" w:cstheme="minorHAnsi"/>
        </w:rPr>
        <w:t>ΝαCl</w:t>
      </w:r>
      <w:proofErr w:type="spellEnd"/>
      <w:r w:rsidRPr="00057021">
        <w:rPr>
          <w:rFonts w:asciiTheme="minorHAnsi" w:hAnsiTheme="minorHAnsi" w:cstheme="minorHAnsi"/>
        </w:rPr>
        <w:t xml:space="preserve"> 2%. </w:t>
      </w:r>
    </w:p>
    <w:p w:rsidR="00057021" w:rsidRPr="00057021" w:rsidRDefault="00057021" w:rsidP="00057021">
      <w:pPr>
        <w:pStyle w:val="Web"/>
        <w:jc w:val="both"/>
        <w:rPr>
          <w:rFonts w:asciiTheme="minorHAnsi" w:hAnsiTheme="minorHAnsi" w:cstheme="minorHAnsi"/>
        </w:rPr>
      </w:pPr>
      <w:r w:rsidRPr="00057021">
        <w:rPr>
          <w:rFonts w:asciiTheme="minorHAnsi" w:hAnsiTheme="minorHAnsi" w:cstheme="minorHAnsi"/>
        </w:rPr>
        <w:t>Το νερό του πλυσίματος πρέπει να έχει θερμοκρασία 15-20°</w:t>
      </w:r>
      <w:r w:rsidRPr="00057021">
        <w:rPr>
          <w:rFonts w:asciiTheme="minorHAnsi" w:hAnsiTheme="minorHAnsi" w:cstheme="minorHAnsi"/>
          <w:lang w:val="en-US"/>
        </w:rPr>
        <w:t>C</w:t>
      </w:r>
      <w:r w:rsidRPr="00057021">
        <w:rPr>
          <w:rFonts w:asciiTheme="minorHAnsi" w:hAnsiTheme="minorHAnsi" w:cstheme="minorHAnsi"/>
        </w:rPr>
        <w:t xml:space="preserve">, γιατί το νερό χαμηλότερης θερμοκρασίας διαλύει μερικώς τη </w:t>
      </w:r>
      <w:proofErr w:type="spellStart"/>
      <w:r w:rsidRPr="00057021">
        <w:rPr>
          <w:rFonts w:asciiTheme="minorHAnsi" w:hAnsiTheme="minorHAnsi" w:cstheme="minorHAnsi"/>
        </w:rPr>
        <w:t>γλουτένη</w:t>
      </w:r>
      <w:proofErr w:type="spellEnd"/>
      <w:r w:rsidRPr="00057021">
        <w:rPr>
          <w:rFonts w:asciiTheme="minorHAnsi" w:hAnsiTheme="minorHAnsi" w:cstheme="minorHAnsi"/>
        </w:rPr>
        <w:t xml:space="preserve">, ενώ σε υψηλότερη θερμοκρασία η </w:t>
      </w:r>
      <w:proofErr w:type="spellStart"/>
      <w:r w:rsidRPr="00057021">
        <w:rPr>
          <w:rFonts w:asciiTheme="minorHAnsi" w:hAnsiTheme="minorHAnsi" w:cstheme="minorHAnsi"/>
        </w:rPr>
        <w:t>γλουτένη</w:t>
      </w:r>
      <w:proofErr w:type="spellEnd"/>
      <w:r w:rsidRPr="00057021">
        <w:rPr>
          <w:rFonts w:asciiTheme="minorHAnsi" w:hAnsiTheme="minorHAnsi" w:cstheme="minorHAnsi"/>
        </w:rPr>
        <w:t xml:space="preserve"> πήζει με αποτέλεσμα να απορροφά περισσότερο νερό. </w:t>
      </w:r>
    </w:p>
    <w:p w:rsidR="00057021" w:rsidRPr="00057021" w:rsidRDefault="00057021" w:rsidP="00057021">
      <w:pPr>
        <w:pStyle w:val="Web"/>
        <w:jc w:val="both"/>
        <w:rPr>
          <w:rFonts w:asciiTheme="minorHAnsi" w:hAnsiTheme="minorHAnsi" w:cstheme="minorHAnsi"/>
          <w:b/>
          <w:bCs/>
          <w:iCs/>
          <w:sz w:val="28"/>
          <w:szCs w:val="28"/>
          <w:u w:val="single"/>
        </w:rPr>
      </w:pPr>
    </w:p>
    <w:p w:rsidR="00057021" w:rsidRPr="00057021" w:rsidRDefault="00057021" w:rsidP="00057021">
      <w:pPr>
        <w:pStyle w:val="1"/>
      </w:pPr>
      <w:bookmarkStart w:id="20" w:name="_Toc116869564"/>
      <w:r w:rsidRPr="00057021">
        <w:t xml:space="preserve">Αξιολόγηση της </w:t>
      </w:r>
      <w:proofErr w:type="spellStart"/>
      <w:r w:rsidRPr="00057021">
        <w:t>γλουτένης</w:t>
      </w:r>
      <w:bookmarkEnd w:id="20"/>
      <w:proofErr w:type="spellEnd"/>
    </w:p>
    <w:p w:rsidR="00057021" w:rsidRPr="00057021" w:rsidRDefault="00057021" w:rsidP="00057021">
      <w:pPr>
        <w:pStyle w:val="Web"/>
        <w:ind w:left="360"/>
        <w:jc w:val="both"/>
        <w:rPr>
          <w:rFonts w:asciiTheme="minorHAnsi" w:hAnsiTheme="minorHAnsi" w:cstheme="minorHAnsi"/>
          <w:bCs/>
          <w:iCs/>
        </w:rPr>
      </w:pPr>
      <w:r w:rsidRPr="00057021">
        <w:rPr>
          <w:rFonts w:asciiTheme="minorHAnsi" w:hAnsiTheme="minorHAnsi" w:cstheme="minorHAnsi"/>
          <w:bCs/>
          <w:iCs/>
        </w:rPr>
        <w:t xml:space="preserve">Για τον καλύτερο ποιοτικό έλεγχο της </w:t>
      </w:r>
      <w:proofErr w:type="spellStart"/>
      <w:r w:rsidRPr="00057021">
        <w:rPr>
          <w:rFonts w:asciiTheme="minorHAnsi" w:hAnsiTheme="minorHAnsi" w:cstheme="minorHAnsi"/>
          <w:bCs/>
          <w:iCs/>
        </w:rPr>
        <w:t>γλουτένης</w:t>
      </w:r>
      <w:proofErr w:type="spellEnd"/>
      <w:r w:rsidRPr="00057021">
        <w:rPr>
          <w:rFonts w:asciiTheme="minorHAnsi" w:hAnsiTheme="minorHAnsi" w:cstheme="minorHAnsi"/>
          <w:bCs/>
          <w:iCs/>
        </w:rPr>
        <w:t xml:space="preserve"> μπορούμε να χρησιμοποιήσουμε τα εξής κριτήρια:</w:t>
      </w:r>
    </w:p>
    <w:p w:rsidR="00057021" w:rsidRPr="00057021" w:rsidRDefault="00057021" w:rsidP="00057021">
      <w:pPr>
        <w:pStyle w:val="Web"/>
        <w:numPr>
          <w:ilvl w:val="0"/>
          <w:numId w:val="13"/>
        </w:numPr>
        <w:jc w:val="both"/>
        <w:rPr>
          <w:rFonts w:asciiTheme="minorHAnsi" w:hAnsiTheme="minorHAnsi" w:cstheme="minorHAnsi"/>
          <w:bCs/>
          <w:iCs/>
        </w:rPr>
      </w:pPr>
      <w:r w:rsidRPr="00057021">
        <w:rPr>
          <w:rFonts w:asciiTheme="minorHAnsi" w:hAnsiTheme="minorHAnsi" w:cstheme="minorHAnsi"/>
          <w:b/>
          <w:bCs/>
          <w:iCs/>
        </w:rPr>
        <w:t>Το χρώμα.</w:t>
      </w:r>
      <w:r w:rsidRPr="00057021">
        <w:rPr>
          <w:rFonts w:asciiTheme="minorHAnsi" w:hAnsiTheme="minorHAnsi" w:cstheme="minorHAnsi"/>
          <w:bCs/>
          <w:iCs/>
        </w:rPr>
        <w:t xml:space="preserve"> Καλύτερης ποιότητας είναι οι ανοιχτόχρωμες </w:t>
      </w:r>
      <w:proofErr w:type="spellStart"/>
      <w:r w:rsidRPr="00057021">
        <w:rPr>
          <w:rFonts w:asciiTheme="minorHAnsi" w:hAnsiTheme="minorHAnsi" w:cstheme="minorHAnsi"/>
          <w:bCs/>
          <w:iCs/>
        </w:rPr>
        <w:t>γλουτένες</w:t>
      </w:r>
      <w:proofErr w:type="spellEnd"/>
    </w:p>
    <w:p w:rsidR="00057021" w:rsidRPr="00057021" w:rsidRDefault="00057021" w:rsidP="00057021">
      <w:pPr>
        <w:pStyle w:val="Web"/>
        <w:numPr>
          <w:ilvl w:val="0"/>
          <w:numId w:val="13"/>
        </w:numPr>
        <w:jc w:val="both"/>
        <w:rPr>
          <w:rFonts w:asciiTheme="minorHAnsi" w:hAnsiTheme="minorHAnsi" w:cstheme="minorHAnsi"/>
          <w:bCs/>
          <w:iCs/>
        </w:rPr>
      </w:pPr>
      <w:r w:rsidRPr="00057021">
        <w:rPr>
          <w:rFonts w:asciiTheme="minorHAnsi" w:hAnsiTheme="minorHAnsi" w:cstheme="minorHAnsi"/>
          <w:b/>
          <w:bCs/>
          <w:iCs/>
        </w:rPr>
        <w:t>Η όψη</w:t>
      </w:r>
      <w:r w:rsidRPr="00057021">
        <w:rPr>
          <w:rFonts w:asciiTheme="minorHAnsi" w:hAnsiTheme="minorHAnsi" w:cstheme="minorHAnsi"/>
          <w:bCs/>
          <w:iCs/>
        </w:rPr>
        <w:t xml:space="preserve">. Η καλή </w:t>
      </w:r>
      <w:proofErr w:type="spellStart"/>
      <w:r w:rsidRPr="00057021">
        <w:rPr>
          <w:rFonts w:asciiTheme="minorHAnsi" w:hAnsiTheme="minorHAnsi" w:cstheme="minorHAnsi"/>
          <w:bCs/>
          <w:iCs/>
        </w:rPr>
        <w:t>γλουτένη</w:t>
      </w:r>
      <w:proofErr w:type="spellEnd"/>
      <w:r w:rsidRPr="00057021">
        <w:rPr>
          <w:rFonts w:asciiTheme="minorHAnsi" w:hAnsiTheme="minorHAnsi" w:cstheme="minorHAnsi"/>
          <w:bCs/>
          <w:iCs/>
        </w:rPr>
        <w:t xml:space="preserve"> είναι γυαλιστερή ενώ η κακής ποιότητας δεν είναι</w:t>
      </w:r>
    </w:p>
    <w:p w:rsidR="00057021" w:rsidRPr="00057021" w:rsidRDefault="00057021" w:rsidP="00057021">
      <w:pPr>
        <w:pStyle w:val="Web"/>
        <w:numPr>
          <w:ilvl w:val="0"/>
          <w:numId w:val="13"/>
        </w:numPr>
        <w:jc w:val="both"/>
        <w:rPr>
          <w:rFonts w:asciiTheme="minorHAnsi" w:hAnsiTheme="minorHAnsi" w:cstheme="minorHAnsi"/>
        </w:rPr>
      </w:pPr>
      <w:r w:rsidRPr="00057021">
        <w:rPr>
          <w:rFonts w:asciiTheme="minorHAnsi" w:hAnsiTheme="minorHAnsi" w:cstheme="minorHAnsi"/>
          <w:b/>
          <w:bCs/>
          <w:iCs/>
        </w:rPr>
        <w:t xml:space="preserve">Η ελαστικότητα. </w:t>
      </w:r>
      <w:r w:rsidRPr="00057021">
        <w:rPr>
          <w:rFonts w:asciiTheme="minorHAnsi" w:hAnsiTheme="minorHAnsi" w:cstheme="minorHAnsi"/>
          <w:bCs/>
          <w:iCs/>
        </w:rPr>
        <w:t xml:space="preserve">Το ζυμάρι που έχει </w:t>
      </w:r>
      <w:proofErr w:type="spellStart"/>
      <w:r w:rsidRPr="00057021">
        <w:rPr>
          <w:rFonts w:asciiTheme="minorHAnsi" w:hAnsiTheme="minorHAnsi" w:cstheme="minorHAnsi"/>
          <w:bCs/>
          <w:iCs/>
        </w:rPr>
        <w:t>γλουτένη</w:t>
      </w:r>
      <w:proofErr w:type="spellEnd"/>
      <w:r w:rsidRPr="00057021">
        <w:rPr>
          <w:rFonts w:asciiTheme="minorHAnsi" w:hAnsiTheme="minorHAnsi" w:cstheme="minorHAnsi"/>
          <w:bCs/>
          <w:iCs/>
        </w:rPr>
        <w:t xml:space="preserve"> με μεγάλη ελαστικότητα </w:t>
      </w:r>
      <w:r w:rsidRPr="00057021">
        <w:rPr>
          <w:rFonts w:asciiTheme="minorHAnsi" w:hAnsiTheme="minorHAnsi" w:cstheme="minorHAnsi"/>
        </w:rPr>
        <w:t xml:space="preserve">(την αντίσταση που προβάλλει στη διατήρηση του σχήματος της) </w:t>
      </w:r>
      <w:r w:rsidRPr="00057021">
        <w:rPr>
          <w:rFonts w:asciiTheme="minorHAnsi" w:hAnsiTheme="minorHAnsi" w:cstheme="minorHAnsi"/>
          <w:bCs/>
          <w:iCs/>
        </w:rPr>
        <w:t xml:space="preserve">και </w:t>
      </w:r>
      <w:proofErr w:type="spellStart"/>
      <w:r w:rsidRPr="00057021">
        <w:rPr>
          <w:rFonts w:asciiTheme="minorHAnsi" w:hAnsiTheme="minorHAnsi" w:cstheme="minorHAnsi"/>
          <w:bCs/>
          <w:iCs/>
        </w:rPr>
        <w:t>εκτατότητα</w:t>
      </w:r>
      <w:proofErr w:type="spellEnd"/>
      <w:r w:rsidRPr="00057021">
        <w:rPr>
          <w:rFonts w:asciiTheme="minorHAnsi" w:hAnsiTheme="minorHAnsi" w:cstheme="minorHAnsi"/>
          <w:bCs/>
          <w:iCs/>
        </w:rPr>
        <w:t xml:space="preserve"> </w:t>
      </w:r>
      <w:r w:rsidRPr="00057021">
        <w:rPr>
          <w:rFonts w:asciiTheme="minorHAnsi" w:hAnsiTheme="minorHAnsi" w:cstheme="minorHAnsi"/>
        </w:rPr>
        <w:t xml:space="preserve">(την ικανότητα της να επιμηκύνεται) </w:t>
      </w:r>
      <w:r w:rsidRPr="00057021">
        <w:rPr>
          <w:rFonts w:asciiTheme="minorHAnsi" w:hAnsiTheme="minorHAnsi" w:cstheme="minorHAnsi"/>
          <w:bCs/>
          <w:iCs/>
        </w:rPr>
        <w:t xml:space="preserve">δίνει καλής ποιότητας ψωμί ενώ το ζυμάρι που έχει </w:t>
      </w:r>
      <w:proofErr w:type="spellStart"/>
      <w:r w:rsidRPr="00057021">
        <w:rPr>
          <w:rFonts w:asciiTheme="minorHAnsi" w:hAnsiTheme="minorHAnsi" w:cstheme="minorHAnsi"/>
          <w:bCs/>
          <w:iCs/>
        </w:rPr>
        <w:t>γλουτένη</w:t>
      </w:r>
      <w:proofErr w:type="spellEnd"/>
      <w:r w:rsidRPr="00057021">
        <w:rPr>
          <w:rFonts w:asciiTheme="minorHAnsi" w:hAnsiTheme="minorHAnsi" w:cstheme="minorHAnsi"/>
          <w:bCs/>
          <w:iCs/>
        </w:rPr>
        <w:t xml:space="preserve"> με μικρή ελαστικότητα και </w:t>
      </w:r>
      <w:proofErr w:type="spellStart"/>
      <w:r w:rsidRPr="00057021">
        <w:rPr>
          <w:rFonts w:asciiTheme="minorHAnsi" w:hAnsiTheme="minorHAnsi" w:cstheme="minorHAnsi"/>
          <w:bCs/>
          <w:iCs/>
        </w:rPr>
        <w:t>εκτατότητα</w:t>
      </w:r>
      <w:proofErr w:type="spellEnd"/>
      <w:r w:rsidRPr="00057021">
        <w:rPr>
          <w:rFonts w:asciiTheme="minorHAnsi" w:hAnsiTheme="minorHAnsi" w:cstheme="minorHAnsi"/>
          <w:bCs/>
          <w:iCs/>
        </w:rPr>
        <w:t xml:space="preserve"> δίνει ψωμί συμπαγές. Ζυμάρι με μεγάλη </w:t>
      </w:r>
      <w:proofErr w:type="spellStart"/>
      <w:r w:rsidRPr="00057021">
        <w:rPr>
          <w:rFonts w:asciiTheme="minorHAnsi" w:hAnsiTheme="minorHAnsi" w:cstheme="minorHAnsi"/>
          <w:bCs/>
          <w:iCs/>
        </w:rPr>
        <w:t>εκτατότητα</w:t>
      </w:r>
      <w:proofErr w:type="spellEnd"/>
      <w:r w:rsidRPr="00057021">
        <w:rPr>
          <w:rFonts w:asciiTheme="minorHAnsi" w:hAnsiTheme="minorHAnsi" w:cstheme="minorHAnsi"/>
          <w:bCs/>
          <w:iCs/>
        </w:rPr>
        <w:t xml:space="preserve"> και μικρή ελαστικότητα είναι ακατάλληλο για </w:t>
      </w:r>
      <w:proofErr w:type="spellStart"/>
      <w:r w:rsidRPr="00057021">
        <w:rPr>
          <w:rFonts w:asciiTheme="minorHAnsi" w:hAnsiTheme="minorHAnsi" w:cstheme="minorHAnsi"/>
          <w:bCs/>
          <w:iCs/>
        </w:rPr>
        <w:t>αρτοποίηση</w:t>
      </w:r>
      <w:proofErr w:type="spellEnd"/>
      <w:r w:rsidRPr="00057021">
        <w:rPr>
          <w:rFonts w:asciiTheme="minorHAnsi" w:hAnsiTheme="minorHAnsi" w:cstheme="minorHAnsi"/>
          <w:bCs/>
          <w:iCs/>
        </w:rPr>
        <w:t>, γιατί θα δώσει ψωμί με μικρό όγκο.</w:t>
      </w:r>
    </w:p>
    <w:p w:rsidR="00C235A7" w:rsidRDefault="00C235A7" w:rsidP="00E32191">
      <w:pPr>
        <w:spacing w:after="360"/>
        <w:ind w:firstLine="0"/>
        <w:rPr>
          <w:rFonts w:cstheme="minorHAnsi"/>
          <w:b/>
          <w:bCs/>
        </w:rPr>
      </w:pPr>
    </w:p>
    <w:p w:rsidR="00057021" w:rsidRDefault="00057021" w:rsidP="00E32191">
      <w:pPr>
        <w:spacing w:after="360"/>
        <w:ind w:firstLine="0"/>
        <w:rPr>
          <w:rFonts w:cstheme="minorHAnsi"/>
          <w:b/>
          <w:bCs/>
        </w:rPr>
      </w:pPr>
    </w:p>
    <w:p w:rsidR="00057021" w:rsidRDefault="00057021" w:rsidP="00E32191">
      <w:pPr>
        <w:spacing w:after="360"/>
        <w:ind w:firstLine="0"/>
        <w:rPr>
          <w:rFonts w:cstheme="minorHAnsi"/>
          <w:b/>
          <w:bCs/>
        </w:rPr>
      </w:pPr>
    </w:p>
    <w:p w:rsidR="00057021" w:rsidRDefault="00057021" w:rsidP="00E32191">
      <w:pPr>
        <w:spacing w:after="360"/>
        <w:ind w:firstLine="0"/>
        <w:rPr>
          <w:rFonts w:cstheme="minorHAnsi"/>
          <w:b/>
          <w:bCs/>
        </w:rPr>
      </w:pPr>
    </w:p>
    <w:p w:rsidR="00057021" w:rsidRDefault="00057021" w:rsidP="00E32191">
      <w:pPr>
        <w:spacing w:after="360"/>
        <w:ind w:firstLine="0"/>
        <w:rPr>
          <w:rFonts w:cstheme="minorHAnsi"/>
          <w:b/>
          <w:bCs/>
        </w:rPr>
      </w:pPr>
    </w:p>
    <w:p w:rsidR="00057021" w:rsidRDefault="00057021" w:rsidP="00E32191">
      <w:pPr>
        <w:spacing w:after="360"/>
        <w:ind w:firstLine="0"/>
        <w:rPr>
          <w:rFonts w:cstheme="minorHAnsi"/>
          <w:b/>
          <w:bCs/>
        </w:rPr>
      </w:pPr>
    </w:p>
    <w:p w:rsidR="00057021" w:rsidRDefault="00057021" w:rsidP="00E32191">
      <w:pPr>
        <w:spacing w:after="360"/>
        <w:ind w:firstLine="0"/>
        <w:rPr>
          <w:rFonts w:cstheme="minorHAnsi"/>
          <w:b/>
          <w:bCs/>
        </w:rPr>
      </w:pPr>
    </w:p>
    <w:p w:rsidR="007D3DBF" w:rsidRPr="00057021" w:rsidRDefault="007D3DBF" w:rsidP="007D3DBF">
      <w:pPr>
        <w:pBdr>
          <w:top w:val="single" w:sz="24" w:space="1" w:color="auto"/>
        </w:pBdr>
        <w:spacing w:after="0"/>
        <w:rPr>
          <w:rFonts w:cstheme="minorHAnsi"/>
          <w:sz w:val="4"/>
          <w:szCs w:val="24"/>
        </w:rPr>
      </w:pPr>
    </w:p>
    <w:p w:rsidR="007D3DBF" w:rsidRPr="00057021" w:rsidRDefault="00E46746" w:rsidP="00C235A7">
      <w:pPr>
        <w:spacing w:after="840"/>
        <w:ind w:firstLine="0"/>
        <w:rPr>
          <w:rFonts w:cstheme="minorHAnsi"/>
          <w:b/>
          <w:sz w:val="36"/>
        </w:rPr>
      </w:pPr>
      <w:r w:rsidRPr="00057021">
        <w:rPr>
          <w:rFonts w:cstheme="minorHAnsi"/>
          <w:b/>
          <w:sz w:val="36"/>
        </w:rPr>
        <w:t>Τέλος Ε</w:t>
      </w:r>
      <w:r w:rsidR="007D3DBF" w:rsidRPr="00057021">
        <w:rPr>
          <w:rFonts w:cstheme="minorHAnsi"/>
          <w:b/>
          <w:sz w:val="36"/>
        </w:rPr>
        <w:t>νότητας</w:t>
      </w:r>
    </w:p>
    <w:p w:rsidR="007D3DBF" w:rsidRPr="00057021" w:rsidRDefault="007D3DBF" w:rsidP="00671D2F">
      <w:pPr>
        <w:spacing w:after="840"/>
        <w:jc w:val="center"/>
        <w:rPr>
          <w:rFonts w:cstheme="minorHAnsi"/>
          <w:szCs w:val="24"/>
        </w:rPr>
      </w:pPr>
    </w:p>
    <w:p w:rsidR="00933620" w:rsidRPr="00057021" w:rsidRDefault="007D3DBF" w:rsidP="00B9005A">
      <w:pPr>
        <w:pBdr>
          <w:bottom w:val="single" w:sz="24" w:space="1" w:color="auto"/>
        </w:pBdr>
        <w:spacing w:after="0"/>
        <w:ind w:firstLine="0"/>
        <w:rPr>
          <w:rFonts w:cstheme="minorHAnsi"/>
        </w:rPr>
      </w:pPr>
      <w:r w:rsidRPr="00057021">
        <w:rPr>
          <w:rFonts w:cstheme="minorHAnsi"/>
          <w:sz w:val="18"/>
          <w:lang w:bidi="en-US"/>
        </w:rPr>
        <w:t xml:space="preserve"> </w:t>
      </w:r>
      <w:bookmarkStart w:id="21" w:name="_Toc368074847"/>
      <w:bookmarkStart w:id="22" w:name="_Toc368074700"/>
      <w:bookmarkStart w:id="23" w:name="_Toc367996097"/>
      <w:bookmarkStart w:id="24" w:name="_Toc367787343"/>
      <w:bookmarkStart w:id="25" w:name="_Toc367783587"/>
      <w:bookmarkStart w:id="26" w:name="_Toc367783569"/>
      <w:bookmarkStart w:id="27" w:name="_Toc367783523"/>
      <w:bookmarkStart w:id="28" w:name="_Toc367708260"/>
      <w:r w:rsidR="00E06BC6" w:rsidRPr="00057021">
        <w:rPr>
          <w:rFonts w:cstheme="minorHAnsi"/>
          <w:noProof/>
        </w:rPr>
        <w:drawing>
          <wp:inline distT="0" distB="0" distL="0" distR="0" wp14:anchorId="6CC55AE9" wp14:editId="6A3D8B3D">
            <wp:extent cx="1648800" cy="576000"/>
            <wp:effectExtent l="0" t="0" r="8890" b="0"/>
            <wp:docPr id="2056" name="Picture 22" descr="Λογότυπο για άδειες χρήσης creative commons b y, n c, s a">
              <a:hlinkClick xmlns:a="http://schemas.openxmlformats.org/drawingml/2006/main" r:id="rId14"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057021">
        <w:rPr>
          <w:rFonts w:cstheme="minorHAnsi"/>
          <w:noProof/>
          <w:sz w:val="18"/>
        </w:rPr>
        <w:drawing>
          <wp:inline distT="0" distB="0" distL="0" distR="0" wp14:anchorId="561380E5" wp14:editId="4544B3F2">
            <wp:extent cx="4000500" cy="952500"/>
            <wp:effectExtent l="0" t="0" r="0" b="0"/>
            <wp:docPr id="27"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21"/>
      <w:bookmarkEnd w:id="22"/>
      <w:bookmarkEnd w:id="23"/>
      <w:bookmarkEnd w:id="24"/>
      <w:bookmarkEnd w:id="25"/>
      <w:bookmarkEnd w:id="26"/>
      <w:bookmarkEnd w:id="27"/>
      <w:bookmarkEnd w:id="28"/>
    </w:p>
    <w:p w:rsidR="00933620" w:rsidRPr="00057021" w:rsidRDefault="00933620" w:rsidP="006032A9">
      <w:pPr>
        <w:spacing w:after="240"/>
        <w:rPr>
          <w:rFonts w:cstheme="minorHAnsi"/>
          <w:lang w:eastAsia="en-US" w:bidi="en-US"/>
        </w:rPr>
      </w:pPr>
    </w:p>
    <w:p w:rsidR="0064588C" w:rsidRPr="00057021" w:rsidRDefault="00933620" w:rsidP="00AD39D5">
      <w:pPr>
        <w:pStyle w:val="1"/>
        <w:rPr>
          <w:rFonts w:asciiTheme="minorHAnsi" w:hAnsiTheme="minorHAnsi" w:cstheme="minorHAnsi"/>
          <w:b w:val="0"/>
        </w:rPr>
      </w:pPr>
      <w:bookmarkStart w:id="29" w:name="_Toc116869565"/>
      <w:r w:rsidRPr="00057021">
        <w:rPr>
          <w:rFonts w:asciiTheme="minorHAnsi" w:hAnsiTheme="minorHAnsi" w:cstheme="minorHAnsi"/>
          <w:u w:val="single"/>
        </w:rPr>
        <w:t>Σημειώματα</w:t>
      </w:r>
      <w:r w:rsidR="00006EF1" w:rsidRPr="00057021">
        <w:rPr>
          <w:rFonts w:asciiTheme="minorHAnsi" w:hAnsiTheme="minorHAnsi" w:cstheme="minorHAnsi"/>
          <w:b w:val="0"/>
        </w:rPr>
        <w:t>:</w:t>
      </w:r>
      <w:bookmarkEnd w:id="29"/>
    </w:p>
    <w:p w:rsidR="00933620" w:rsidRPr="00057021" w:rsidRDefault="00933620" w:rsidP="003C5132">
      <w:pPr>
        <w:spacing w:line="276" w:lineRule="auto"/>
        <w:rPr>
          <w:rFonts w:cstheme="minorHAnsi"/>
          <w:b/>
          <w:sz w:val="28"/>
          <w:lang w:eastAsia="en-US" w:bidi="en-US"/>
        </w:rPr>
      </w:pPr>
      <w:r w:rsidRPr="00057021">
        <w:rPr>
          <w:rFonts w:cstheme="minorHAnsi"/>
          <w:b/>
          <w:sz w:val="28"/>
          <w:lang w:eastAsia="en-US" w:bidi="en-US"/>
        </w:rPr>
        <w:t>Σημείωμα Ιστορικού Εκδόσεων</w:t>
      </w:r>
      <w:r w:rsidR="00E32191" w:rsidRPr="00057021">
        <w:rPr>
          <w:rFonts w:cstheme="minorHAnsi"/>
          <w:b/>
          <w:sz w:val="28"/>
          <w:lang w:eastAsia="en-US" w:bidi="en-US"/>
        </w:rPr>
        <w:t xml:space="preserve"> </w:t>
      </w:r>
      <w:r w:rsidRPr="00057021">
        <w:rPr>
          <w:rFonts w:cstheme="minorHAnsi"/>
          <w:b/>
          <w:sz w:val="28"/>
          <w:lang w:eastAsia="en-US" w:bidi="en-US"/>
        </w:rPr>
        <w:t>Έργου</w:t>
      </w:r>
    </w:p>
    <w:p w:rsidR="00933620" w:rsidRPr="00057021" w:rsidRDefault="00933620" w:rsidP="00006EF1">
      <w:pPr>
        <w:spacing w:line="276" w:lineRule="auto"/>
        <w:rPr>
          <w:rFonts w:cstheme="minorHAnsi"/>
          <w:color w:val="000000" w:themeColor="text1"/>
        </w:rPr>
      </w:pPr>
      <w:r w:rsidRPr="00057021">
        <w:rPr>
          <w:rFonts w:cstheme="minorHAnsi"/>
        </w:rPr>
        <w:t xml:space="preserve">Το παρόν έργο αποτελεί την έκδοση </w:t>
      </w:r>
      <w:r w:rsidR="00006EF1" w:rsidRPr="00057021">
        <w:rPr>
          <w:rFonts w:cstheme="minorHAnsi"/>
        </w:rPr>
        <w:t>1</w:t>
      </w:r>
      <w:r w:rsidRPr="00057021">
        <w:rPr>
          <w:rFonts w:cstheme="minorHAnsi"/>
        </w:rPr>
        <w:t>.</w:t>
      </w:r>
      <w:r w:rsidR="00006EF1" w:rsidRPr="00057021">
        <w:rPr>
          <w:rFonts w:cstheme="minorHAnsi"/>
        </w:rPr>
        <w:t>01</w:t>
      </w:r>
      <w:r w:rsidRPr="00057021">
        <w:rPr>
          <w:rFonts w:cstheme="minorHAnsi"/>
          <w:color w:val="000000" w:themeColor="text1"/>
        </w:rPr>
        <w:t>.</w:t>
      </w:r>
    </w:p>
    <w:p w:rsidR="00006EF1" w:rsidRPr="00057021" w:rsidRDefault="00006EF1" w:rsidP="007C5A2E">
      <w:pPr>
        <w:spacing w:after="240" w:line="276" w:lineRule="auto"/>
        <w:rPr>
          <w:rFonts w:cstheme="minorHAnsi"/>
        </w:rPr>
      </w:pPr>
    </w:p>
    <w:p w:rsidR="00933620" w:rsidRPr="00057021" w:rsidRDefault="00933620" w:rsidP="007C5A2E">
      <w:pPr>
        <w:spacing w:after="240" w:line="276" w:lineRule="auto"/>
        <w:rPr>
          <w:rFonts w:cstheme="minorHAnsi"/>
          <w:lang w:eastAsia="en-US" w:bidi="en-US"/>
        </w:rPr>
      </w:pPr>
    </w:p>
    <w:p w:rsidR="00933620" w:rsidRPr="00057021" w:rsidRDefault="00933620" w:rsidP="003C5132">
      <w:pPr>
        <w:spacing w:line="276" w:lineRule="auto"/>
        <w:rPr>
          <w:rFonts w:cstheme="minorHAnsi"/>
          <w:b/>
          <w:sz w:val="28"/>
          <w:lang w:eastAsia="en-US" w:bidi="en-US"/>
        </w:rPr>
      </w:pPr>
      <w:r w:rsidRPr="00057021">
        <w:rPr>
          <w:rFonts w:cstheme="minorHAnsi"/>
          <w:b/>
          <w:sz w:val="28"/>
          <w:lang w:eastAsia="en-US" w:bidi="en-US"/>
        </w:rPr>
        <w:t xml:space="preserve">Σημείωμα </w:t>
      </w:r>
      <w:proofErr w:type="spellStart"/>
      <w:r w:rsidRPr="00057021">
        <w:rPr>
          <w:rFonts w:cstheme="minorHAnsi"/>
          <w:b/>
          <w:sz w:val="28"/>
          <w:lang w:eastAsia="en-US" w:bidi="en-US"/>
        </w:rPr>
        <w:t>Αδειοδότησης</w:t>
      </w:r>
      <w:proofErr w:type="spellEnd"/>
    </w:p>
    <w:p w:rsidR="00933620" w:rsidRPr="00057021" w:rsidRDefault="00933620" w:rsidP="003C5132">
      <w:pPr>
        <w:spacing w:after="240" w:line="276" w:lineRule="auto"/>
        <w:ind w:left="720" w:firstLine="0"/>
        <w:rPr>
          <w:rFonts w:cstheme="minorHAnsi"/>
        </w:rPr>
      </w:pPr>
      <w:r w:rsidRPr="00057021">
        <w:rPr>
          <w:rFonts w:cstheme="minorHAnsi"/>
        </w:rPr>
        <w:t xml:space="preserve">Το παρόν υλικό διατίθεται με τους όρους της άδειας χρήσης </w:t>
      </w:r>
      <w:proofErr w:type="spellStart"/>
      <w:r w:rsidRPr="00057021">
        <w:rPr>
          <w:rFonts w:cstheme="minorHAnsi"/>
        </w:rPr>
        <w:t>Creative</w:t>
      </w:r>
      <w:proofErr w:type="spellEnd"/>
      <w:r w:rsidRPr="00057021">
        <w:rPr>
          <w:rFonts w:cstheme="minorHAnsi"/>
        </w:rPr>
        <w:t xml:space="preserve"> </w:t>
      </w:r>
      <w:proofErr w:type="spellStart"/>
      <w:r w:rsidRPr="00057021">
        <w:rPr>
          <w:rFonts w:cstheme="minorHAnsi"/>
        </w:rPr>
        <w:t>Commons</w:t>
      </w:r>
      <w:proofErr w:type="spellEnd"/>
      <w:r w:rsidRPr="00057021">
        <w:rPr>
          <w:rFonts w:cstheme="minorHAnsi"/>
        </w:rPr>
        <w:t xml:space="preserve"> Αναφορά </w:t>
      </w:r>
      <w:r w:rsidR="00E32191" w:rsidRPr="00057021">
        <w:rPr>
          <w:rFonts w:cstheme="minorHAnsi"/>
        </w:rPr>
        <w:t>Δημιουργού -</w:t>
      </w:r>
      <w:r w:rsidRPr="00057021">
        <w:rPr>
          <w:rFonts w:cstheme="minorHAnsi"/>
        </w:rPr>
        <w:t xml:space="preserve"> Μη Εμπορική Χρήση </w:t>
      </w:r>
      <w:r w:rsidR="00E32191" w:rsidRPr="00057021">
        <w:rPr>
          <w:rFonts w:cstheme="minorHAnsi"/>
        </w:rPr>
        <w:t xml:space="preserve">- </w:t>
      </w:r>
      <w:r w:rsidRPr="00057021">
        <w:rPr>
          <w:rFonts w:cstheme="minorHAnsi"/>
        </w:rPr>
        <w:t xml:space="preserve">Παρόμοια Διανομή 4.0 [1] ή μεταγενέστερη, Διεθνής Έκδοση.   Εξαιρούνται τα αυτοτελή έργα τρίτων π.χ. φωτογραφίες, διαγράμματα </w:t>
      </w:r>
      <w:r w:rsidR="00D71F28" w:rsidRPr="00057021">
        <w:rPr>
          <w:rFonts w:cstheme="minorHAnsi"/>
        </w:rPr>
        <w:t>κ</w:t>
      </w:r>
      <w:r w:rsidR="001D020B" w:rsidRPr="00057021">
        <w:rPr>
          <w:rFonts w:cstheme="minorHAnsi"/>
        </w:rPr>
        <w:t>.</w:t>
      </w:r>
      <w:r w:rsidR="00D71F28" w:rsidRPr="00057021">
        <w:rPr>
          <w:rFonts w:cstheme="minorHAnsi"/>
        </w:rPr>
        <w:t>λπ.</w:t>
      </w:r>
      <w:r w:rsidRPr="00057021">
        <w:rPr>
          <w:rFonts w:cstheme="minorHAnsi"/>
        </w:rPr>
        <w:t>,  τα οποία εμπεριέχονται σε αυτό και τα οποία αναφέρονται μαζί με τους όρους χρήσης τους στο «Σημείωμα Χρήσης Έργων Τρίτων».</w:t>
      </w:r>
    </w:p>
    <w:p w:rsidR="00933620" w:rsidRPr="00057021" w:rsidRDefault="00E32191" w:rsidP="003C5132">
      <w:pPr>
        <w:spacing w:after="360" w:line="276" w:lineRule="auto"/>
        <w:ind w:firstLine="0"/>
        <w:jc w:val="center"/>
        <w:rPr>
          <w:rFonts w:cstheme="minorHAnsi"/>
        </w:rPr>
      </w:pPr>
      <w:r w:rsidRPr="00057021">
        <w:rPr>
          <w:rFonts w:cstheme="minorHAnsi"/>
          <w:noProof/>
        </w:rPr>
        <w:drawing>
          <wp:inline distT="0" distB="0" distL="0" distR="0" wp14:anchorId="426A3E4B" wp14:editId="00E493F3">
            <wp:extent cx="1648800" cy="576000"/>
            <wp:effectExtent l="0" t="0" r="8890" b="0"/>
            <wp:docPr id="4" name="Picture 22" descr="Λογότυπο για άδειες χρήσης creative commons b y, n c, s a" title="Λογότυπο άδειας χρήσης">
              <a:hlinkClick xmlns:a="http://schemas.openxmlformats.org/drawingml/2006/main" r:id="rId14"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933620" w:rsidRPr="00057021" w:rsidRDefault="00933620" w:rsidP="003C5132">
      <w:pPr>
        <w:spacing w:line="276" w:lineRule="auto"/>
        <w:rPr>
          <w:rFonts w:cstheme="minorHAnsi"/>
        </w:rPr>
      </w:pPr>
      <w:r w:rsidRPr="00057021">
        <w:rPr>
          <w:rFonts w:cstheme="minorHAnsi"/>
        </w:rPr>
        <w:t xml:space="preserve">[1] </w:t>
      </w:r>
      <w:hyperlink r:id="rId17" w:tooltip="Μετάβαση στην Άδεια Χρήσης" w:history="1">
        <w:r w:rsidRPr="00057021">
          <w:rPr>
            <w:rStyle w:val="-"/>
            <w:rFonts w:cstheme="minorHAnsi"/>
          </w:rPr>
          <w:t>http://creativecommons.org/licenses/by-nc-sa/4.0/</w:t>
        </w:r>
      </w:hyperlink>
      <w:r w:rsidRPr="00057021">
        <w:rPr>
          <w:rFonts w:cstheme="minorHAnsi"/>
        </w:rPr>
        <w:t xml:space="preserve"> </w:t>
      </w:r>
    </w:p>
    <w:p w:rsidR="00933620" w:rsidRPr="00057021" w:rsidRDefault="00933620" w:rsidP="003C5132">
      <w:pPr>
        <w:spacing w:after="0" w:line="276" w:lineRule="auto"/>
        <w:rPr>
          <w:rFonts w:cstheme="minorHAnsi"/>
        </w:rPr>
      </w:pPr>
      <w:r w:rsidRPr="00057021">
        <w:rPr>
          <w:rFonts w:cstheme="minorHAnsi"/>
        </w:rPr>
        <w:lastRenderedPageBreak/>
        <w:t xml:space="preserve">Ως </w:t>
      </w:r>
      <w:r w:rsidRPr="00057021">
        <w:rPr>
          <w:rFonts w:cstheme="minorHAnsi"/>
          <w:b/>
          <w:bCs/>
        </w:rPr>
        <w:t>Μη Εμπορική</w:t>
      </w:r>
      <w:r w:rsidRPr="00057021">
        <w:rPr>
          <w:rFonts w:cstheme="minorHAnsi"/>
        </w:rPr>
        <w:t xml:space="preserve"> ορίζεται η χρήση:</w:t>
      </w:r>
    </w:p>
    <w:p w:rsidR="00933620" w:rsidRPr="00057021" w:rsidRDefault="00933620" w:rsidP="003C5132">
      <w:pPr>
        <w:spacing w:after="0" w:line="276" w:lineRule="auto"/>
        <w:ind w:left="1440" w:firstLine="0"/>
        <w:rPr>
          <w:rFonts w:cstheme="minorHAnsi"/>
        </w:rPr>
      </w:pPr>
      <w:r w:rsidRPr="00057021">
        <w:rPr>
          <w:rFonts w:cstheme="minorHAnsi"/>
        </w:rPr>
        <w:t xml:space="preserve">που δεν περιλαμβάνει άμεσο ή έμμεσο οικονομικό όφελος από την χρήση του έργου, για το διανομέα του έργου και </w:t>
      </w:r>
      <w:proofErr w:type="spellStart"/>
      <w:r w:rsidRPr="00057021">
        <w:rPr>
          <w:rFonts w:cstheme="minorHAnsi"/>
        </w:rPr>
        <w:t>αδειοδόχο</w:t>
      </w:r>
      <w:proofErr w:type="spellEnd"/>
      <w:r w:rsidR="00833250" w:rsidRPr="00057021">
        <w:rPr>
          <w:rFonts w:cstheme="minorHAnsi"/>
        </w:rPr>
        <w:t>,</w:t>
      </w:r>
    </w:p>
    <w:p w:rsidR="00933620" w:rsidRPr="00057021" w:rsidRDefault="00933620" w:rsidP="003C5132">
      <w:pPr>
        <w:spacing w:after="0" w:line="276" w:lineRule="auto"/>
        <w:ind w:left="1440" w:firstLine="0"/>
        <w:rPr>
          <w:rFonts w:cstheme="minorHAnsi"/>
        </w:rPr>
      </w:pPr>
      <w:r w:rsidRPr="00057021">
        <w:rPr>
          <w:rFonts w:cstheme="minorHAnsi"/>
        </w:rPr>
        <w:t>που δεν περιλαμβάνει οικονομική συναλλαγή ως προϋπόθεση για τη χρήση ή πρόσβαση στο έργο</w:t>
      </w:r>
      <w:r w:rsidR="00833250" w:rsidRPr="00057021">
        <w:rPr>
          <w:rFonts w:cstheme="minorHAnsi"/>
        </w:rPr>
        <w:t>,</w:t>
      </w:r>
    </w:p>
    <w:p w:rsidR="00933620" w:rsidRPr="00057021" w:rsidRDefault="00933620" w:rsidP="003C5132">
      <w:pPr>
        <w:spacing w:line="276" w:lineRule="auto"/>
        <w:ind w:left="1440" w:firstLine="0"/>
        <w:rPr>
          <w:rFonts w:cstheme="minorHAnsi"/>
        </w:rPr>
      </w:pPr>
      <w:r w:rsidRPr="00057021">
        <w:rPr>
          <w:rFonts w:cstheme="minorHAnsi"/>
        </w:rPr>
        <w:t>που δεν προσπορίζει στο διανομέα του έργου και</w:t>
      </w:r>
      <w:r w:rsidRPr="00057021">
        <w:rPr>
          <w:rFonts w:cstheme="minorHAnsi"/>
          <w:lang w:val="en-GB"/>
        </w:rPr>
        <w:t> </w:t>
      </w:r>
      <w:proofErr w:type="spellStart"/>
      <w:r w:rsidRPr="00057021">
        <w:rPr>
          <w:rFonts w:cstheme="minorHAnsi"/>
        </w:rPr>
        <w:t>αδειοδόχο</w:t>
      </w:r>
      <w:proofErr w:type="spellEnd"/>
      <w:r w:rsidRPr="00057021">
        <w:rPr>
          <w:rFonts w:cstheme="minorHAnsi"/>
          <w:lang w:val="en-GB"/>
        </w:rPr>
        <w:t> </w:t>
      </w:r>
      <w:r w:rsidRPr="00057021">
        <w:rPr>
          <w:rFonts w:cstheme="minorHAnsi"/>
        </w:rPr>
        <w:t>έμμεσο οικονομικό όφελος (π.χ. διαφημίσεις) από την προβολή του έργου σε διαδικτυακό τόπο</w:t>
      </w:r>
      <w:r w:rsidR="00833250" w:rsidRPr="00057021">
        <w:rPr>
          <w:rFonts w:cstheme="minorHAnsi"/>
        </w:rPr>
        <w:t>.</w:t>
      </w:r>
    </w:p>
    <w:p w:rsidR="00933620" w:rsidRPr="00057021" w:rsidRDefault="00933620" w:rsidP="003C5132">
      <w:pPr>
        <w:spacing w:line="276" w:lineRule="auto"/>
        <w:ind w:left="720" w:firstLine="0"/>
        <w:rPr>
          <w:rStyle w:val="af0"/>
          <w:rFonts w:cstheme="minorHAnsi"/>
          <w:i w:val="0"/>
        </w:rPr>
      </w:pPr>
      <w:r w:rsidRPr="00057021">
        <w:rPr>
          <w:rFonts w:cstheme="minorHAnsi"/>
        </w:rPr>
        <w:t xml:space="preserve">Ο δικαιούχος μπορεί να παρέχει στον </w:t>
      </w:r>
      <w:proofErr w:type="spellStart"/>
      <w:r w:rsidRPr="00057021">
        <w:rPr>
          <w:rFonts w:cstheme="minorHAnsi"/>
        </w:rPr>
        <w:t>αδειοδόχο</w:t>
      </w:r>
      <w:proofErr w:type="spellEnd"/>
      <w:r w:rsidRPr="00057021">
        <w:rPr>
          <w:rFonts w:cstheme="minorHAnsi"/>
        </w:rPr>
        <w:t xml:space="preserve"> ξεχωριστή άδεια να χρησιμοποιεί το έργο για εμπορική χρήση, εφόσον </w:t>
      </w:r>
      <w:r w:rsidRPr="00057021">
        <w:rPr>
          <w:rStyle w:val="ae"/>
          <w:rFonts w:cstheme="minorHAnsi"/>
          <w:i w:val="0"/>
          <w:color w:val="auto"/>
        </w:rPr>
        <w:t>αυτό</w:t>
      </w:r>
      <w:r w:rsidRPr="00057021">
        <w:rPr>
          <w:rFonts w:cstheme="minorHAnsi"/>
        </w:rPr>
        <w:t xml:space="preserve"> του ζητηθεί.</w:t>
      </w:r>
    </w:p>
    <w:p w:rsidR="00833250" w:rsidRPr="00057021" w:rsidRDefault="00833250" w:rsidP="007C5A2E">
      <w:pPr>
        <w:pStyle w:val="ad"/>
        <w:spacing w:after="240"/>
        <w:rPr>
          <w:rFonts w:cstheme="minorHAnsi"/>
        </w:rPr>
      </w:pPr>
    </w:p>
    <w:p w:rsidR="00933620" w:rsidRPr="00057021" w:rsidRDefault="00933620" w:rsidP="003C5132">
      <w:pPr>
        <w:spacing w:line="276" w:lineRule="auto"/>
        <w:rPr>
          <w:rFonts w:cstheme="minorHAnsi"/>
          <w:b/>
          <w:sz w:val="28"/>
          <w:lang w:eastAsia="en-US" w:bidi="en-US"/>
        </w:rPr>
      </w:pPr>
      <w:r w:rsidRPr="00057021">
        <w:rPr>
          <w:rFonts w:cstheme="minorHAnsi"/>
          <w:b/>
          <w:sz w:val="28"/>
          <w:lang w:eastAsia="en-US" w:bidi="en-US"/>
        </w:rPr>
        <w:t>Διατήρηση Σημειωμάτων</w:t>
      </w:r>
    </w:p>
    <w:p w:rsidR="00933620" w:rsidRPr="00057021" w:rsidRDefault="00933620" w:rsidP="003C5132">
      <w:pPr>
        <w:spacing w:line="276" w:lineRule="auto"/>
        <w:ind w:left="720" w:firstLine="0"/>
        <w:rPr>
          <w:rFonts w:cstheme="minorHAnsi"/>
        </w:rPr>
      </w:pPr>
      <w:r w:rsidRPr="00057021">
        <w:rPr>
          <w:rFonts w:cstheme="minorHAnsi"/>
        </w:rPr>
        <w:t>Οποιαδήποτε αναπαραγωγή ή διασκευή του υλικού θα πρέπει να συμπεριλαμβάνει:</w:t>
      </w:r>
    </w:p>
    <w:p w:rsidR="00933620" w:rsidRPr="00057021" w:rsidRDefault="00933620" w:rsidP="003C5132">
      <w:pPr>
        <w:pStyle w:val="a8"/>
        <w:numPr>
          <w:ilvl w:val="0"/>
          <w:numId w:val="11"/>
        </w:numPr>
        <w:spacing w:after="0" w:line="276" w:lineRule="auto"/>
        <w:rPr>
          <w:rFonts w:cstheme="minorHAnsi"/>
        </w:rPr>
      </w:pPr>
      <w:r w:rsidRPr="00057021">
        <w:rPr>
          <w:rFonts w:cstheme="minorHAnsi"/>
        </w:rPr>
        <w:t>το Σημείωμα Αναφοράς</w:t>
      </w:r>
      <w:r w:rsidR="00833250" w:rsidRPr="00057021">
        <w:rPr>
          <w:rFonts w:cstheme="minorHAnsi"/>
        </w:rPr>
        <w:t>,</w:t>
      </w:r>
    </w:p>
    <w:p w:rsidR="00933620" w:rsidRPr="00057021" w:rsidRDefault="00933620" w:rsidP="003C5132">
      <w:pPr>
        <w:pStyle w:val="a8"/>
        <w:numPr>
          <w:ilvl w:val="0"/>
          <w:numId w:val="11"/>
        </w:numPr>
        <w:spacing w:after="0" w:line="276" w:lineRule="auto"/>
        <w:rPr>
          <w:rFonts w:cstheme="minorHAnsi"/>
        </w:rPr>
      </w:pPr>
      <w:r w:rsidRPr="00057021">
        <w:rPr>
          <w:rFonts w:cstheme="minorHAnsi"/>
        </w:rPr>
        <w:t xml:space="preserve">το Σημείωμα </w:t>
      </w:r>
      <w:proofErr w:type="spellStart"/>
      <w:r w:rsidR="00833250" w:rsidRPr="00057021">
        <w:rPr>
          <w:rFonts w:cstheme="minorHAnsi"/>
        </w:rPr>
        <w:t>Αδειοδότησης</w:t>
      </w:r>
      <w:proofErr w:type="spellEnd"/>
      <w:r w:rsidR="00833250" w:rsidRPr="00057021">
        <w:rPr>
          <w:rFonts w:cstheme="minorHAnsi"/>
        </w:rPr>
        <w:t>,</w:t>
      </w:r>
    </w:p>
    <w:p w:rsidR="00933620" w:rsidRPr="00057021" w:rsidRDefault="00833250" w:rsidP="003C5132">
      <w:pPr>
        <w:pStyle w:val="a8"/>
        <w:numPr>
          <w:ilvl w:val="0"/>
          <w:numId w:val="11"/>
        </w:numPr>
        <w:spacing w:after="0" w:line="276" w:lineRule="auto"/>
        <w:rPr>
          <w:rFonts w:cstheme="minorHAnsi"/>
        </w:rPr>
      </w:pPr>
      <w:r w:rsidRPr="00057021">
        <w:rPr>
          <w:rFonts w:cstheme="minorHAnsi"/>
        </w:rPr>
        <w:t>τη Δ</w:t>
      </w:r>
      <w:r w:rsidR="00933620" w:rsidRPr="00057021">
        <w:rPr>
          <w:rFonts w:cstheme="minorHAnsi"/>
        </w:rPr>
        <w:t>ήλωση Διατήρησης Σημειωμάτων</w:t>
      </w:r>
      <w:r w:rsidRPr="00057021">
        <w:rPr>
          <w:rFonts w:cstheme="minorHAnsi"/>
        </w:rPr>
        <w:t>,</w:t>
      </w:r>
    </w:p>
    <w:p w:rsidR="00933620" w:rsidRPr="00057021" w:rsidRDefault="00933620" w:rsidP="003C5132">
      <w:pPr>
        <w:pStyle w:val="a8"/>
        <w:numPr>
          <w:ilvl w:val="0"/>
          <w:numId w:val="11"/>
        </w:numPr>
        <w:spacing w:line="276" w:lineRule="auto"/>
        <w:rPr>
          <w:rFonts w:cstheme="minorHAnsi"/>
        </w:rPr>
      </w:pPr>
      <w:r w:rsidRPr="00057021">
        <w:rPr>
          <w:rFonts w:cstheme="minorHAnsi"/>
        </w:rPr>
        <w:t>το Σημείωμα Χρήσης Έργων Τρίτων (εφόσον υπάρχει)</w:t>
      </w:r>
      <w:r w:rsidR="00833250" w:rsidRPr="00057021">
        <w:rPr>
          <w:rFonts w:cstheme="minorHAnsi"/>
        </w:rPr>
        <w:t>.</w:t>
      </w:r>
    </w:p>
    <w:p w:rsidR="00F06809" w:rsidRPr="00057021" w:rsidRDefault="00933620" w:rsidP="00006EF1">
      <w:pPr>
        <w:spacing w:after="600" w:line="276" w:lineRule="auto"/>
        <w:ind w:left="720" w:firstLine="0"/>
        <w:rPr>
          <w:rFonts w:cstheme="minorHAnsi"/>
        </w:rPr>
      </w:pPr>
      <w:r w:rsidRPr="00057021">
        <w:rPr>
          <w:rFonts w:cstheme="minorHAnsi"/>
        </w:rPr>
        <w:t xml:space="preserve">μαζί με τους συνοδευόμενους </w:t>
      </w:r>
      <w:proofErr w:type="spellStart"/>
      <w:r w:rsidRPr="00057021">
        <w:rPr>
          <w:rFonts w:cstheme="minorHAnsi"/>
        </w:rPr>
        <w:t>υπερσυνδέσμους</w:t>
      </w:r>
      <w:proofErr w:type="spellEnd"/>
      <w:r w:rsidRPr="00057021">
        <w:rPr>
          <w:rFonts w:cstheme="minorHAnsi"/>
        </w:rPr>
        <w:t>.</w:t>
      </w:r>
    </w:p>
    <w:sectPr w:rsidR="00F06809" w:rsidRPr="00057021" w:rsidSect="00423CA6">
      <w:footerReference w:type="default" r:id="rId1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82B" w:rsidRDefault="008F582B" w:rsidP="007D3DBF">
      <w:pPr>
        <w:spacing w:after="0"/>
      </w:pPr>
      <w:r>
        <w:separator/>
      </w:r>
    </w:p>
  </w:endnote>
  <w:endnote w:type="continuationSeparator" w:id="0">
    <w:p w:rsidR="008F582B" w:rsidRDefault="008F582B"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C57" w:rsidRDefault="009A6113">
    <w:pPr>
      <w:pStyle w:val="a9"/>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Άσκηση</w:t>
    </w:r>
    <w:r w:rsidR="001C3C42">
      <w:rPr>
        <w:rFonts w:asciiTheme="majorHAnsi" w:eastAsiaTheme="majorEastAsia" w:hAnsiTheme="majorHAnsi" w:cstheme="majorBidi"/>
      </w:rPr>
      <w:t xml:space="preserve"> </w:t>
    </w:r>
    <w:r w:rsidR="002633A9">
      <w:rPr>
        <w:rFonts w:asciiTheme="majorHAnsi" w:eastAsiaTheme="majorEastAsia" w:hAnsiTheme="majorHAnsi" w:cstheme="majorBidi"/>
      </w:rPr>
      <w:t>6</w:t>
    </w:r>
    <w:r w:rsidR="005D2C57">
      <w:rPr>
        <w:rFonts w:asciiTheme="majorHAnsi" w:eastAsiaTheme="majorEastAsia" w:hAnsiTheme="majorHAnsi" w:cstheme="majorBidi"/>
      </w:rPr>
      <w:ptab w:relativeTo="margin" w:alignment="right" w:leader="none"/>
    </w:r>
    <w:r w:rsidR="005D2C57">
      <w:rPr>
        <w:rFonts w:asciiTheme="majorHAnsi" w:eastAsiaTheme="majorEastAsia" w:hAnsiTheme="majorHAnsi" w:cstheme="majorBidi"/>
      </w:rPr>
      <w:t xml:space="preserve">Σελίδα </w:t>
    </w:r>
    <w:r w:rsidR="005D2C57">
      <w:rPr>
        <w:rFonts w:eastAsiaTheme="minorEastAsia" w:cstheme="minorBidi"/>
      </w:rPr>
      <w:fldChar w:fldCharType="begin"/>
    </w:r>
    <w:r w:rsidR="005D2C57">
      <w:instrText>PAGE   \* MERGEFORMAT</w:instrText>
    </w:r>
    <w:r w:rsidR="005D2C57">
      <w:rPr>
        <w:rFonts w:eastAsiaTheme="minorEastAsia" w:cstheme="minorBidi"/>
      </w:rPr>
      <w:fldChar w:fldCharType="separate"/>
    </w:r>
    <w:r w:rsidR="00D11FBC" w:rsidRPr="00D11FBC">
      <w:rPr>
        <w:rFonts w:asciiTheme="majorHAnsi" w:eastAsiaTheme="majorEastAsia" w:hAnsiTheme="majorHAnsi" w:cstheme="majorBidi"/>
        <w:noProof/>
      </w:rPr>
      <w:t>2</w:t>
    </w:r>
    <w:r w:rsidR="005D2C57">
      <w:rPr>
        <w:rFonts w:asciiTheme="majorHAnsi" w:eastAsiaTheme="majorEastAsia" w:hAnsiTheme="majorHAnsi" w:cstheme="majorBidi"/>
      </w:rPr>
      <w:fldChar w:fldCharType="end"/>
    </w:r>
  </w:p>
  <w:p w:rsidR="005D2C57" w:rsidRDefault="005D2C5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82B" w:rsidRDefault="008F582B" w:rsidP="007D3DBF">
      <w:pPr>
        <w:spacing w:after="0"/>
      </w:pPr>
      <w:r>
        <w:separator/>
      </w:r>
    </w:p>
  </w:footnote>
  <w:footnote w:type="continuationSeparator" w:id="0">
    <w:p w:rsidR="008F582B" w:rsidRDefault="008F582B" w:rsidP="007D3D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56C0910"/>
    <w:multiLevelType w:val="hybridMultilevel"/>
    <w:tmpl w:val="DFD8FD90"/>
    <w:lvl w:ilvl="0" w:tplc="F0F0BCEA">
      <w:start w:val="1"/>
      <w:numFmt w:val="decimal"/>
      <w:lvlText w:val="%1."/>
      <w:lvlJc w:val="left"/>
      <w:pPr>
        <w:tabs>
          <w:tab w:val="num" w:pos="1849"/>
        </w:tabs>
        <w:ind w:left="1849" w:hanging="1140"/>
      </w:pPr>
      <w:rPr>
        <w:rFonts w:hint="default"/>
        <w:b/>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2">
    <w:nsid w:val="18150860"/>
    <w:multiLevelType w:val="hybridMultilevel"/>
    <w:tmpl w:val="095EBB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FA2422E"/>
    <w:multiLevelType w:val="hybridMultilevel"/>
    <w:tmpl w:val="2F24FC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29FD18CC"/>
    <w:multiLevelType w:val="hybridMultilevel"/>
    <w:tmpl w:val="008A0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B143E3A"/>
    <w:multiLevelType w:val="hybridMultilevel"/>
    <w:tmpl w:val="CD420C9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0">
    <w:nsid w:val="45A624D6"/>
    <w:multiLevelType w:val="hybridMultilevel"/>
    <w:tmpl w:val="E9D42E44"/>
    <w:lvl w:ilvl="0" w:tplc="2D06A50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4B7223F0"/>
    <w:multiLevelType w:val="hybridMultilevel"/>
    <w:tmpl w:val="E95613CA"/>
    <w:lvl w:ilvl="0" w:tplc="84FC440C">
      <w:start w:val="1"/>
      <w:numFmt w:val="bullet"/>
      <w:lvlText w:val="•"/>
      <w:lvlJc w:val="left"/>
      <w:pPr>
        <w:tabs>
          <w:tab w:val="num" w:pos="720"/>
        </w:tabs>
        <w:ind w:left="720" w:hanging="360"/>
      </w:pPr>
      <w:rPr>
        <w:rFonts w:ascii="Times New Roman" w:hAnsi="Times New Roman" w:cs="Times New Roman" w:hint="default"/>
      </w:rPr>
    </w:lvl>
    <w:lvl w:ilvl="1" w:tplc="EA2899CC">
      <w:start w:val="1"/>
      <w:numFmt w:val="bullet"/>
      <w:lvlText w:val="•"/>
      <w:lvlJc w:val="left"/>
      <w:pPr>
        <w:tabs>
          <w:tab w:val="num" w:pos="1440"/>
        </w:tabs>
        <w:ind w:left="1440" w:hanging="360"/>
      </w:pPr>
      <w:rPr>
        <w:rFonts w:ascii="Times New Roman" w:hAnsi="Times New Roman" w:cs="Times New Roman" w:hint="default"/>
      </w:rPr>
    </w:lvl>
    <w:lvl w:ilvl="2" w:tplc="BAE2E544">
      <w:start w:val="1"/>
      <w:numFmt w:val="bullet"/>
      <w:lvlText w:val="•"/>
      <w:lvlJc w:val="left"/>
      <w:pPr>
        <w:tabs>
          <w:tab w:val="num" w:pos="2160"/>
        </w:tabs>
        <w:ind w:left="2160" w:hanging="360"/>
      </w:pPr>
      <w:rPr>
        <w:rFonts w:ascii="Times New Roman" w:hAnsi="Times New Roman" w:cs="Times New Roman" w:hint="default"/>
      </w:rPr>
    </w:lvl>
    <w:lvl w:ilvl="3" w:tplc="E54E9E78">
      <w:start w:val="1"/>
      <w:numFmt w:val="bullet"/>
      <w:lvlText w:val="•"/>
      <w:lvlJc w:val="left"/>
      <w:pPr>
        <w:tabs>
          <w:tab w:val="num" w:pos="2880"/>
        </w:tabs>
        <w:ind w:left="2880" w:hanging="360"/>
      </w:pPr>
      <w:rPr>
        <w:rFonts w:ascii="Times New Roman" w:hAnsi="Times New Roman" w:cs="Times New Roman" w:hint="default"/>
      </w:rPr>
    </w:lvl>
    <w:lvl w:ilvl="4" w:tplc="E0B8A504">
      <w:start w:val="1"/>
      <w:numFmt w:val="bullet"/>
      <w:lvlText w:val="•"/>
      <w:lvlJc w:val="left"/>
      <w:pPr>
        <w:tabs>
          <w:tab w:val="num" w:pos="3600"/>
        </w:tabs>
        <w:ind w:left="3600" w:hanging="360"/>
      </w:pPr>
      <w:rPr>
        <w:rFonts w:ascii="Times New Roman" w:hAnsi="Times New Roman" w:cs="Times New Roman" w:hint="default"/>
      </w:rPr>
    </w:lvl>
    <w:lvl w:ilvl="5" w:tplc="1C1E25C6">
      <w:start w:val="1"/>
      <w:numFmt w:val="bullet"/>
      <w:lvlText w:val="•"/>
      <w:lvlJc w:val="left"/>
      <w:pPr>
        <w:tabs>
          <w:tab w:val="num" w:pos="4320"/>
        </w:tabs>
        <w:ind w:left="4320" w:hanging="360"/>
      </w:pPr>
      <w:rPr>
        <w:rFonts w:ascii="Times New Roman" w:hAnsi="Times New Roman" w:cs="Times New Roman" w:hint="default"/>
      </w:rPr>
    </w:lvl>
    <w:lvl w:ilvl="6" w:tplc="71C4D112">
      <w:start w:val="1"/>
      <w:numFmt w:val="bullet"/>
      <w:lvlText w:val="•"/>
      <w:lvlJc w:val="left"/>
      <w:pPr>
        <w:tabs>
          <w:tab w:val="num" w:pos="5040"/>
        </w:tabs>
        <w:ind w:left="5040" w:hanging="360"/>
      </w:pPr>
      <w:rPr>
        <w:rFonts w:ascii="Times New Roman" w:hAnsi="Times New Roman" w:cs="Times New Roman" w:hint="default"/>
      </w:rPr>
    </w:lvl>
    <w:lvl w:ilvl="7" w:tplc="352A1174">
      <w:start w:val="1"/>
      <w:numFmt w:val="bullet"/>
      <w:lvlText w:val="•"/>
      <w:lvlJc w:val="left"/>
      <w:pPr>
        <w:tabs>
          <w:tab w:val="num" w:pos="5760"/>
        </w:tabs>
        <w:ind w:left="5760" w:hanging="360"/>
      </w:pPr>
      <w:rPr>
        <w:rFonts w:ascii="Times New Roman" w:hAnsi="Times New Roman" w:cs="Times New Roman" w:hint="default"/>
      </w:rPr>
    </w:lvl>
    <w:lvl w:ilvl="8" w:tplc="F2683BC4">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
  </w:num>
  <w:num w:numId="5">
    <w:abstractNumId w:val="4"/>
  </w:num>
  <w:num w:numId="6">
    <w:abstractNumId w:val="2"/>
  </w:num>
  <w:num w:numId="7">
    <w:abstractNumId w:val="5"/>
  </w:num>
  <w:num w:numId="8">
    <w:abstractNumId w:val="3"/>
  </w:num>
  <w:num w:numId="9">
    <w:abstractNumId w:val="7"/>
  </w:num>
  <w:num w:numId="10">
    <w:abstractNumId w:val="10"/>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048B6"/>
    <w:rsid w:val="00006EF1"/>
    <w:rsid w:val="00030502"/>
    <w:rsid w:val="00057021"/>
    <w:rsid w:val="000576EE"/>
    <w:rsid w:val="00082DBD"/>
    <w:rsid w:val="000A6A4F"/>
    <w:rsid w:val="000C08C3"/>
    <w:rsid w:val="000E1BD7"/>
    <w:rsid w:val="00120429"/>
    <w:rsid w:val="00123D92"/>
    <w:rsid w:val="00135AB2"/>
    <w:rsid w:val="001448EB"/>
    <w:rsid w:val="00163DFD"/>
    <w:rsid w:val="001652D1"/>
    <w:rsid w:val="001B56B5"/>
    <w:rsid w:val="001C3C42"/>
    <w:rsid w:val="001D020B"/>
    <w:rsid w:val="00212E5E"/>
    <w:rsid w:val="00230D28"/>
    <w:rsid w:val="00231DC4"/>
    <w:rsid w:val="00232C9C"/>
    <w:rsid w:val="002633A9"/>
    <w:rsid w:val="002C2A8A"/>
    <w:rsid w:val="002C6EFD"/>
    <w:rsid w:val="002D565A"/>
    <w:rsid w:val="002F141F"/>
    <w:rsid w:val="00346422"/>
    <w:rsid w:val="00353C80"/>
    <w:rsid w:val="003C1AD5"/>
    <w:rsid w:val="003C5132"/>
    <w:rsid w:val="003F6A79"/>
    <w:rsid w:val="00423CA6"/>
    <w:rsid w:val="004A6DFE"/>
    <w:rsid w:val="004D2E5B"/>
    <w:rsid w:val="004E72BC"/>
    <w:rsid w:val="005A452D"/>
    <w:rsid w:val="005B00EB"/>
    <w:rsid w:val="005B4615"/>
    <w:rsid w:val="005B5EE2"/>
    <w:rsid w:val="005D2C57"/>
    <w:rsid w:val="005F63FF"/>
    <w:rsid w:val="00601650"/>
    <w:rsid w:val="0060242E"/>
    <w:rsid w:val="00603286"/>
    <w:rsid w:val="006032A9"/>
    <w:rsid w:val="0064588C"/>
    <w:rsid w:val="00655D0D"/>
    <w:rsid w:val="00671B54"/>
    <w:rsid w:val="00671D2F"/>
    <w:rsid w:val="00672AA4"/>
    <w:rsid w:val="0069424D"/>
    <w:rsid w:val="0069767E"/>
    <w:rsid w:val="006B7F81"/>
    <w:rsid w:val="006C68C0"/>
    <w:rsid w:val="006D4070"/>
    <w:rsid w:val="006D7447"/>
    <w:rsid w:val="006E7210"/>
    <w:rsid w:val="0070010D"/>
    <w:rsid w:val="0072721C"/>
    <w:rsid w:val="0079794E"/>
    <w:rsid w:val="007C5A2E"/>
    <w:rsid w:val="007D2155"/>
    <w:rsid w:val="007D3DBF"/>
    <w:rsid w:val="007D7F12"/>
    <w:rsid w:val="008108F2"/>
    <w:rsid w:val="00826458"/>
    <w:rsid w:val="00833250"/>
    <w:rsid w:val="008367AD"/>
    <w:rsid w:val="00851CF0"/>
    <w:rsid w:val="008671A5"/>
    <w:rsid w:val="00884117"/>
    <w:rsid w:val="008F3BBF"/>
    <w:rsid w:val="008F582B"/>
    <w:rsid w:val="009023FE"/>
    <w:rsid w:val="00915B3E"/>
    <w:rsid w:val="00933620"/>
    <w:rsid w:val="009551CD"/>
    <w:rsid w:val="009766D8"/>
    <w:rsid w:val="009A19EE"/>
    <w:rsid w:val="009A5FD4"/>
    <w:rsid w:val="009A6113"/>
    <w:rsid w:val="009C7B63"/>
    <w:rsid w:val="009D6ACB"/>
    <w:rsid w:val="009F2FC3"/>
    <w:rsid w:val="00A10BA7"/>
    <w:rsid w:val="00AB454D"/>
    <w:rsid w:val="00AC52B1"/>
    <w:rsid w:val="00AD39D5"/>
    <w:rsid w:val="00AE1F43"/>
    <w:rsid w:val="00B14ECC"/>
    <w:rsid w:val="00B5630B"/>
    <w:rsid w:val="00B9005A"/>
    <w:rsid w:val="00BB1110"/>
    <w:rsid w:val="00BD1CDF"/>
    <w:rsid w:val="00C2162E"/>
    <w:rsid w:val="00C235A7"/>
    <w:rsid w:val="00C933E6"/>
    <w:rsid w:val="00CB207B"/>
    <w:rsid w:val="00CB7DD8"/>
    <w:rsid w:val="00CD3A99"/>
    <w:rsid w:val="00CE4C37"/>
    <w:rsid w:val="00D11FBC"/>
    <w:rsid w:val="00D56F2B"/>
    <w:rsid w:val="00D6522A"/>
    <w:rsid w:val="00D71F28"/>
    <w:rsid w:val="00D72BB2"/>
    <w:rsid w:val="00D86844"/>
    <w:rsid w:val="00DA349E"/>
    <w:rsid w:val="00DA7E9E"/>
    <w:rsid w:val="00DD37BA"/>
    <w:rsid w:val="00E06BC6"/>
    <w:rsid w:val="00E10FC2"/>
    <w:rsid w:val="00E15E6B"/>
    <w:rsid w:val="00E26E8C"/>
    <w:rsid w:val="00E32191"/>
    <w:rsid w:val="00E32D2F"/>
    <w:rsid w:val="00E40CBF"/>
    <w:rsid w:val="00E41205"/>
    <w:rsid w:val="00E46746"/>
    <w:rsid w:val="00E51F22"/>
    <w:rsid w:val="00E70265"/>
    <w:rsid w:val="00E76A66"/>
    <w:rsid w:val="00E77A76"/>
    <w:rsid w:val="00E85E04"/>
    <w:rsid w:val="00EA70E4"/>
    <w:rsid w:val="00EB08C7"/>
    <w:rsid w:val="00EC522F"/>
    <w:rsid w:val="00ED35D7"/>
    <w:rsid w:val="00EE524B"/>
    <w:rsid w:val="00EF171E"/>
    <w:rsid w:val="00F06809"/>
    <w:rsid w:val="00F17A0F"/>
    <w:rsid w:val="00F52F6C"/>
    <w:rsid w:val="00F54368"/>
    <w:rsid w:val="00F816A6"/>
    <w:rsid w:val="00FA2A3E"/>
    <w:rsid w:val="00FC3FC4"/>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10D"/>
    <w:pPr>
      <w:spacing w:after="120" w:line="360" w:lineRule="auto"/>
      <w:ind w:firstLine="720"/>
    </w:pPr>
    <w:rPr>
      <w:rFonts w:eastAsia="Times New Roman" w:cs="Times New Roman"/>
      <w:sz w:val="24"/>
      <w:szCs w:val="20"/>
      <w:lang w:eastAsia="el-GR"/>
    </w:rPr>
  </w:style>
  <w:style w:type="paragraph" w:styleId="1">
    <w:name w:val="heading 1"/>
    <w:basedOn w:val="a"/>
    <w:next w:val="a"/>
    <w:link w:val="1Char"/>
    <w:qFormat/>
    <w:rsid w:val="0069767E"/>
    <w:pPr>
      <w:keepNext/>
      <w:spacing w:before="480" w:after="200"/>
      <w:ind w:firstLine="0"/>
      <w:outlineLvl w:val="0"/>
    </w:pPr>
    <w:rPr>
      <w:rFonts w:asciiTheme="majorHAnsi" w:hAnsiTheme="majorHAnsi" w:cs="Arial"/>
      <w:b/>
      <w:bCs/>
      <w:kern w:val="32"/>
      <w:sz w:val="34"/>
      <w:szCs w:val="32"/>
    </w:rPr>
  </w:style>
  <w:style w:type="paragraph" w:styleId="2">
    <w:name w:val="heading 2"/>
    <w:basedOn w:val="a"/>
    <w:next w:val="a"/>
    <w:link w:val="2Char"/>
    <w:qFormat/>
    <w:rsid w:val="00163DFD"/>
    <w:pPr>
      <w:spacing w:before="480" w:after="200"/>
      <w:ind w:left="432" w:firstLine="0"/>
      <w:outlineLvl w:val="1"/>
    </w:pPr>
    <w:rPr>
      <w:rFonts w:asciiTheme="majorHAnsi" w:hAnsiTheme="majorHAnsi"/>
      <w:b/>
      <w:bCs/>
      <w:iCs/>
      <w:sz w:val="28"/>
      <w:szCs w:val="28"/>
    </w:rPr>
  </w:style>
  <w:style w:type="paragraph" w:styleId="3">
    <w:name w:val="heading 3"/>
    <w:basedOn w:val="a"/>
    <w:next w:val="a"/>
    <w:link w:val="3Char"/>
    <w:qFormat/>
    <w:rsid w:val="001C3C42"/>
    <w:pPr>
      <w:keepNext/>
      <w:spacing w:before="480"/>
      <w:ind w:firstLine="0"/>
      <w:outlineLvl w:val="2"/>
    </w:pPr>
    <w:rPr>
      <w:b/>
      <w:bCs/>
      <w:sz w:val="28"/>
    </w:rPr>
  </w:style>
  <w:style w:type="paragraph" w:styleId="4">
    <w:name w:val="heading 4"/>
    <w:basedOn w:val="a"/>
    <w:next w:val="a"/>
    <w:link w:val="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5">
    <w:name w:val="heading 5"/>
    <w:basedOn w:val="a"/>
    <w:next w:val="a"/>
    <w:link w:val="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767E"/>
    <w:rPr>
      <w:rFonts w:asciiTheme="majorHAnsi" w:eastAsia="Times New Roman" w:hAnsiTheme="majorHAnsi" w:cs="Arial"/>
      <w:b/>
      <w:bCs/>
      <w:kern w:val="32"/>
      <w:sz w:val="34"/>
      <w:szCs w:val="32"/>
      <w:lang w:eastAsia="el-GR"/>
    </w:rPr>
  </w:style>
  <w:style w:type="character" w:customStyle="1" w:styleId="2Char">
    <w:name w:val="Επικεφαλίδα 2 Char"/>
    <w:basedOn w:val="a0"/>
    <w:link w:val="2"/>
    <w:rsid w:val="00163DFD"/>
    <w:rPr>
      <w:rFonts w:asciiTheme="majorHAnsi" w:eastAsia="Times New Roman" w:hAnsiTheme="majorHAnsi" w:cs="Times New Roman"/>
      <w:b/>
      <w:bCs/>
      <w:iCs/>
      <w:sz w:val="28"/>
      <w:szCs w:val="28"/>
      <w:lang w:eastAsia="el-GR"/>
    </w:rPr>
  </w:style>
  <w:style w:type="character" w:customStyle="1" w:styleId="3Char">
    <w:name w:val="Επικεφαλίδα 3 Char"/>
    <w:basedOn w:val="a0"/>
    <w:link w:val="3"/>
    <w:rsid w:val="001C3C42"/>
    <w:rPr>
      <w:rFonts w:eastAsia="Times New Roman" w:cs="Times New Roman"/>
      <w:b/>
      <w:bCs/>
      <w:sz w:val="28"/>
      <w:szCs w:val="20"/>
      <w:lang w:eastAsia="el-GR"/>
    </w:rPr>
  </w:style>
  <w:style w:type="paragraph" w:styleId="a3">
    <w:name w:val="Balloon Text"/>
    <w:basedOn w:val="a"/>
    <w:link w:val="Char"/>
    <w:uiPriority w:val="99"/>
    <w:semiHidden/>
    <w:unhideWhenUsed/>
    <w:rsid w:val="007D3DBF"/>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7D3DBF"/>
    <w:rPr>
      <w:rFonts w:ascii="Tahoma" w:eastAsia="Times New Roman" w:hAnsi="Tahoma" w:cs="Tahoma"/>
      <w:sz w:val="16"/>
      <w:szCs w:val="16"/>
      <w:lang w:eastAsia="el-GR"/>
    </w:rPr>
  </w:style>
  <w:style w:type="character" w:customStyle="1" w:styleId="4Char">
    <w:name w:val="Επικεφαλίδα 4 Char"/>
    <w:basedOn w:val="a0"/>
    <w:link w:val="4"/>
    <w:uiPriority w:val="9"/>
    <w:rsid w:val="009F2FC3"/>
    <w:rPr>
      <w:rFonts w:asciiTheme="majorHAnsi" w:eastAsiaTheme="majorEastAsia" w:hAnsiTheme="majorHAnsi" w:cstheme="majorBidi"/>
      <w:b/>
      <w:bCs/>
      <w:iCs/>
      <w:sz w:val="28"/>
      <w:szCs w:val="20"/>
      <w:lang w:eastAsia="el-GR"/>
    </w:rPr>
  </w:style>
  <w:style w:type="character" w:customStyle="1" w:styleId="5Char">
    <w:name w:val="Επικεφαλίδα 5 Char"/>
    <w:basedOn w:val="a0"/>
    <w:link w:val="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a4">
    <w:name w:val="Body Text"/>
    <w:basedOn w:val="a"/>
    <w:link w:val="Char0"/>
    <w:uiPriority w:val="99"/>
    <w:semiHidden/>
    <w:unhideWhenUsed/>
    <w:rsid w:val="007D3DBF"/>
  </w:style>
  <w:style w:type="character" w:customStyle="1" w:styleId="Char0">
    <w:name w:val="Σώμα κειμένου Char"/>
    <w:basedOn w:val="a0"/>
    <w:link w:val="a4"/>
    <w:uiPriority w:val="99"/>
    <w:semiHidden/>
    <w:rsid w:val="007D3DBF"/>
    <w:rPr>
      <w:rFonts w:ascii="Arial" w:eastAsia="Times New Roman" w:hAnsi="Arial" w:cs="Times New Roman"/>
      <w:sz w:val="24"/>
      <w:szCs w:val="20"/>
      <w:lang w:eastAsia="el-GR"/>
    </w:rPr>
  </w:style>
  <w:style w:type="paragraph" w:styleId="a5">
    <w:name w:val="header"/>
    <w:basedOn w:val="a"/>
    <w:link w:val="Char1"/>
    <w:uiPriority w:val="99"/>
    <w:unhideWhenUsed/>
    <w:rsid w:val="007D3DBF"/>
    <w:pPr>
      <w:tabs>
        <w:tab w:val="center" w:pos="4513"/>
        <w:tab w:val="right" w:pos="9026"/>
      </w:tabs>
      <w:spacing w:after="0"/>
    </w:pPr>
  </w:style>
  <w:style w:type="character" w:customStyle="1" w:styleId="Char1">
    <w:name w:val="Κεφαλίδα Char"/>
    <w:basedOn w:val="a0"/>
    <w:link w:val="a5"/>
    <w:uiPriority w:val="99"/>
    <w:rsid w:val="007D3DBF"/>
    <w:rPr>
      <w:rFonts w:ascii="Arial" w:eastAsia="Times New Roman" w:hAnsi="Arial" w:cs="Times New Roman"/>
      <w:sz w:val="24"/>
      <w:szCs w:val="20"/>
      <w:lang w:eastAsia="el-GR"/>
    </w:rPr>
  </w:style>
  <w:style w:type="paragraph" w:styleId="a6">
    <w:name w:val="footnote text"/>
    <w:basedOn w:val="a"/>
    <w:link w:val="Char2"/>
    <w:uiPriority w:val="99"/>
    <w:semiHidden/>
    <w:unhideWhenUsed/>
    <w:rsid w:val="007D3DBF"/>
    <w:pPr>
      <w:spacing w:after="0"/>
    </w:pPr>
    <w:rPr>
      <w:sz w:val="20"/>
    </w:rPr>
  </w:style>
  <w:style w:type="character" w:customStyle="1" w:styleId="Char2">
    <w:name w:val="Κείμενο υποσημείωσης Char"/>
    <w:basedOn w:val="a0"/>
    <w:link w:val="a6"/>
    <w:uiPriority w:val="99"/>
    <w:semiHidden/>
    <w:rsid w:val="007D3DBF"/>
    <w:rPr>
      <w:rFonts w:ascii="Arial" w:eastAsia="Times New Roman" w:hAnsi="Arial" w:cs="Times New Roman"/>
      <w:sz w:val="20"/>
      <w:szCs w:val="20"/>
      <w:lang w:eastAsia="el-GR"/>
    </w:rPr>
  </w:style>
  <w:style w:type="character" w:styleId="a7">
    <w:name w:val="footnote reference"/>
    <w:semiHidden/>
    <w:rsid w:val="007D3DBF"/>
    <w:rPr>
      <w:vertAlign w:val="superscript"/>
    </w:rPr>
  </w:style>
  <w:style w:type="paragraph" w:styleId="a8">
    <w:name w:val="List Paragraph"/>
    <w:basedOn w:val="a"/>
    <w:uiPriority w:val="34"/>
    <w:qFormat/>
    <w:rsid w:val="009F2FC3"/>
    <w:pPr>
      <w:ind w:left="720"/>
      <w:contextualSpacing/>
    </w:pPr>
  </w:style>
  <w:style w:type="paragraph" w:styleId="10">
    <w:name w:val="toc 1"/>
    <w:basedOn w:val="a"/>
    <w:next w:val="a"/>
    <w:autoRedefine/>
    <w:uiPriority w:val="39"/>
    <w:unhideWhenUsed/>
    <w:rsid w:val="009F2FC3"/>
    <w:pPr>
      <w:spacing w:after="100"/>
    </w:pPr>
  </w:style>
  <w:style w:type="paragraph" w:styleId="20">
    <w:name w:val="toc 2"/>
    <w:basedOn w:val="a"/>
    <w:next w:val="a"/>
    <w:autoRedefine/>
    <w:uiPriority w:val="39"/>
    <w:unhideWhenUsed/>
    <w:rsid w:val="009F2FC3"/>
    <w:pPr>
      <w:spacing w:after="100"/>
      <w:ind w:left="240"/>
    </w:pPr>
  </w:style>
  <w:style w:type="paragraph" w:styleId="30">
    <w:name w:val="toc 3"/>
    <w:basedOn w:val="a"/>
    <w:next w:val="a"/>
    <w:autoRedefine/>
    <w:uiPriority w:val="39"/>
    <w:unhideWhenUsed/>
    <w:rsid w:val="009F2FC3"/>
    <w:pPr>
      <w:spacing w:after="100"/>
      <w:ind w:left="480"/>
    </w:pPr>
  </w:style>
  <w:style w:type="paragraph" w:styleId="40">
    <w:name w:val="toc 4"/>
    <w:basedOn w:val="a"/>
    <w:next w:val="a"/>
    <w:autoRedefine/>
    <w:uiPriority w:val="39"/>
    <w:unhideWhenUsed/>
    <w:rsid w:val="009F2FC3"/>
    <w:pPr>
      <w:spacing w:after="100"/>
      <w:ind w:left="720"/>
    </w:pPr>
  </w:style>
  <w:style w:type="paragraph" w:styleId="50">
    <w:name w:val="toc 5"/>
    <w:basedOn w:val="a"/>
    <w:next w:val="a"/>
    <w:autoRedefine/>
    <w:uiPriority w:val="39"/>
    <w:unhideWhenUsed/>
    <w:rsid w:val="009F2FC3"/>
    <w:pPr>
      <w:spacing w:after="100"/>
      <w:ind w:left="960"/>
    </w:pPr>
  </w:style>
  <w:style w:type="character" w:styleId="-">
    <w:name w:val="Hyperlink"/>
    <w:basedOn w:val="a0"/>
    <w:uiPriority w:val="99"/>
    <w:unhideWhenUsed/>
    <w:rsid w:val="009F2FC3"/>
    <w:rPr>
      <w:color w:val="0000FF" w:themeColor="hyperlink"/>
      <w:u w:val="single"/>
    </w:rPr>
  </w:style>
  <w:style w:type="paragraph" w:styleId="a9">
    <w:name w:val="footer"/>
    <w:basedOn w:val="a"/>
    <w:link w:val="Char3"/>
    <w:uiPriority w:val="99"/>
    <w:unhideWhenUsed/>
    <w:rsid w:val="001B56B5"/>
    <w:pPr>
      <w:tabs>
        <w:tab w:val="center" w:pos="4513"/>
        <w:tab w:val="right" w:pos="9026"/>
      </w:tabs>
      <w:spacing w:after="0" w:line="240" w:lineRule="auto"/>
    </w:pPr>
  </w:style>
  <w:style w:type="character" w:customStyle="1" w:styleId="Char3">
    <w:name w:val="Υποσέλιδο Char"/>
    <w:basedOn w:val="a0"/>
    <w:link w:val="a9"/>
    <w:uiPriority w:val="99"/>
    <w:rsid w:val="001B56B5"/>
    <w:rPr>
      <w:rFonts w:eastAsia="Times New Roman" w:cs="Times New Roman"/>
      <w:sz w:val="24"/>
      <w:szCs w:val="20"/>
      <w:lang w:eastAsia="el-GR"/>
    </w:rPr>
  </w:style>
  <w:style w:type="paragraph" w:styleId="aa">
    <w:name w:val="caption"/>
    <w:basedOn w:val="a"/>
    <w:next w:val="a"/>
    <w:uiPriority w:val="35"/>
    <w:unhideWhenUsed/>
    <w:qFormat/>
    <w:rsid w:val="0070010D"/>
    <w:pPr>
      <w:spacing w:after="240"/>
      <w:ind w:firstLine="0"/>
      <w:jc w:val="center"/>
    </w:pPr>
    <w:rPr>
      <w:b/>
      <w:bCs/>
      <w:i/>
      <w:szCs w:val="18"/>
    </w:rPr>
  </w:style>
  <w:style w:type="paragraph" w:styleId="ab">
    <w:name w:val="table of figures"/>
    <w:basedOn w:val="a"/>
    <w:next w:val="a"/>
    <w:uiPriority w:val="99"/>
    <w:unhideWhenUsed/>
    <w:rsid w:val="001448EB"/>
    <w:pPr>
      <w:spacing w:after="0"/>
    </w:pPr>
  </w:style>
  <w:style w:type="paragraph" w:styleId="ac">
    <w:name w:val="Title"/>
    <w:basedOn w:val="a"/>
    <w:next w:val="a"/>
    <w:link w:val="Char4"/>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Char4">
    <w:name w:val="Τίτλος Char"/>
    <w:basedOn w:val="a0"/>
    <w:link w:val="ac"/>
    <w:uiPriority w:val="10"/>
    <w:rsid w:val="0070010D"/>
    <w:rPr>
      <w:rFonts w:asciiTheme="majorHAnsi" w:eastAsiaTheme="majorEastAsia" w:hAnsiTheme="majorHAnsi" w:cstheme="majorBidi"/>
      <w:b/>
      <w:spacing w:val="5"/>
      <w:kern w:val="28"/>
      <w:sz w:val="36"/>
      <w:szCs w:val="52"/>
      <w:lang w:eastAsia="el-GR"/>
    </w:rPr>
  </w:style>
  <w:style w:type="paragraph" w:styleId="ad">
    <w:name w:val="No Spacing"/>
    <w:uiPriority w:val="1"/>
    <w:qFormat/>
    <w:rsid w:val="000576EE"/>
    <w:pPr>
      <w:spacing w:after="0" w:line="240" w:lineRule="auto"/>
      <w:ind w:firstLine="720"/>
    </w:pPr>
    <w:rPr>
      <w:rFonts w:eastAsia="Times New Roman" w:cs="Times New Roman"/>
      <w:sz w:val="24"/>
      <w:szCs w:val="20"/>
      <w:lang w:eastAsia="el-GR"/>
    </w:rPr>
  </w:style>
  <w:style w:type="character" w:styleId="ae">
    <w:name w:val="Subtle Emphasis"/>
    <w:basedOn w:val="a0"/>
    <w:uiPriority w:val="19"/>
    <w:qFormat/>
    <w:rsid w:val="000576EE"/>
    <w:rPr>
      <w:i/>
      <w:iCs/>
      <w:color w:val="808080" w:themeColor="text1" w:themeTint="7F"/>
    </w:rPr>
  </w:style>
  <w:style w:type="character" w:styleId="af">
    <w:name w:val="Intense Emphasis"/>
    <w:basedOn w:val="a0"/>
    <w:uiPriority w:val="21"/>
    <w:qFormat/>
    <w:rsid w:val="000576EE"/>
    <w:rPr>
      <w:b/>
      <w:bCs/>
      <w:i/>
      <w:iCs/>
      <w:color w:val="4F81BD" w:themeColor="accent1"/>
    </w:rPr>
  </w:style>
  <w:style w:type="character" w:styleId="af0">
    <w:name w:val="Emphasis"/>
    <w:basedOn w:val="a0"/>
    <w:uiPriority w:val="20"/>
    <w:qFormat/>
    <w:rsid w:val="000576EE"/>
    <w:rPr>
      <w:i/>
      <w:iCs/>
    </w:rPr>
  </w:style>
  <w:style w:type="paragraph" w:styleId="Web">
    <w:name w:val="Normal (Web)"/>
    <w:basedOn w:val="a"/>
    <w:semiHidden/>
    <w:unhideWhenUsed/>
    <w:rsid w:val="00057021"/>
    <w:pPr>
      <w:spacing w:before="100" w:beforeAutospacing="1" w:after="100" w:afterAutospacing="1" w:line="240" w:lineRule="auto"/>
      <w:ind w:firstLine="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10D"/>
    <w:pPr>
      <w:spacing w:after="120" w:line="360" w:lineRule="auto"/>
      <w:ind w:firstLine="720"/>
    </w:pPr>
    <w:rPr>
      <w:rFonts w:eastAsia="Times New Roman" w:cs="Times New Roman"/>
      <w:sz w:val="24"/>
      <w:szCs w:val="20"/>
      <w:lang w:eastAsia="el-GR"/>
    </w:rPr>
  </w:style>
  <w:style w:type="paragraph" w:styleId="1">
    <w:name w:val="heading 1"/>
    <w:basedOn w:val="a"/>
    <w:next w:val="a"/>
    <w:link w:val="1Char"/>
    <w:qFormat/>
    <w:rsid w:val="0069767E"/>
    <w:pPr>
      <w:keepNext/>
      <w:spacing w:before="480" w:after="200"/>
      <w:ind w:firstLine="0"/>
      <w:outlineLvl w:val="0"/>
    </w:pPr>
    <w:rPr>
      <w:rFonts w:asciiTheme="majorHAnsi" w:hAnsiTheme="majorHAnsi" w:cs="Arial"/>
      <w:b/>
      <w:bCs/>
      <w:kern w:val="32"/>
      <w:sz w:val="34"/>
      <w:szCs w:val="32"/>
    </w:rPr>
  </w:style>
  <w:style w:type="paragraph" w:styleId="2">
    <w:name w:val="heading 2"/>
    <w:basedOn w:val="a"/>
    <w:next w:val="a"/>
    <w:link w:val="2Char"/>
    <w:qFormat/>
    <w:rsid w:val="00163DFD"/>
    <w:pPr>
      <w:spacing w:before="480" w:after="200"/>
      <w:ind w:left="432" w:firstLine="0"/>
      <w:outlineLvl w:val="1"/>
    </w:pPr>
    <w:rPr>
      <w:rFonts w:asciiTheme="majorHAnsi" w:hAnsiTheme="majorHAnsi"/>
      <w:b/>
      <w:bCs/>
      <w:iCs/>
      <w:sz w:val="28"/>
      <w:szCs w:val="28"/>
    </w:rPr>
  </w:style>
  <w:style w:type="paragraph" w:styleId="3">
    <w:name w:val="heading 3"/>
    <w:basedOn w:val="a"/>
    <w:next w:val="a"/>
    <w:link w:val="3Char"/>
    <w:qFormat/>
    <w:rsid w:val="001C3C42"/>
    <w:pPr>
      <w:keepNext/>
      <w:spacing w:before="480"/>
      <w:ind w:firstLine="0"/>
      <w:outlineLvl w:val="2"/>
    </w:pPr>
    <w:rPr>
      <w:b/>
      <w:bCs/>
      <w:sz w:val="28"/>
    </w:rPr>
  </w:style>
  <w:style w:type="paragraph" w:styleId="4">
    <w:name w:val="heading 4"/>
    <w:basedOn w:val="a"/>
    <w:next w:val="a"/>
    <w:link w:val="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5">
    <w:name w:val="heading 5"/>
    <w:basedOn w:val="a"/>
    <w:next w:val="a"/>
    <w:link w:val="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767E"/>
    <w:rPr>
      <w:rFonts w:asciiTheme="majorHAnsi" w:eastAsia="Times New Roman" w:hAnsiTheme="majorHAnsi" w:cs="Arial"/>
      <w:b/>
      <w:bCs/>
      <w:kern w:val="32"/>
      <w:sz w:val="34"/>
      <w:szCs w:val="32"/>
      <w:lang w:eastAsia="el-GR"/>
    </w:rPr>
  </w:style>
  <w:style w:type="character" w:customStyle="1" w:styleId="2Char">
    <w:name w:val="Επικεφαλίδα 2 Char"/>
    <w:basedOn w:val="a0"/>
    <w:link w:val="2"/>
    <w:rsid w:val="00163DFD"/>
    <w:rPr>
      <w:rFonts w:asciiTheme="majorHAnsi" w:eastAsia="Times New Roman" w:hAnsiTheme="majorHAnsi" w:cs="Times New Roman"/>
      <w:b/>
      <w:bCs/>
      <w:iCs/>
      <w:sz w:val="28"/>
      <w:szCs w:val="28"/>
      <w:lang w:eastAsia="el-GR"/>
    </w:rPr>
  </w:style>
  <w:style w:type="character" w:customStyle="1" w:styleId="3Char">
    <w:name w:val="Επικεφαλίδα 3 Char"/>
    <w:basedOn w:val="a0"/>
    <w:link w:val="3"/>
    <w:rsid w:val="001C3C42"/>
    <w:rPr>
      <w:rFonts w:eastAsia="Times New Roman" w:cs="Times New Roman"/>
      <w:b/>
      <w:bCs/>
      <w:sz w:val="28"/>
      <w:szCs w:val="20"/>
      <w:lang w:eastAsia="el-GR"/>
    </w:rPr>
  </w:style>
  <w:style w:type="paragraph" w:styleId="a3">
    <w:name w:val="Balloon Text"/>
    <w:basedOn w:val="a"/>
    <w:link w:val="Char"/>
    <w:uiPriority w:val="99"/>
    <w:semiHidden/>
    <w:unhideWhenUsed/>
    <w:rsid w:val="007D3DBF"/>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7D3DBF"/>
    <w:rPr>
      <w:rFonts w:ascii="Tahoma" w:eastAsia="Times New Roman" w:hAnsi="Tahoma" w:cs="Tahoma"/>
      <w:sz w:val="16"/>
      <w:szCs w:val="16"/>
      <w:lang w:eastAsia="el-GR"/>
    </w:rPr>
  </w:style>
  <w:style w:type="character" w:customStyle="1" w:styleId="4Char">
    <w:name w:val="Επικεφαλίδα 4 Char"/>
    <w:basedOn w:val="a0"/>
    <w:link w:val="4"/>
    <w:uiPriority w:val="9"/>
    <w:rsid w:val="009F2FC3"/>
    <w:rPr>
      <w:rFonts w:asciiTheme="majorHAnsi" w:eastAsiaTheme="majorEastAsia" w:hAnsiTheme="majorHAnsi" w:cstheme="majorBidi"/>
      <w:b/>
      <w:bCs/>
      <w:iCs/>
      <w:sz w:val="28"/>
      <w:szCs w:val="20"/>
      <w:lang w:eastAsia="el-GR"/>
    </w:rPr>
  </w:style>
  <w:style w:type="character" w:customStyle="1" w:styleId="5Char">
    <w:name w:val="Επικεφαλίδα 5 Char"/>
    <w:basedOn w:val="a0"/>
    <w:link w:val="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a4">
    <w:name w:val="Body Text"/>
    <w:basedOn w:val="a"/>
    <w:link w:val="Char0"/>
    <w:uiPriority w:val="99"/>
    <w:semiHidden/>
    <w:unhideWhenUsed/>
    <w:rsid w:val="007D3DBF"/>
  </w:style>
  <w:style w:type="character" w:customStyle="1" w:styleId="Char0">
    <w:name w:val="Σώμα κειμένου Char"/>
    <w:basedOn w:val="a0"/>
    <w:link w:val="a4"/>
    <w:uiPriority w:val="99"/>
    <w:semiHidden/>
    <w:rsid w:val="007D3DBF"/>
    <w:rPr>
      <w:rFonts w:ascii="Arial" w:eastAsia="Times New Roman" w:hAnsi="Arial" w:cs="Times New Roman"/>
      <w:sz w:val="24"/>
      <w:szCs w:val="20"/>
      <w:lang w:eastAsia="el-GR"/>
    </w:rPr>
  </w:style>
  <w:style w:type="paragraph" w:styleId="a5">
    <w:name w:val="header"/>
    <w:basedOn w:val="a"/>
    <w:link w:val="Char1"/>
    <w:uiPriority w:val="99"/>
    <w:unhideWhenUsed/>
    <w:rsid w:val="007D3DBF"/>
    <w:pPr>
      <w:tabs>
        <w:tab w:val="center" w:pos="4513"/>
        <w:tab w:val="right" w:pos="9026"/>
      </w:tabs>
      <w:spacing w:after="0"/>
    </w:pPr>
  </w:style>
  <w:style w:type="character" w:customStyle="1" w:styleId="Char1">
    <w:name w:val="Κεφαλίδα Char"/>
    <w:basedOn w:val="a0"/>
    <w:link w:val="a5"/>
    <w:uiPriority w:val="99"/>
    <w:rsid w:val="007D3DBF"/>
    <w:rPr>
      <w:rFonts w:ascii="Arial" w:eastAsia="Times New Roman" w:hAnsi="Arial" w:cs="Times New Roman"/>
      <w:sz w:val="24"/>
      <w:szCs w:val="20"/>
      <w:lang w:eastAsia="el-GR"/>
    </w:rPr>
  </w:style>
  <w:style w:type="paragraph" w:styleId="a6">
    <w:name w:val="footnote text"/>
    <w:basedOn w:val="a"/>
    <w:link w:val="Char2"/>
    <w:uiPriority w:val="99"/>
    <w:semiHidden/>
    <w:unhideWhenUsed/>
    <w:rsid w:val="007D3DBF"/>
    <w:pPr>
      <w:spacing w:after="0"/>
    </w:pPr>
    <w:rPr>
      <w:sz w:val="20"/>
    </w:rPr>
  </w:style>
  <w:style w:type="character" w:customStyle="1" w:styleId="Char2">
    <w:name w:val="Κείμενο υποσημείωσης Char"/>
    <w:basedOn w:val="a0"/>
    <w:link w:val="a6"/>
    <w:uiPriority w:val="99"/>
    <w:semiHidden/>
    <w:rsid w:val="007D3DBF"/>
    <w:rPr>
      <w:rFonts w:ascii="Arial" w:eastAsia="Times New Roman" w:hAnsi="Arial" w:cs="Times New Roman"/>
      <w:sz w:val="20"/>
      <w:szCs w:val="20"/>
      <w:lang w:eastAsia="el-GR"/>
    </w:rPr>
  </w:style>
  <w:style w:type="character" w:styleId="a7">
    <w:name w:val="footnote reference"/>
    <w:semiHidden/>
    <w:rsid w:val="007D3DBF"/>
    <w:rPr>
      <w:vertAlign w:val="superscript"/>
    </w:rPr>
  </w:style>
  <w:style w:type="paragraph" w:styleId="a8">
    <w:name w:val="List Paragraph"/>
    <w:basedOn w:val="a"/>
    <w:uiPriority w:val="34"/>
    <w:qFormat/>
    <w:rsid w:val="009F2FC3"/>
    <w:pPr>
      <w:ind w:left="720"/>
      <w:contextualSpacing/>
    </w:pPr>
  </w:style>
  <w:style w:type="paragraph" w:styleId="10">
    <w:name w:val="toc 1"/>
    <w:basedOn w:val="a"/>
    <w:next w:val="a"/>
    <w:autoRedefine/>
    <w:uiPriority w:val="39"/>
    <w:unhideWhenUsed/>
    <w:rsid w:val="009F2FC3"/>
    <w:pPr>
      <w:spacing w:after="100"/>
    </w:pPr>
  </w:style>
  <w:style w:type="paragraph" w:styleId="20">
    <w:name w:val="toc 2"/>
    <w:basedOn w:val="a"/>
    <w:next w:val="a"/>
    <w:autoRedefine/>
    <w:uiPriority w:val="39"/>
    <w:unhideWhenUsed/>
    <w:rsid w:val="009F2FC3"/>
    <w:pPr>
      <w:spacing w:after="100"/>
      <w:ind w:left="240"/>
    </w:pPr>
  </w:style>
  <w:style w:type="paragraph" w:styleId="30">
    <w:name w:val="toc 3"/>
    <w:basedOn w:val="a"/>
    <w:next w:val="a"/>
    <w:autoRedefine/>
    <w:uiPriority w:val="39"/>
    <w:unhideWhenUsed/>
    <w:rsid w:val="009F2FC3"/>
    <w:pPr>
      <w:spacing w:after="100"/>
      <w:ind w:left="480"/>
    </w:pPr>
  </w:style>
  <w:style w:type="paragraph" w:styleId="40">
    <w:name w:val="toc 4"/>
    <w:basedOn w:val="a"/>
    <w:next w:val="a"/>
    <w:autoRedefine/>
    <w:uiPriority w:val="39"/>
    <w:unhideWhenUsed/>
    <w:rsid w:val="009F2FC3"/>
    <w:pPr>
      <w:spacing w:after="100"/>
      <w:ind w:left="720"/>
    </w:pPr>
  </w:style>
  <w:style w:type="paragraph" w:styleId="50">
    <w:name w:val="toc 5"/>
    <w:basedOn w:val="a"/>
    <w:next w:val="a"/>
    <w:autoRedefine/>
    <w:uiPriority w:val="39"/>
    <w:unhideWhenUsed/>
    <w:rsid w:val="009F2FC3"/>
    <w:pPr>
      <w:spacing w:after="100"/>
      <w:ind w:left="960"/>
    </w:pPr>
  </w:style>
  <w:style w:type="character" w:styleId="-">
    <w:name w:val="Hyperlink"/>
    <w:basedOn w:val="a0"/>
    <w:uiPriority w:val="99"/>
    <w:unhideWhenUsed/>
    <w:rsid w:val="009F2FC3"/>
    <w:rPr>
      <w:color w:val="0000FF" w:themeColor="hyperlink"/>
      <w:u w:val="single"/>
    </w:rPr>
  </w:style>
  <w:style w:type="paragraph" w:styleId="a9">
    <w:name w:val="footer"/>
    <w:basedOn w:val="a"/>
    <w:link w:val="Char3"/>
    <w:uiPriority w:val="99"/>
    <w:unhideWhenUsed/>
    <w:rsid w:val="001B56B5"/>
    <w:pPr>
      <w:tabs>
        <w:tab w:val="center" w:pos="4513"/>
        <w:tab w:val="right" w:pos="9026"/>
      </w:tabs>
      <w:spacing w:after="0" w:line="240" w:lineRule="auto"/>
    </w:pPr>
  </w:style>
  <w:style w:type="character" w:customStyle="1" w:styleId="Char3">
    <w:name w:val="Υποσέλιδο Char"/>
    <w:basedOn w:val="a0"/>
    <w:link w:val="a9"/>
    <w:uiPriority w:val="99"/>
    <w:rsid w:val="001B56B5"/>
    <w:rPr>
      <w:rFonts w:eastAsia="Times New Roman" w:cs="Times New Roman"/>
      <w:sz w:val="24"/>
      <w:szCs w:val="20"/>
      <w:lang w:eastAsia="el-GR"/>
    </w:rPr>
  </w:style>
  <w:style w:type="paragraph" w:styleId="aa">
    <w:name w:val="caption"/>
    <w:basedOn w:val="a"/>
    <w:next w:val="a"/>
    <w:uiPriority w:val="35"/>
    <w:unhideWhenUsed/>
    <w:qFormat/>
    <w:rsid w:val="0070010D"/>
    <w:pPr>
      <w:spacing w:after="240"/>
      <w:ind w:firstLine="0"/>
      <w:jc w:val="center"/>
    </w:pPr>
    <w:rPr>
      <w:b/>
      <w:bCs/>
      <w:i/>
      <w:szCs w:val="18"/>
    </w:rPr>
  </w:style>
  <w:style w:type="paragraph" w:styleId="ab">
    <w:name w:val="table of figures"/>
    <w:basedOn w:val="a"/>
    <w:next w:val="a"/>
    <w:uiPriority w:val="99"/>
    <w:unhideWhenUsed/>
    <w:rsid w:val="001448EB"/>
    <w:pPr>
      <w:spacing w:after="0"/>
    </w:pPr>
  </w:style>
  <w:style w:type="paragraph" w:styleId="ac">
    <w:name w:val="Title"/>
    <w:basedOn w:val="a"/>
    <w:next w:val="a"/>
    <w:link w:val="Char4"/>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Char4">
    <w:name w:val="Τίτλος Char"/>
    <w:basedOn w:val="a0"/>
    <w:link w:val="ac"/>
    <w:uiPriority w:val="10"/>
    <w:rsid w:val="0070010D"/>
    <w:rPr>
      <w:rFonts w:asciiTheme="majorHAnsi" w:eastAsiaTheme="majorEastAsia" w:hAnsiTheme="majorHAnsi" w:cstheme="majorBidi"/>
      <w:b/>
      <w:spacing w:val="5"/>
      <w:kern w:val="28"/>
      <w:sz w:val="36"/>
      <w:szCs w:val="52"/>
      <w:lang w:eastAsia="el-GR"/>
    </w:rPr>
  </w:style>
  <w:style w:type="paragraph" w:styleId="ad">
    <w:name w:val="No Spacing"/>
    <w:uiPriority w:val="1"/>
    <w:qFormat/>
    <w:rsid w:val="000576EE"/>
    <w:pPr>
      <w:spacing w:after="0" w:line="240" w:lineRule="auto"/>
      <w:ind w:firstLine="720"/>
    </w:pPr>
    <w:rPr>
      <w:rFonts w:eastAsia="Times New Roman" w:cs="Times New Roman"/>
      <w:sz w:val="24"/>
      <w:szCs w:val="20"/>
      <w:lang w:eastAsia="el-GR"/>
    </w:rPr>
  </w:style>
  <w:style w:type="character" w:styleId="ae">
    <w:name w:val="Subtle Emphasis"/>
    <w:basedOn w:val="a0"/>
    <w:uiPriority w:val="19"/>
    <w:qFormat/>
    <w:rsid w:val="000576EE"/>
    <w:rPr>
      <w:i/>
      <w:iCs/>
      <w:color w:val="808080" w:themeColor="text1" w:themeTint="7F"/>
    </w:rPr>
  </w:style>
  <w:style w:type="character" w:styleId="af">
    <w:name w:val="Intense Emphasis"/>
    <w:basedOn w:val="a0"/>
    <w:uiPriority w:val="21"/>
    <w:qFormat/>
    <w:rsid w:val="000576EE"/>
    <w:rPr>
      <w:b/>
      <w:bCs/>
      <w:i/>
      <w:iCs/>
      <w:color w:val="4F81BD" w:themeColor="accent1"/>
    </w:rPr>
  </w:style>
  <w:style w:type="character" w:styleId="af0">
    <w:name w:val="Emphasis"/>
    <w:basedOn w:val="a0"/>
    <w:uiPriority w:val="20"/>
    <w:qFormat/>
    <w:rsid w:val="000576EE"/>
    <w:rPr>
      <w:i/>
      <w:iCs/>
    </w:rPr>
  </w:style>
  <w:style w:type="paragraph" w:styleId="Web">
    <w:name w:val="Normal (Web)"/>
    <w:basedOn w:val="a"/>
    <w:semiHidden/>
    <w:unhideWhenUsed/>
    <w:rsid w:val="00057021"/>
    <w:pPr>
      <w:spacing w:before="100" w:beforeAutospacing="1" w:after="100" w:afterAutospacing="1" w:line="240" w:lineRule="auto"/>
      <w:ind w:firstLine="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845863">
      <w:bodyDiv w:val="1"/>
      <w:marLeft w:val="0"/>
      <w:marRight w:val="0"/>
      <w:marTop w:val="0"/>
      <w:marBottom w:val="0"/>
      <w:divBdr>
        <w:top w:val="none" w:sz="0" w:space="0" w:color="auto"/>
        <w:left w:val="none" w:sz="0" w:space="0" w:color="auto"/>
        <w:bottom w:val="none" w:sz="0" w:space="0" w:color="auto"/>
        <w:right w:val="none" w:sz="0" w:space="0" w:color="auto"/>
      </w:divBdr>
    </w:div>
    <w:div w:id="990404386">
      <w:bodyDiv w:val="1"/>
      <w:marLeft w:val="0"/>
      <w:marRight w:val="0"/>
      <w:marTop w:val="0"/>
      <w:marBottom w:val="0"/>
      <w:divBdr>
        <w:top w:val="none" w:sz="0" w:space="0" w:color="auto"/>
        <w:left w:val="none" w:sz="0" w:space="0" w:color="auto"/>
        <w:bottom w:val="none" w:sz="0" w:space="0" w:color="auto"/>
        <w:right w:val="none" w:sz="0" w:space="0" w:color="auto"/>
      </w:divBdr>
    </w:div>
    <w:div w:id="19833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dulll.gr/" TargetMode="External"/><Relationship Id="rId17" Type="http://schemas.openxmlformats.org/officeDocument/2006/relationships/hyperlink" Target="http://creativecommons.org/licenses/by-nc-sa/4.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hyperlink" Target="%5b1%5d%20http:/creativecommons.org/licenses/by-nc-sa/4.0/" TargetMode="External"/><Relationship Id="rId10" Type="http://schemas.openxmlformats.org/officeDocument/2006/relationships/hyperlink" Target="http://www.teilar.g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creativecommons.org/licenses/by-nc-sa/4.0/deed.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4BE61-9DEA-4494-ACA3-28AA5C836469}">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1D73341B-45DF-4029-B116-E3886398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1377</Words>
  <Characters>7908</Characters>
  <Application>Microsoft Office Word</Application>
  <DocSecurity>0</DocSecurity>
  <Lines>188</Lines>
  <Paragraphs>60</Paragraphs>
  <ScaleCrop>false</ScaleCrop>
  <HeadingPairs>
    <vt:vector size="2" baseType="variant">
      <vt:variant>
        <vt:lpstr>Τίτλος</vt:lpstr>
      </vt:variant>
      <vt:variant>
        <vt:i4>1</vt:i4>
      </vt:variant>
    </vt:vector>
  </HeadingPairs>
  <TitlesOfParts>
    <vt:vector size="1" baseType="lpstr">
      <vt:lpstr>Τεχνολογία και ποιοτικός έλεγχος Σιτηρών &amp; Αρτοσκευασμάτων</vt:lpstr>
    </vt:vector>
  </TitlesOfParts>
  <Company>Τ.Ε.Ι. Θεσσαλίας</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Τεχνολογία και ποιοτικός έλεγχος Σιτηρών &amp; Αρτοσκευασμάτων</dc:title>
  <dc:subject>Προσδιορισμός ποιότητας και ποσότητας γλουτένης.</dc:subject>
  <dc:creator>Θεοφάνης Γεωργόπουλος</dc:creator>
  <cp:keywords>Προσδιορισμός ποιότητας και ποσότητας γλουτένης.</cp:keywords>
  <cp:lastModifiedBy>Windows User</cp:lastModifiedBy>
  <cp:revision>2</cp:revision>
  <dcterms:created xsi:type="dcterms:W3CDTF">2005-10-12T05:39:00Z</dcterms:created>
  <dcterms:modified xsi:type="dcterms:W3CDTF">2005-10-12T05:39:00Z</dcterms:modified>
  <cp:category>Εκπαιδευτικό υλικό</cp:category>
  <cp:contentStatus>Τελικό</cp:contentStatus>
</cp:coreProperties>
</file>